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7822" w14:textId="0A86EDA0" w:rsidR="00F30E36" w:rsidRDefault="00427428">
      <w:r>
        <w:t xml:space="preserve"> </w:t>
      </w:r>
      <w:r>
        <w:tab/>
      </w:r>
    </w:p>
    <w:p w14:paraId="2D2C4E0B" w14:textId="61D5A119" w:rsidR="00F30E36" w:rsidRPr="00A55497" w:rsidRDefault="00F30E36" w:rsidP="00F30E36">
      <w:pPr>
        <w:rPr>
          <w:b/>
          <w:bCs/>
          <w:color w:val="365F91" w:themeColor="accent1" w:themeShade="BF"/>
          <w:sz w:val="28"/>
          <w:szCs w:val="28"/>
        </w:rPr>
      </w:pPr>
      <w:r w:rsidRPr="00A55497">
        <w:rPr>
          <w:b/>
          <w:bCs/>
          <w:color w:val="365F91" w:themeColor="accent1" w:themeShade="BF"/>
          <w:sz w:val="28"/>
          <w:szCs w:val="28"/>
        </w:rPr>
        <w:t>Complaints Handling Procedure</w:t>
      </w:r>
      <w:r w:rsidR="00D24FF3" w:rsidRPr="00A55497">
        <w:rPr>
          <w:b/>
          <w:bCs/>
          <w:color w:val="365F91" w:themeColor="accent1" w:themeShade="BF"/>
          <w:sz w:val="28"/>
          <w:szCs w:val="28"/>
        </w:rPr>
        <w:t xml:space="preserve"> (CHP)</w:t>
      </w:r>
    </w:p>
    <w:p w14:paraId="1C028DC1" w14:textId="5F1C30D7" w:rsidR="00F62BC4" w:rsidRDefault="00F62BC4" w:rsidP="00976622">
      <w:pPr>
        <w:spacing w:line="240" w:lineRule="auto"/>
      </w:pPr>
      <w:r w:rsidRPr="00F62BC4">
        <w:t>As a regulated RICS firm, we have in place a CHP, which meets the regulatory requirements.</w:t>
      </w:r>
      <w:r w:rsidR="00947ECA">
        <w:t xml:space="preserve"> </w:t>
      </w:r>
      <w:r w:rsidRPr="00F62BC4">
        <w:t>Our CHP has two stages. Stage one of the CHP gives our firm the opportunity to review and</w:t>
      </w:r>
      <w:r w:rsidR="00947ECA">
        <w:t xml:space="preserve"> </w:t>
      </w:r>
      <w:r w:rsidRPr="00F62BC4">
        <w:t>consider your complaint in full. Our firm will try to resolve your complaint to your satisfaction.</w:t>
      </w:r>
      <w:r w:rsidR="00947ECA">
        <w:t xml:space="preserve"> </w:t>
      </w:r>
      <w:r w:rsidRPr="00F62BC4">
        <w:t>If you are not happy with our response, you will have the opportunity to take your complaint to</w:t>
      </w:r>
      <w:r w:rsidR="00947ECA">
        <w:t xml:space="preserve"> </w:t>
      </w:r>
      <w:r w:rsidRPr="00F62BC4">
        <w:t>stage two. Stage two gives you, the client, the opportunity to have your complaint reviewed</w:t>
      </w:r>
      <w:r w:rsidR="00947ECA">
        <w:t xml:space="preserve"> </w:t>
      </w:r>
      <w:r w:rsidRPr="00F62BC4">
        <w:t>and considered by an independent redress provider, approved by RICS.</w:t>
      </w:r>
    </w:p>
    <w:p w14:paraId="04E97016" w14:textId="486313FC" w:rsidR="00EC0C28" w:rsidRPr="00A55497" w:rsidRDefault="00EC0C28" w:rsidP="00F62BC4">
      <w:pPr>
        <w:rPr>
          <w:b/>
          <w:bCs/>
          <w:color w:val="365F91" w:themeColor="accent1" w:themeShade="BF"/>
          <w:sz w:val="28"/>
          <w:szCs w:val="28"/>
        </w:rPr>
      </w:pPr>
      <w:r w:rsidRPr="00A55497">
        <w:rPr>
          <w:b/>
          <w:bCs/>
          <w:color w:val="365F91" w:themeColor="accent1" w:themeShade="BF"/>
          <w:sz w:val="28"/>
          <w:szCs w:val="28"/>
        </w:rPr>
        <w:t>Stage One</w:t>
      </w:r>
    </w:p>
    <w:p w14:paraId="5215BC68" w14:textId="1F82EB18" w:rsidR="00EC0C28" w:rsidRDefault="00EC0C28" w:rsidP="00EC0C28">
      <w:pPr>
        <w:spacing w:line="240" w:lineRule="auto"/>
      </w:pPr>
      <w:r w:rsidRPr="00EC0C28">
        <w:t>If you have spoken to us about your complaint, please put the details of your complaint in</w:t>
      </w:r>
      <w:r w:rsidR="00947ECA">
        <w:t xml:space="preserve"> </w:t>
      </w:r>
      <w:r w:rsidRPr="00EC0C28">
        <w:t>writing. We ask that you put your complaint in writing to make sure that we have a full</w:t>
      </w:r>
      <w:r w:rsidR="00947ECA">
        <w:t xml:space="preserve"> </w:t>
      </w:r>
      <w:r w:rsidRPr="00EC0C28">
        <w:t>understanding of the reasons for your complaint. Please send your written complaint to:</w:t>
      </w:r>
    </w:p>
    <w:p w14:paraId="095C7115" w14:textId="34652A37" w:rsidR="00116645" w:rsidRDefault="00EE16E0" w:rsidP="00EC0C28">
      <w:pPr>
        <w:spacing w:line="240" w:lineRule="auto"/>
      </w:pPr>
      <w:r>
        <w:t>Paul Dean</w:t>
      </w:r>
    </w:p>
    <w:p w14:paraId="315273C2" w14:textId="3934870D" w:rsidR="00116645" w:rsidRDefault="00EE16E0" w:rsidP="00EC0C28">
      <w:pPr>
        <w:spacing w:line="240" w:lineRule="auto"/>
      </w:pPr>
      <w:r>
        <w:t>Cheshire Property Consultants Ltd c/o Meredith Accountancy</w:t>
      </w:r>
    </w:p>
    <w:p w14:paraId="32F0C843" w14:textId="3A6AE14F" w:rsidR="00947ECA" w:rsidRDefault="00B86923" w:rsidP="00EC0C28">
      <w:pPr>
        <w:spacing w:line="240" w:lineRule="auto"/>
      </w:pPr>
      <w:r>
        <w:t>12</w:t>
      </w:r>
      <w:r w:rsidR="00EC52D1">
        <w:t xml:space="preserve"> Princess Street, Knutsford, Cheshire, WA16 6DD</w:t>
      </w:r>
    </w:p>
    <w:p w14:paraId="06106700" w14:textId="77777777" w:rsidR="00116645" w:rsidRDefault="00EC52D1" w:rsidP="00EC0C28">
      <w:pPr>
        <w:spacing w:line="240" w:lineRule="auto"/>
      </w:pPr>
      <w:r>
        <w:t>07837 381259</w:t>
      </w:r>
    </w:p>
    <w:p w14:paraId="373C5A0C" w14:textId="229F20B6" w:rsidR="000437E5" w:rsidRDefault="00116645" w:rsidP="00EC0C28">
      <w:pPr>
        <w:spacing w:line="240" w:lineRule="auto"/>
      </w:pPr>
      <w:hyperlink r:id="rId6" w:history="1">
        <w:r w:rsidRPr="008C56B8">
          <w:rPr>
            <w:rStyle w:val="Hyperlink"/>
          </w:rPr>
          <w:t>paulrdeano@gmail.com</w:t>
        </w:r>
      </w:hyperlink>
    </w:p>
    <w:p w14:paraId="32767B5D" w14:textId="630B6F62" w:rsidR="00B86923" w:rsidRDefault="000437E5" w:rsidP="000437E5">
      <w:pPr>
        <w:spacing w:line="240" w:lineRule="auto"/>
      </w:pPr>
      <w:r w:rsidRPr="000437E5">
        <w:t xml:space="preserve">We will consider your complaint as quickly as </w:t>
      </w:r>
      <w:proofErr w:type="gramStart"/>
      <w:r w:rsidRPr="000437E5">
        <w:t>possible, and</w:t>
      </w:r>
      <w:proofErr w:type="gramEnd"/>
      <w:r w:rsidRPr="000437E5">
        <w:t xml:space="preserve"> will acknowledge receipt of your</w:t>
      </w:r>
      <w:r w:rsidR="00947ECA">
        <w:t xml:space="preserve"> </w:t>
      </w:r>
      <w:r w:rsidRPr="000437E5">
        <w:t xml:space="preserve">complaint within 7 days. </w:t>
      </w:r>
      <w:r w:rsidR="00275349">
        <w:t xml:space="preserve">Within 20 working days, we </w:t>
      </w:r>
      <w:r w:rsidR="00755D9E" w:rsidRPr="00DB5241">
        <w:t xml:space="preserve">will write to you to inform you of the outcome of </w:t>
      </w:r>
      <w:r w:rsidR="00B4454D">
        <w:t>our</w:t>
      </w:r>
      <w:r w:rsidR="00755D9E" w:rsidRPr="00DB5241">
        <w:t xml:space="preserve"> internal investigations into your complaint and to let you know what actions need to be taken by </w:t>
      </w:r>
      <w:r w:rsidR="00B4454D">
        <w:t>Paul Dean</w:t>
      </w:r>
      <w:r w:rsidR="00755D9E" w:rsidRPr="00DB5241">
        <w:t>, or yourself.</w:t>
      </w:r>
    </w:p>
    <w:p w14:paraId="051DA090" w14:textId="1D3A35F8" w:rsidR="000437E5" w:rsidRPr="00A55497" w:rsidRDefault="000437E5" w:rsidP="000437E5">
      <w:pPr>
        <w:rPr>
          <w:b/>
          <w:bCs/>
          <w:color w:val="365F91" w:themeColor="accent1" w:themeShade="BF"/>
          <w:sz w:val="28"/>
          <w:szCs w:val="28"/>
        </w:rPr>
      </w:pPr>
      <w:r w:rsidRPr="00A55497">
        <w:rPr>
          <w:b/>
          <w:bCs/>
          <w:color w:val="365F91" w:themeColor="accent1" w:themeShade="BF"/>
          <w:sz w:val="28"/>
          <w:szCs w:val="28"/>
        </w:rPr>
        <w:t>Stage Two</w:t>
      </w:r>
    </w:p>
    <w:p w14:paraId="5B8645D4" w14:textId="7808257B" w:rsidR="000437E5" w:rsidRPr="00EC0C28" w:rsidRDefault="000437E5" w:rsidP="000437E5">
      <w:pPr>
        <w:spacing w:line="240" w:lineRule="auto"/>
      </w:pPr>
      <w:r w:rsidRPr="000437E5">
        <w:t xml:space="preserve">If we are unable to agree on how to resolve your complaint then you </w:t>
      </w:r>
      <w:proofErr w:type="gramStart"/>
      <w:r w:rsidRPr="000437E5">
        <w:t>have the opportunity to</w:t>
      </w:r>
      <w:proofErr w:type="gramEnd"/>
      <w:r w:rsidR="00947ECA">
        <w:t xml:space="preserve"> </w:t>
      </w:r>
      <w:r w:rsidRPr="000437E5">
        <w:t>take your complaint to an independent redress provider, as approved by RICS Regulatory</w:t>
      </w:r>
      <w:r w:rsidR="00947ECA">
        <w:t xml:space="preserve"> </w:t>
      </w:r>
      <w:r w:rsidRPr="000437E5">
        <w:t>Board. We have chosen to use the following redress providers:</w:t>
      </w:r>
    </w:p>
    <w:p w14:paraId="737D266D" w14:textId="77777777" w:rsidR="00947ECA" w:rsidRDefault="004643B0" w:rsidP="008029F7">
      <w:pPr>
        <w:spacing w:line="240" w:lineRule="auto"/>
      </w:pPr>
      <w:r>
        <w:t>CEDR (</w:t>
      </w:r>
      <w:r w:rsidR="00EA4539">
        <w:t>Centre for Effective Dispute Resolution)</w:t>
      </w:r>
    </w:p>
    <w:p w14:paraId="7CABF620" w14:textId="09F412AD" w:rsidR="008029F7" w:rsidRPr="008029F7" w:rsidRDefault="008029F7" w:rsidP="008029F7">
      <w:pPr>
        <w:spacing w:line="240" w:lineRule="auto"/>
      </w:pPr>
      <w:r w:rsidRPr="008029F7">
        <w:t>Scheme: Independent Adjudication Scheme for the Royal Institution of Chartered Surveyors (RICS)</w:t>
      </w:r>
    </w:p>
    <w:p w14:paraId="6C0E2CD2" w14:textId="77777777" w:rsidR="008029F7" w:rsidRPr="008029F7" w:rsidRDefault="008029F7" w:rsidP="008029F7">
      <w:pPr>
        <w:spacing w:line="240" w:lineRule="auto"/>
      </w:pPr>
      <w:r w:rsidRPr="008029F7">
        <w:t>Website:  </w:t>
      </w:r>
      <w:hyperlink r:id="rId7" w:tgtFrame="_blank" w:history="1">
        <w:r w:rsidRPr="008029F7">
          <w:rPr>
            <w:rStyle w:val="Hyperlink"/>
          </w:rPr>
          <w:t>https://www.cedr.com/consumer/rics/overview/</w:t>
        </w:r>
      </w:hyperlink>
    </w:p>
    <w:p w14:paraId="76DA7696" w14:textId="77777777" w:rsidR="008029F7" w:rsidRPr="008029F7" w:rsidRDefault="008029F7" w:rsidP="008029F7">
      <w:pPr>
        <w:spacing w:line="240" w:lineRule="auto"/>
      </w:pPr>
      <w:r w:rsidRPr="008029F7">
        <w:t>Email: </w:t>
      </w:r>
      <w:hyperlink r:id="rId8" w:tgtFrame="_blank" w:history="1">
        <w:r w:rsidRPr="008029F7">
          <w:rPr>
            <w:rStyle w:val="Hyperlink"/>
          </w:rPr>
          <w:t>surveyors@cedr.com</w:t>
        </w:r>
      </w:hyperlink>
    </w:p>
    <w:p w14:paraId="360453E6" w14:textId="77777777" w:rsidR="008029F7" w:rsidRPr="008029F7" w:rsidRDefault="008029F7" w:rsidP="008029F7">
      <w:pPr>
        <w:spacing w:line="240" w:lineRule="auto"/>
      </w:pPr>
      <w:r w:rsidRPr="008029F7">
        <w:t>Address: 100 St Paul’s Churchyard, London, EC4M 8BU</w:t>
      </w:r>
      <w:r w:rsidRPr="008029F7">
        <w:br/>
        <w:t>Tel: 020 7536 6116</w:t>
      </w:r>
    </w:p>
    <w:p w14:paraId="595CC6A8" w14:textId="77777777" w:rsidR="008029F7" w:rsidRDefault="008029F7" w:rsidP="000437E5">
      <w:pPr>
        <w:spacing w:line="240" w:lineRule="auto"/>
      </w:pPr>
    </w:p>
    <w:sectPr w:rsidR="008029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63BE" w14:textId="77777777" w:rsidR="00B83B64" w:rsidRDefault="00B83B64" w:rsidP="00D24FF3">
      <w:pPr>
        <w:spacing w:after="0" w:line="240" w:lineRule="auto"/>
      </w:pPr>
      <w:r>
        <w:separator/>
      </w:r>
    </w:p>
  </w:endnote>
  <w:endnote w:type="continuationSeparator" w:id="0">
    <w:p w14:paraId="5FDC6687" w14:textId="77777777" w:rsidR="00B83B64" w:rsidRDefault="00B83B64" w:rsidP="00D2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085F" w14:textId="77777777" w:rsidR="00B83B64" w:rsidRDefault="00B83B64" w:rsidP="00D24FF3">
      <w:pPr>
        <w:spacing w:after="0" w:line="240" w:lineRule="auto"/>
      </w:pPr>
      <w:r>
        <w:separator/>
      </w:r>
    </w:p>
  </w:footnote>
  <w:footnote w:type="continuationSeparator" w:id="0">
    <w:p w14:paraId="35DE3E54" w14:textId="77777777" w:rsidR="00B83B64" w:rsidRDefault="00B83B64" w:rsidP="00D2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FA53" w14:textId="0F005F29" w:rsidR="00D24FF3" w:rsidRDefault="00D24FF3">
    <w:pPr>
      <w:pStyle w:val="Header"/>
    </w:pPr>
    <w:r w:rsidRPr="00BE604A">
      <w:rPr>
        <w:noProof/>
      </w:rPr>
      <w:drawing>
        <wp:inline distT="0" distB="0" distL="0" distR="0" wp14:anchorId="2A85A832" wp14:editId="64925882">
          <wp:extent cx="1059180" cy="1059180"/>
          <wp:effectExtent l="0" t="0" r="7620" b="7620"/>
          <wp:docPr id="1430359838" name="Picture 2" descr="A sign on a brick w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013251" name="Picture 2" descr="A sign on a brick wal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>Cheshire Property Consultants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7473"/>
    <w:rsid w:val="000437E5"/>
    <w:rsid w:val="00112966"/>
    <w:rsid w:val="00116645"/>
    <w:rsid w:val="001F487A"/>
    <w:rsid w:val="00275349"/>
    <w:rsid w:val="00427428"/>
    <w:rsid w:val="004643B0"/>
    <w:rsid w:val="006D7473"/>
    <w:rsid w:val="00755D9E"/>
    <w:rsid w:val="00782418"/>
    <w:rsid w:val="008029F7"/>
    <w:rsid w:val="009066A0"/>
    <w:rsid w:val="00947ECA"/>
    <w:rsid w:val="00976622"/>
    <w:rsid w:val="009E5D02"/>
    <w:rsid w:val="00A55497"/>
    <w:rsid w:val="00AE68F4"/>
    <w:rsid w:val="00B4454D"/>
    <w:rsid w:val="00B83B64"/>
    <w:rsid w:val="00B86923"/>
    <w:rsid w:val="00BE604A"/>
    <w:rsid w:val="00C26053"/>
    <w:rsid w:val="00CF1BE0"/>
    <w:rsid w:val="00D24FF3"/>
    <w:rsid w:val="00DB5241"/>
    <w:rsid w:val="00EA4539"/>
    <w:rsid w:val="00EC0C28"/>
    <w:rsid w:val="00EC52D1"/>
    <w:rsid w:val="00EE16E0"/>
    <w:rsid w:val="00F205C4"/>
    <w:rsid w:val="00F30E36"/>
    <w:rsid w:val="00F62BC4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C1EF"/>
  <w15:chartTrackingRefBased/>
  <w15:docId w15:val="{D2F880EA-26A6-49DF-B5B0-2804DF2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4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4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4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4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4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4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4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4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4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4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4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F3"/>
  </w:style>
  <w:style w:type="paragraph" w:styleId="Footer">
    <w:name w:val="footer"/>
    <w:basedOn w:val="Normal"/>
    <w:link w:val="FooterChar"/>
    <w:uiPriority w:val="99"/>
    <w:unhideWhenUsed/>
    <w:rsid w:val="00D2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F3"/>
  </w:style>
  <w:style w:type="character" w:styleId="Hyperlink">
    <w:name w:val="Hyperlink"/>
    <w:basedOn w:val="DefaultParagraphFont"/>
    <w:uiPriority w:val="99"/>
    <w:unhideWhenUsed/>
    <w:rsid w:val="00043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E5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755D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character" w:styleId="Strong">
    <w:name w:val="Strong"/>
    <w:qFormat/>
    <w:rsid w:val="0075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ors@ced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dr.com/consumer/rics/over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rdean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Dean</dc:creator>
  <cp:keywords/>
  <dc:description/>
  <cp:lastModifiedBy>Paul Dean</cp:lastModifiedBy>
  <cp:revision>26</cp:revision>
  <dcterms:created xsi:type="dcterms:W3CDTF">2025-02-20T11:13:00Z</dcterms:created>
  <dcterms:modified xsi:type="dcterms:W3CDTF">2025-02-20T11:37:00Z</dcterms:modified>
</cp:coreProperties>
</file>