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FC623" w14:textId="77777777" w:rsidR="005B34EF" w:rsidRPr="009B27CE" w:rsidRDefault="005B34EF" w:rsidP="00EF7249">
      <w:pPr>
        <w:jc w:val="center"/>
        <w:rPr>
          <w:b/>
          <w:bCs/>
          <w:sz w:val="32"/>
          <w:szCs w:val="32"/>
          <w:lang w:val="en-GB"/>
        </w:rPr>
      </w:pPr>
      <w:r w:rsidRPr="009B27CE">
        <w:rPr>
          <w:b/>
          <w:bCs/>
          <w:sz w:val="32"/>
          <w:szCs w:val="32"/>
          <w:lang w:val="en-GB"/>
        </w:rPr>
        <w:t>STOCK OPTION PLAN</w:t>
      </w:r>
    </w:p>
    <w:p w14:paraId="543BE778" w14:textId="3C8D7902" w:rsidR="00EF7249" w:rsidRPr="009B27CE" w:rsidRDefault="007B4EA8" w:rsidP="00EF7249">
      <w:pPr>
        <w:jc w:val="center"/>
        <w:rPr>
          <w:b/>
          <w:bCs/>
          <w:sz w:val="32"/>
          <w:szCs w:val="32"/>
          <w:lang w:val="en-GB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68289B" wp14:editId="2B666B97">
                <wp:simplePos x="0" y="0"/>
                <wp:positionH relativeFrom="column">
                  <wp:posOffset>-468630</wp:posOffset>
                </wp:positionH>
                <wp:positionV relativeFrom="paragraph">
                  <wp:posOffset>131445</wp:posOffset>
                </wp:positionV>
                <wp:extent cx="7048500" cy="0"/>
                <wp:effectExtent l="0" t="0" r="0" b="0"/>
                <wp:wrapNone/>
                <wp:docPr id="1612189266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8E0355" id="Connettore dirit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9pt,10.35pt" to="518.1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" strokecolor="black [3213]" strokeweight="1.5pt">
                <v:stroke joinstyle="miter"/>
              </v:line>
            </w:pict>
          </mc:Fallback>
        </mc:AlternateContent>
      </w:r>
    </w:p>
    <w:p w14:paraId="3F98C7DE" w14:textId="77777777" w:rsidR="009B27CE" w:rsidRDefault="009B27CE" w:rsidP="009B27CE">
      <w:pPr>
        <w:rPr>
          <w:lang w:val="en-GB"/>
        </w:rPr>
      </w:pPr>
    </w:p>
    <w:p w14:paraId="4383D1F7" w14:textId="68527D2B" w:rsidR="009B27CE" w:rsidRPr="009B27CE" w:rsidRDefault="009B27CE" w:rsidP="009B27CE">
      <w:pPr>
        <w:rPr>
          <w:b/>
          <w:bCs/>
          <w:lang w:val="en-GB"/>
        </w:rPr>
      </w:pPr>
      <w:r w:rsidRPr="009B27CE">
        <w:rPr>
          <w:b/>
          <w:bCs/>
          <w:lang w:val="en-GB"/>
        </w:rPr>
        <w:t>Introduction</w:t>
      </w:r>
      <w:r>
        <w:rPr>
          <w:b/>
          <w:bCs/>
          <w:lang w:val="en-GB"/>
        </w:rPr>
        <w:t>:</w:t>
      </w:r>
      <w:r w:rsidRPr="009B27CE">
        <w:rPr>
          <w:b/>
          <w:bCs/>
          <w:lang w:val="en-GB"/>
        </w:rPr>
        <w:t xml:space="preserve"> </w:t>
      </w:r>
      <w:r w:rsidRPr="009B27CE">
        <w:rPr>
          <w:lang w:val="en-GB"/>
        </w:rPr>
        <w:t xml:space="preserve">This Stock Option Plan (hereinafter the "Plan") sets out the terms and conditions under which </w:t>
      </w:r>
      <w:r w:rsidRPr="009B27CE">
        <w:rPr>
          <w:highlight w:val="yellow"/>
          <w:lang w:val="en-GB"/>
        </w:rPr>
        <w:t>[Company Name]</w:t>
      </w:r>
      <w:r w:rsidRPr="009B27CE">
        <w:rPr>
          <w:lang w:val="en-GB"/>
        </w:rPr>
        <w:t xml:space="preserve"> (hereinafter the "Company") grants options to purchase ordinary shares to its employees, executives, and qualified collaborators (hereinafter the "Beneficiaries").</w:t>
      </w:r>
    </w:p>
    <w:p w14:paraId="39561A2F" w14:textId="77777777" w:rsidR="009B27CE" w:rsidRDefault="009B27CE" w:rsidP="009B27CE">
      <w:pPr>
        <w:ind w:left="360"/>
        <w:rPr>
          <w:b/>
          <w:bCs/>
          <w:lang w:val="en-GB"/>
        </w:rPr>
      </w:pPr>
    </w:p>
    <w:p w14:paraId="7479BF98" w14:textId="77777777" w:rsidR="009B27CE" w:rsidRDefault="009B27CE" w:rsidP="009B27CE">
      <w:pPr>
        <w:rPr>
          <w:lang w:val="en-GB"/>
        </w:rPr>
      </w:pPr>
      <w:r w:rsidRPr="009B27CE">
        <w:rPr>
          <w:b/>
          <w:bCs/>
          <w:lang w:val="en-GB"/>
        </w:rPr>
        <w:t>Objectives of the Plan</w:t>
      </w:r>
      <w:r w:rsidRPr="009B27CE">
        <w:rPr>
          <w:b/>
          <w:bCs/>
          <w:lang w:val="en-GB"/>
        </w:rPr>
        <w:t>:</w:t>
      </w:r>
      <w:r w:rsidRPr="009B27CE">
        <w:rPr>
          <w:b/>
          <w:bCs/>
          <w:lang w:val="en-GB"/>
        </w:rPr>
        <w:t xml:space="preserve"> </w:t>
      </w:r>
      <w:r w:rsidRPr="009B27CE">
        <w:rPr>
          <w:lang w:val="en-GB"/>
        </w:rPr>
        <w:t>The Plan aims to incentivize the Beneficiaries, aligning them with the interests of the shareholders, in addition to rewarding their past, present, and future contributions to the Company.</w:t>
      </w:r>
    </w:p>
    <w:p w14:paraId="5A600F11" w14:textId="77777777" w:rsidR="009B27CE" w:rsidRDefault="009B27CE" w:rsidP="009B27CE">
      <w:pPr>
        <w:pStyle w:val="Paragrafoelenco"/>
        <w:rPr>
          <w:lang w:val="en-GB"/>
        </w:rPr>
      </w:pPr>
    </w:p>
    <w:p w14:paraId="7848B558" w14:textId="4CB5C600" w:rsidR="009B27CE" w:rsidRPr="009B27CE" w:rsidRDefault="009B27CE" w:rsidP="009B27CE">
      <w:pPr>
        <w:rPr>
          <w:lang w:val="en-GB"/>
        </w:rPr>
      </w:pPr>
      <w:r w:rsidRPr="009B27CE">
        <w:rPr>
          <w:b/>
          <w:bCs/>
        </w:rPr>
        <w:t>Definitions</w:t>
      </w:r>
    </w:p>
    <w:p w14:paraId="1861E376" w14:textId="77777777" w:rsidR="009B27CE" w:rsidRPr="009B27CE" w:rsidRDefault="009B27CE" w:rsidP="009B27CE">
      <w:pPr>
        <w:pStyle w:val="Paragrafoelenco"/>
        <w:numPr>
          <w:ilvl w:val="0"/>
          <w:numId w:val="18"/>
        </w:numPr>
        <w:rPr>
          <w:lang w:val="en-GB"/>
        </w:rPr>
      </w:pPr>
      <w:r w:rsidRPr="009B27CE">
        <w:rPr>
          <w:b/>
          <w:bCs/>
          <w:lang w:val="en-GB"/>
        </w:rPr>
        <w:t xml:space="preserve">Options: </w:t>
      </w:r>
      <w:r w:rsidRPr="009B27CE">
        <w:rPr>
          <w:lang w:val="en-GB"/>
        </w:rPr>
        <w:t>Provide the right, but not the obligation, to purchase shares of the Company at a predetermined price.</w:t>
      </w:r>
    </w:p>
    <w:p w14:paraId="7E5FEE52" w14:textId="77777777" w:rsidR="009B27CE" w:rsidRPr="009B27CE" w:rsidRDefault="009B27CE" w:rsidP="009B27CE">
      <w:pPr>
        <w:pStyle w:val="Paragrafoelenco"/>
        <w:numPr>
          <w:ilvl w:val="0"/>
          <w:numId w:val="18"/>
        </w:numPr>
        <w:rPr>
          <w:b/>
          <w:bCs/>
          <w:lang w:val="en-GB"/>
        </w:rPr>
      </w:pPr>
      <w:r w:rsidRPr="009B27CE">
        <w:rPr>
          <w:b/>
          <w:bCs/>
          <w:lang w:val="en-GB"/>
        </w:rPr>
        <w:t xml:space="preserve">Exercise Price: </w:t>
      </w:r>
      <w:r w:rsidRPr="009B27CE">
        <w:rPr>
          <w:lang w:val="en-GB"/>
        </w:rPr>
        <w:t>The price per share set at the time the Options are granted.</w:t>
      </w:r>
    </w:p>
    <w:p w14:paraId="4146B26E" w14:textId="77777777" w:rsidR="009B27CE" w:rsidRPr="009B27CE" w:rsidRDefault="009B27CE" w:rsidP="009B27CE">
      <w:pPr>
        <w:pStyle w:val="Paragrafoelenco"/>
        <w:numPr>
          <w:ilvl w:val="0"/>
          <w:numId w:val="18"/>
        </w:numPr>
        <w:rPr>
          <w:b/>
          <w:bCs/>
          <w:lang w:val="en-GB"/>
        </w:rPr>
      </w:pPr>
      <w:r w:rsidRPr="009B27CE">
        <w:rPr>
          <w:b/>
          <w:bCs/>
          <w:lang w:val="en-GB"/>
        </w:rPr>
        <w:t xml:space="preserve">Vesting Period: </w:t>
      </w:r>
      <w:r w:rsidRPr="009B27CE">
        <w:rPr>
          <w:lang w:val="en-GB"/>
        </w:rPr>
        <w:t>The period during which the Options vest and become exercisable.</w:t>
      </w:r>
    </w:p>
    <w:p w14:paraId="5037FC81" w14:textId="77777777" w:rsidR="009B27CE" w:rsidRPr="009B27CE" w:rsidRDefault="009B27CE" w:rsidP="009B27CE">
      <w:pPr>
        <w:pStyle w:val="Paragrafoelenco"/>
        <w:numPr>
          <w:ilvl w:val="0"/>
          <w:numId w:val="18"/>
        </w:numPr>
        <w:rPr>
          <w:b/>
          <w:bCs/>
          <w:lang w:val="en-GB"/>
        </w:rPr>
      </w:pPr>
      <w:r w:rsidRPr="009B27CE">
        <w:rPr>
          <w:b/>
          <w:bCs/>
          <w:lang w:val="en-GB"/>
        </w:rPr>
        <w:t xml:space="preserve">Grant Date: </w:t>
      </w:r>
      <w:r w:rsidRPr="009B27CE">
        <w:rPr>
          <w:lang w:val="en-GB"/>
        </w:rPr>
        <w:t>The date on which the Options are formally granted to the Beneficiary.</w:t>
      </w:r>
    </w:p>
    <w:p w14:paraId="61D52E5F" w14:textId="7105168C" w:rsidR="009B27CE" w:rsidRPr="009B27CE" w:rsidRDefault="009B27CE" w:rsidP="009B27CE">
      <w:pPr>
        <w:pStyle w:val="Paragrafoelenco"/>
        <w:numPr>
          <w:ilvl w:val="0"/>
          <w:numId w:val="18"/>
        </w:numPr>
        <w:rPr>
          <w:lang w:val="en-GB"/>
        </w:rPr>
      </w:pPr>
      <w:r w:rsidRPr="009B27CE">
        <w:rPr>
          <w:b/>
          <w:bCs/>
          <w:lang w:val="en-GB"/>
        </w:rPr>
        <w:t xml:space="preserve">Expiration Date: </w:t>
      </w:r>
      <w:r w:rsidRPr="009B27CE">
        <w:rPr>
          <w:lang w:val="en-GB"/>
        </w:rPr>
        <w:t>The date by which the Options must be exercised, failing which they will lapse.</w:t>
      </w:r>
    </w:p>
    <w:p w14:paraId="65AFBCFB" w14:textId="77777777" w:rsidR="009B27CE" w:rsidRPr="009B27CE" w:rsidRDefault="009B27CE" w:rsidP="009B27CE">
      <w:pPr>
        <w:rPr>
          <w:b/>
          <w:bCs/>
          <w:lang w:val="en-GB"/>
        </w:rPr>
      </w:pPr>
    </w:p>
    <w:p w14:paraId="107F8AA5" w14:textId="4A455B87" w:rsidR="009B27CE" w:rsidRPr="009B27CE" w:rsidRDefault="009B27CE" w:rsidP="009B27CE">
      <w:pPr>
        <w:rPr>
          <w:b/>
          <w:bCs/>
          <w:lang w:val="en-GB"/>
        </w:rPr>
      </w:pPr>
      <w:r w:rsidRPr="009B27CE">
        <w:rPr>
          <w:b/>
          <w:bCs/>
          <w:lang w:val="en-GB"/>
        </w:rPr>
        <w:t>Structure of the Plan</w:t>
      </w:r>
    </w:p>
    <w:p w14:paraId="07F699B0" w14:textId="77777777" w:rsidR="009B27CE" w:rsidRPr="009B27CE" w:rsidRDefault="009B27CE" w:rsidP="009B27CE">
      <w:pPr>
        <w:pStyle w:val="Paragrafoelenco"/>
        <w:numPr>
          <w:ilvl w:val="0"/>
          <w:numId w:val="21"/>
        </w:numPr>
        <w:rPr>
          <w:lang w:val="en-GB"/>
        </w:rPr>
      </w:pPr>
      <w:r w:rsidRPr="009B27CE">
        <w:rPr>
          <w:lang w:val="en-GB"/>
        </w:rPr>
        <w:t xml:space="preserve">Total number of shares available under the Plan: </w:t>
      </w:r>
      <w:r w:rsidRPr="009B27CE">
        <w:rPr>
          <w:highlight w:val="yellow"/>
          <w:lang w:val="en-GB"/>
        </w:rPr>
        <w:t>[Number of shares].</w:t>
      </w:r>
    </w:p>
    <w:p w14:paraId="1A729BD4" w14:textId="77777777" w:rsidR="009B27CE" w:rsidRPr="009B27CE" w:rsidRDefault="009B27CE" w:rsidP="009B27CE">
      <w:pPr>
        <w:pStyle w:val="Paragrafoelenco"/>
        <w:numPr>
          <w:ilvl w:val="0"/>
          <w:numId w:val="21"/>
        </w:numPr>
        <w:rPr>
          <w:lang w:val="en-GB"/>
        </w:rPr>
      </w:pPr>
      <w:r w:rsidRPr="009B27CE">
        <w:rPr>
          <w:lang w:val="en-GB"/>
        </w:rPr>
        <w:t xml:space="preserve">Type of shares: </w:t>
      </w:r>
      <w:r w:rsidRPr="009B27CE">
        <w:rPr>
          <w:highlight w:val="yellow"/>
          <w:lang w:val="en-GB"/>
        </w:rPr>
        <w:t>[Category of shares].</w:t>
      </w:r>
    </w:p>
    <w:p w14:paraId="39D0D1E8" w14:textId="77777777" w:rsidR="009B27CE" w:rsidRPr="009B27CE" w:rsidRDefault="009B27CE" w:rsidP="009B27CE">
      <w:pPr>
        <w:pStyle w:val="Paragrafoelenco"/>
        <w:numPr>
          <w:ilvl w:val="0"/>
          <w:numId w:val="21"/>
        </w:numPr>
        <w:rPr>
          <w:lang w:val="en-GB"/>
        </w:rPr>
      </w:pPr>
      <w:r w:rsidRPr="009B27CE">
        <w:rPr>
          <w:lang w:val="en-GB"/>
        </w:rPr>
        <w:t xml:space="preserve">Recipients: </w:t>
      </w:r>
      <w:r w:rsidRPr="009B27CE">
        <w:rPr>
          <w:highlight w:val="yellow"/>
          <w:lang w:val="en-GB"/>
        </w:rPr>
        <w:t>[Employees, executives, and collaborators selected by the Board of Directors].</w:t>
      </w:r>
    </w:p>
    <w:p w14:paraId="1B118C79" w14:textId="77777777" w:rsidR="009B27CE" w:rsidRPr="009B27CE" w:rsidRDefault="009B27CE" w:rsidP="009B27CE">
      <w:pPr>
        <w:pStyle w:val="Paragrafoelenco"/>
        <w:numPr>
          <w:ilvl w:val="0"/>
          <w:numId w:val="21"/>
        </w:numPr>
        <w:rPr>
          <w:lang w:val="en-GB"/>
        </w:rPr>
      </w:pPr>
      <w:r w:rsidRPr="009B27CE">
        <w:rPr>
          <w:lang w:val="en-GB"/>
        </w:rPr>
        <w:t xml:space="preserve">Exercise Price: </w:t>
      </w:r>
      <w:r w:rsidRPr="009B27CE">
        <w:rPr>
          <w:highlight w:val="yellow"/>
          <w:lang w:val="en-GB"/>
        </w:rPr>
        <w:t>[Value].</w:t>
      </w:r>
    </w:p>
    <w:p w14:paraId="6262DD5F" w14:textId="77777777" w:rsidR="009B27CE" w:rsidRDefault="009B27CE" w:rsidP="009B27CE">
      <w:pPr>
        <w:pStyle w:val="Paragrafoelenco"/>
        <w:numPr>
          <w:ilvl w:val="0"/>
          <w:numId w:val="21"/>
        </w:numPr>
        <w:rPr>
          <w:lang w:val="en-GB"/>
        </w:rPr>
      </w:pPr>
      <w:r w:rsidRPr="009B27CE">
        <w:rPr>
          <w:lang w:val="en-GB"/>
        </w:rPr>
        <w:t xml:space="preserve">Vesting Period: </w:t>
      </w:r>
      <w:r w:rsidRPr="009B27CE">
        <w:rPr>
          <w:highlight w:val="yellow"/>
          <w:lang w:val="en-GB"/>
        </w:rPr>
        <w:t>[Duration in years].</w:t>
      </w:r>
    </w:p>
    <w:p w14:paraId="3B110F76" w14:textId="77777777" w:rsidR="009B27CE" w:rsidRPr="009B27CE" w:rsidRDefault="009B27CE" w:rsidP="009B27CE">
      <w:pPr>
        <w:pStyle w:val="Paragrafoelenco"/>
        <w:numPr>
          <w:ilvl w:val="0"/>
          <w:numId w:val="21"/>
        </w:numPr>
        <w:rPr>
          <w:lang w:val="en-GB"/>
        </w:rPr>
      </w:pPr>
      <w:r w:rsidRPr="009B27CE">
        <w:t xml:space="preserve">Expiration Date: </w:t>
      </w:r>
      <w:r w:rsidRPr="009B27CE">
        <w:rPr>
          <w:highlight w:val="yellow"/>
        </w:rPr>
        <w:t>[Specific date].</w:t>
      </w:r>
    </w:p>
    <w:p w14:paraId="276E3A59" w14:textId="77777777" w:rsidR="009B27CE" w:rsidRDefault="009B27CE" w:rsidP="009B27CE">
      <w:pPr>
        <w:pStyle w:val="Paragrafoelenco"/>
        <w:rPr>
          <w:lang w:val="en-GB"/>
        </w:rPr>
      </w:pPr>
    </w:p>
    <w:p w14:paraId="6C1FCEDA" w14:textId="7ADBD494" w:rsidR="009B27CE" w:rsidRPr="009B27CE" w:rsidRDefault="009B27CE" w:rsidP="009B27CE">
      <w:pPr>
        <w:rPr>
          <w:lang w:val="en-GB"/>
        </w:rPr>
      </w:pPr>
      <w:r w:rsidRPr="009B27CE">
        <w:rPr>
          <w:b/>
          <w:bCs/>
          <w:lang w:val="en-GB"/>
        </w:rPr>
        <w:t>Conditions for Granting</w:t>
      </w:r>
      <w:r>
        <w:rPr>
          <w:b/>
          <w:bCs/>
          <w:lang w:val="en-GB"/>
        </w:rPr>
        <w:t xml:space="preserve">: </w:t>
      </w:r>
      <w:r w:rsidRPr="009B27CE">
        <w:rPr>
          <w:lang w:val="en-GB"/>
        </w:rPr>
        <w:t xml:space="preserve">The Options are granted to the Beneficiaries following a resolution by the Board of Directors on </w:t>
      </w:r>
      <w:r w:rsidRPr="009B27CE">
        <w:rPr>
          <w:highlight w:val="yellow"/>
          <w:lang w:val="en-GB"/>
        </w:rPr>
        <w:t>[insert date].</w:t>
      </w:r>
      <w:r w:rsidRPr="009B27CE">
        <w:rPr>
          <w:lang w:val="en-GB"/>
        </w:rPr>
        <w:t xml:space="preserve"> The grant is subject to the terms outlined in the specific agreement between the Company and the Beneficiary, signed on </w:t>
      </w:r>
      <w:r w:rsidRPr="009B27CE">
        <w:rPr>
          <w:highlight w:val="yellow"/>
          <w:lang w:val="en-GB"/>
        </w:rPr>
        <w:t>[insert date].</w:t>
      </w:r>
    </w:p>
    <w:p w14:paraId="27691DF9" w14:textId="77777777" w:rsidR="009B27CE" w:rsidRDefault="009B27CE" w:rsidP="009B27CE">
      <w:pPr>
        <w:rPr>
          <w:b/>
          <w:bCs/>
        </w:rPr>
      </w:pPr>
    </w:p>
    <w:p w14:paraId="54073918" w14:textId="74354ABC" w:rsidR="009B27CE" w:rsidRPr="009B27CE" w:rsidRDefault="009B27CE" w:rsidP="009B27CE">
      <w:pPr>
        <w:rPr>
          <w:lang w:val="en-GB"/>
        </w:rPr>
      </w:pPr>
      <w:r w:rsidRPr="009B27CE">
        <w:rPr>
          <w:b/>
          <w:bCs/>
          <w:lang w:val="en-GB"/>
        </w:rPr>
        <w:t>Vesting and Exercise Period</w:t>
      </w:r>
      <w:r w:rsidRPr="009B27CE">
        <w:rPr>
          <w:b/>
          <w:bCs/>
          <w:lang w:val="en-GB"/>
        </w:rPr>
        <w:t>;</w:t>
      </w:r>
      <w:r>
        <w:rPr>
          <w:b/>
          <w:bCs/>
          <w:lang w:val="en-GB"/>
        </w:rPr>
        <w:t xml:space="preserve"> </w:t>
      </w:r>
      <w:r w:rsidRPr="009B27CE">
        <w:rPr>
          <w:lang w:val="en-GB"/>
        </w:rPr>
        <w:t>The Options will vest in annual tranches, as follows: [</w:t>
      </w:r>
      <w:r w:rsidRPr="009B27CE">
        <w:rPr>
          <w:highlight w:val="yellow"/>
          <w:lang w:val="en-GB"/>
        </w:rPr>
        <w:t>example: 25% per year for 4 years].</w:t>
      </w:r>
    </w:p>
    <w:p w14:paraId="342630ED" w14:textId="77777777" w:rsidR="009B27CE" w:rsidRPr="009B27CE" w:rsidRDefault="009B27CE" w:rsidP="009B27CE">
      <w:pPr>
        <w:rPr>
          <w:b/>
          <w:bCs/>
          <w:lang w:val="en-GB"/>
        </w:rPr>
      </w:pPr>
      <w:r w:rsidRPr="009B27CE">
        <w:rPr>
          <w:b/>
          <w:bCs/>
          <w:lang w:val="en-GB"/>
        </w:rPr>
        <w:t>Vested Options may be exercised by the Expiration Date.</w:t>
      </w:r>
    </w:p>
    <w:p w14:paraId="253E256A" w14:textId="77777777" w:rsidR="009B27CE" w:rsidRDefault="009B27CE" w:rsidP="009B27CE">
      <w:pPr>
        <w:rPr>
          <w:lang w:val="en-GB"/>
        </w:rPr>
      </w:pPr>
    </w:p>
    <w:p w14:paraId="6FE25FC8" w14:textId="77777777" w:rsidR="009B27CE" w:rsidRDefault="009B27CE" w:rsidP="009B27CE">
      <w:pPr>
        <w:rPr>
          <w:lang w:val="en-GB"/>
        </w:rPr>
      </w:pPr>
    </w:p>
    <w:p w14:paraId="31EA1628" w14:textId="77777777" w:rsidR="009B27CE" w:rsidRDefault="009B27CE" w:rsidP="009B27CE">
      <w:pPr>
        <w:rPr>
          <w:lang w:val="en-GB"/>
        </w:rPr>
      </w:pPr>
    </w:p>
    <w:p w14:paraId="382FBA75" w14:textId="7C60C968" w:rsidR="009B27CE" w:rsidRPr="009B27CE" w:rsidRDefault="009B27CE" w:rsidP="009B27CE">
      <w:pPr>
        <w:rPr>
          <w:lang w:val="en-GB"/>
        </w:rPr>
      </w:pPr>
      <w:r w:rsidRPr="009B27CE">
        <w:rPr>
          <w:b/>
          <w:bCs/>
          <w:lang w:val="en-GB"/>
        </w:rPr>
        <w:lastRenderedPageBreak/>
        <w:t>Exercise Procedure</w:t>
      </w:r>
      <w:r w:rsidRPr="009B27CE">
        <w:rPr>
          <w:b/>
          <w:bCs/>
          <w:lang w:val="en-GB"/>
        </w:rPr>
        <w:t>:</w:t>
      </w:r>
      <w:r w:rsidRPr="009B27CE">
        <w:rPr>
          <w:lang w:val="en-GB"/>
        </w:rPr>
        <w:t xml:space="preserve"> The Beneficiary must notify the Company in writing, via certified email</w:t>
      </w:r>
      <w:r w:rsidRPr="009B27CE">
        <w:rPr>
          <w:lang w:val="en-GB"/>
        </w:rPr>
        <w:t>,</w:t>
      </w:r>
      <w:r w:rsidRPr="009B27CE">
        <w:rPr>
          <w:lang w:val="en-GB"/>
        </w:rPr>
        <w:t xml:space="preserve"> or registered mail, of their intention to exercise the Options, specifying the number of shares they wish to purchase. Payment of the Exercise Price must be made concurrently with the notification.</w:t>
      </w:r>
    </w:p>
    <w:p w14:paraId="6C8C9DA7" w14:textId="77777777" w:rsidR="00D26837" w:rsidRDefault="00D26837" w:rsidP="00D26837">
      <w:pPr>
        <w:rPr>
          <w:lang w:val="en-GB"/>
        </w:rPr>
      </w:pPr>
    </w:p>
    <w:p w14:paraId="4327CA02" w14:textId="77777777" w:rsidR="00D26837" w:rsidRDefault="009B27CE" w:rsidP="009B27CE">
      <w:pPr>
        <w:rPr>
          <w:lang w:val="en-GB"/>
        </w:rPr>
      </w:pPr>
      <w:r w:rsidRPr="009B27CE">
        <w:rPr>
          <w:b/>
          <w:bCs/>
          <w:lang w:val="en-GB"/>
        </w:rPr>
        <w:t>Forfeiture Clauses</w:t>
      </w:r>
      <w:r w:rsidR="00D26837">
        <w:rPr>
          <w:lang w:val="en-GB"/>
        </w:rPr>
        <w:t>:</w:t>
      </w:r>
      <w:r w:rsidRPr="009B27CE">
        <w:rPr>
          <w:lang w:val="en-GB"/>
        </w:rPr>
        <w:t xml:space="preserve"> Options not yet exercised will automatically lapse in the following cases:</w:t>
      </w:r>
    </w:p>
    <w:p w14:paraId="7B16219B" w14:textId="77777777" w:rsidR="00D26837" w:rsidRPr="00D26837" w:rsidRDefault="009B27CE" w:rsidP="009B27CE">
      <w:pPr>
        <w:pStyle w:val="Paragrafoelenco"/>
        <w:numPr>
          <w:ilvl w:val="0"/>
          <w:numId w:val="23"/>
        </w:numPr>
        <w:rPr>
          <w:lang w:val="en-GB"/>
        </w:rPr>
      </w:pPr>
      <w:r w:rsidRPr="00D26837">
        <w:rPr>
          <w:b/>
          <w:bCs/>
          <w:lang w:val="en-GB"/>
        </w:rPr>
        <w:t>Termination of the employment relationship, unless otherwise contractually stipulated;</w:t>
      </w:r>
    </w:p>
    <w:p w14:paraId="5B3E987B" w14:textId="77777777" w:rsidR="00D26837" w:rsidRPr="00D26837" w:rsidRDefault="009B27CE" w:rsidP="009B27CE">
      <w:pPr>
        <w:pStyle w:val="Paragrafoelenco"/>
        <w:numPr>
          <w:ilvl w:val="0"/>
          <w:numId w:val="23"/>
        </w:numPr>
        <w:rPr>
          <w:lang w:val="en-GB"/>
        </w:rPr>
      </w:pPr>
      <w:r w:rsidRPr="00D26837">
        <w:rPr>
          <w:b/>
          <w:bCs/>
          <w:lang w:val="en-GB"/>
        </w:rPr>
        <w:t>Death or permanent disability of the Beneficiary;</w:t>
      </w:r>
    </w:p>
    <w:p w14:paraId="78CE5029" w14:textId="77777777" w:rsidR="00D26837" w:rsidRPr="00D26837" w:rsidRDefault="009B27CE" w:rsidP="00D26837">
      <w:pPr>
        <w:pStyle w:val="Paragrafoelenco"/>
        <w:numPr>
          <w:ilvl w:val="0"/>
          <w:numId w:val="23"/>
        </w:numPr>
        <w:rPr>
          <w:lang w:val="en-GB"/>
        </w:rPr>
      </w:pPr>
      <w:r w:rsidRPr="00D26837">
        <w:rPr>
          <w:b/>
          <w:bCs/>
          <w:lang w:val="en-GB"/>
        </w:rPr>
        <w:t>Violation of contractual obligations by the Beneficiary.</w:t>
      </w:r>
    </w:p>
    <w:p w14:paraId="28EE7639" w14:textId="77777777" w:rsidR="00D26837" w:rsidRDefault="00D26837" w:rsidP="00D26837">
      <w:pPr>
        <w:rPr>
          <w:b/>
          <w:bCs/>
          <w:lang w:val="en-GB"/>
        </w:rPr>
      </w:pPr>
    </w:p>
    <w:p w14:paraId="53D6B3AC" w14:textId="77777777" w:rsidR="00D26837" w:rsidRDefault="009B27CE" w:rsidP="00D26837">
      <w:pPr>
        <w:rPr>
          <w:lang w:val="en-GB"/>
        </w:rPr>
      </w:pPr>
      <w:r w:rsidRPr="00D26837">
        <w:rPr>
          <w:b/>
          <w:bCs/>
          <w:lang w:val="en-GB"/>
        </w:rPr>
        <w:t>Amendments and Termination of the Plan</w:t>
      </w:r>
      <w:r w:rsidR="00D26837">
        <w:rPr>
          <w:b/>
          <w:bCs/>
          <w:lang w:val="en-GB"/>
        </w:rPr>
        <w:t>:</w:t>
      </w:r>
      <w:r w:rsidRPr="00D26837">
        <w:rPr>
          <w:b/>
          <w:bCs/>
          <w:lang w:val="en-GB"/>
        </w:rPr>
        <w:t xml:space="preserve"> </w:t>
      </w:r>
      <w:r w:rsidRPr="00D26837">
        <w:rPr>
          <w:lang w:val="en-GB"/>
        </w:rPr>
        <w:t>The Board of Directors reserves the right to amend or terminate the Plan at any time, provided that such amendments do not prejudice the rights already acquired by the Beneficiaries.</w:t>
      </w:r>
    </w:p>
    <w:p w14:paraId="15225DC5" w14:textId="77777777" w:rsidR="00D26837" w:rsidRDefault="00D26837" w:rsidP="00D26837">
      <w:pPr>
        <w:rPr>
          <w:lang w:val="en-GB"/>
        </w:rPr>
      </w:pPr>
    </w:p>
    <w:p w14:paraId="3C70DC65" w14:textId="62740470" w:rsidR="009B27CE" w:rsidRDefault="009B27CE" w:rsidP="00D26837">
      <w:pPr>
        <w:rPr>
          <w:lang w:val="en-GB"/>
        </w:rPr>
      </w:pPr>
      <w:r w:rsidRPr="009B27CE">
        <w:rPr>
          <w:b/>
          <w:bCs/>
          <w:lang w:val="en-GB"/>
        </w:rPr>
        <w:t>Governing Law and Jurisdiction</w:t>
      </w:r>
      <w:r w:rsidR="00D26837">
        <w:rPr>
          <w:b/>
          <w:bCs/>
          <w:lang w:val="en-GB"/>
        </w:rPr>
        <w:t>:</w:t>
      </w:r>
      <w:r w:rsidRPr="009B27CE">
        <w:rPr>
          <w:b/>
          <w:bCs/>
          <w:lang w:val="en-GB"/>
        </w:rPr>
        <w:t xml:space="preserve"> </w:t>
      </w:r>
      <w:r w:rsidRPr="009B27CE">
        <w:rPr>
          <w:lang w:val="en-GB"/>
        </w:rPr>
        <w:t xml:space="preserve">This Plan is governed by the law of </w:t>
      </w:r>
      <w:r w:rsidRPr="009B27CE">
        <w:rPr>
          <w:highlight w:val="yellow"/>
          <w:lang w:val="en-GB"/>
        </w:rPr>
        <w:t>[specify country].</w:t>
      </w:r>
      <w:r w:rsidRPr="009B27CE">
        <w:rPr>
          <w:lang w:val="en-GB"/>
        </w:rPr>
        <w:t xml:space="preserve"> Any disputes relating to the Plan will fall under the exclusive jurisdiction of the court of </w:t>
      </w:r>
      <w:r w:rsidRPr="009B27CE">
        <w:rPr>
          <w:highlight w:val="yellow"/>
          <w:lang w:val="en-GB"/>
        </w:rPr>
        <w:t>[specify].</w:t>
      </w:r>
    </w:p>
    <w:p w14:paraId="4E6E8303" w14:textId="77777777" w:rsidR="00D26837" w:rsidRPr="009B27CE" w:rsidRDefault="00D26837" w:rsidP="00D26837">
      <w:pPr>
        <w:rPr>
          <w:lang w:val="en-GB"/>
        </w:rPr>
      </w:pPr>
    </w:p>
    <w:p w14:paraId="50C3EBFA" w14:textId="3D00F9EF" w:rsidR="009B27CE" w:rsidRDefault="009B27CE" w:rsidP="00D26837">
      <w:pPr>
        <w:rPr>
          <w:b/>
          <w:bCs/>
          <w:lang w:val="en-GB"/>
        </w:rPr>
      </w:pPr>
      <w:r w:rsidRPr="009B27CE">
        <w:rPr>
          <w:b/>
          <w:bCs/>
          <w:lang w:val="en-GB"/>
        </w:rPr>
        <w:t>Beneficiary Acceptance</w:t>
      </w:r>
      <w:r w:rsidR="00D26837">
        <w:rPr>
          <w:b/>
          <w:bCs/>
          <w:lang w:val="en-GB"/>
        </w:rPr>
        <w:t>:</w:t>
      </w:r>
      <w:r w:rsidRPr="009B27CE">
        <w:rPr>
          <w:b/>
          <w:bCs/>
          <w:lang w:val="en-GB"/>
        </w:rPr>
        <w:t xml:space="preserve"> </w:t>
      </w:r>
      <w:r w:rsidRPr="009B27CE">
        <w:rPr>
          <w:lang w:val="en-GB"/>
        </w:rPr>
        <w:t>By signing the adherence agreement, the Beneficiary accepts all the terms and conditions set forth in this Plan.</w:t>
      </w:r>
    </w:p>
    <w:p w14:paraId="1A3CA1CA" w14:textId="77777777" w:rsidR="009B27CE" w:rsidRPr="009B27CE" w:rsidRDefault="009B27CE" w:rsidP="009B27CE">
      <w:pPr>
        <w:rPr>
          <w:b/>
          <w:bCs/>
          <w:lang w:val="en-GB"/>
        </w:rPr>
      </w:pPr>
    </w:p>
    <w:p w14:paraId="0740B522" w14:textId="77777777" w:rsidR="009B27CE" w:rsidRPr="009B27CE" w:rsidRDefault="009B27CE" w:rsidP="009B27CE">
      <w:pPr>
        <w:rPr>
          <w:b/>
          <w:bCs/>
          <w:highlight w:val="yellow"/>
          <w:lang w:val="en-GB"/>
        </w:rPr>
      </w:pPr>
      <w:r w:rsidRPr="009B27CE">
        <w:rPr>
          <w:b/>
          <w:bCs/>
          <w:highlight w:val="yellow"/>
          <w:lang w:val="en-GB"/>
        </w:rPr>
        <w:t>[Beneficiary’s Name]</w:t>
      </w:r>
    </w:p>
    <w:p w14:paraId="58718EA0" w14:textId="77777777" w:rsidR="009B27CE" w:rsidRPr="009B27CE" w:rsidRDefault="009B27CE" w:rsidP="009B27CE">
      <w:pPr>
        <w:rPr>
          <w:b/>
          <w:bCs/>
          <w:highlight w:val="yellow"/>
          <w:lang w:val="en-GB"/>
        </w:rPr>
      </w:pPr>
      <w:r w:rsidRPr="009B27CE">
        <w:rPr>
          <w:b/>
          <w:bCs/>
          <w:highlight w:val="yellow"/>
          <w:lang w:val="en-GB"/>
        </w:rPr>
        <w:t>[Date]</w:t>
      </w:r>
    </w:p>
    <w:p w14:paraId="17796F96" w14:textId="77777777" w:rsidR="009B27CE" w:rsidRPr="009B27CE" w:rsidRDefault="009B27CE" w:rsidP="009B27CE">
      <w:pPr>
        <w:rPr>
          <w:b/>
          <w:bCs/>
          <w:highlight w:val="yellow"/>
          <w:lang w:val="en-GB"/>
        </w:rPr>
      </w:pPr>
      <w:r w:rsidRPr="009B27CE">
        <w:rPr>
          <w:b/>
          <w:bCs/>
          <w:highlight w:val="yellow"/>
          <w:lang w:val="en-GB"/>
        </w:rPr>
        <w:t>[Company Representative’s Name]</w:t>
      </w:r>
    </w:p>
    <w:p w14:paraId="28BA90B4" w14:textId="77777777" w:rsidR="009B27CE" w:rsidRPr="009B27CE" w:rsidRDefault="009B27CE" w:rsidP="009B27CE">
      <w:pPr>
        <w:rPr>
          <w:b/>
          <w:bCs/>
        </w:rPr>
      </w:pPr>
      <w:r w:rsidRPr="009B27CE">
        <w:rPr>
          <w:b/>
          <w:bCs/>
          <w:highlight w:val="yellow"/>
        </w:rPr>
        <w:t>[Date]</w:t>
      </w:r>
    </w:p>
    <w:p w14:paraId="3EE3299C" w14:textId="77777777" w:rsidR="009323C7" w:rsidRDefault="009323C7" w:rsidP="009B27CE"/>
    <w:sectPr w:rsidR="009323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12B1E"/>
    <w:multiLevelType w:val="hybridMultilevel"/>
    <w:tmpl w:val="AF9C93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24DA8"/>
    <w:multiLevelType w:val="multilevel"/>
    <w:tmpl w:val="D64821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D72BC8"/>
    <w:multiLevelType w:val="multilevel"/>
    <w:tmpl w:val="98F6B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E96DD4"/>
    <w:multiLevelType w:val="multilevel"/>
    <w:tmpl w:val="809661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1A7EAB"/>
    <w:multiLevelType w:val="multilevel"/>
    <w:tmpl w:val="641A9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FF4A00"/>
    <w:multiLevelType w:val="multilevel"/>
    <w:tmpl w:val="6472F94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3E58CF"/>
    <w:multiLevelType w:val="multilevel"/>
    <w:tmpl w:val="9CEC6F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9E65E1"/>
    <w:multiLevelType w:val="hybridMultilevel"/>
    <w:tmpl w:val="6BC83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322D0"/>
    <w:multiLevelType w:val="hybridMultilevel"/>
    <w:tmpl w:val="8EAC00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42A37"/>
    <w:multiLevelType w:val="hybridMultilevel"/>
    <w:tmpl w:val="903846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E2AD0"/>
    <w:multiLevelType w:val="multilevel"/>
    <w:tmpl w:val="6BBC82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C7475F"/>
    <w:multiLevelType w:val="multilevel"/>
    <w:tmpl w:val="95D0C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C4617B"/>
    <w:multiLevelType w:val="multilevel"/>
    <w:tmpl w:val="E39C8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F86D70"/>
    <w:multiLevelType w:val="multilevel"/>
    <w:tmpl w:val="49D877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FD4CD8"/>
    <w:multiLevelType w:val="multilevel"/>
    <w:tmpl w:val="1CF2C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64DF0BF3"/>
    <w:multiLevelType w:val="multilevel"/>
    <w:tmpl w:val="24042B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117FD6"/>
    <w:multiLevelType w:val="hybridMultilevel"/>
    <w:tmpl w:val="015CA51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E562C71"/>
    <w:multiLevelType w:val="hybridMultilevel"/>
    <w:tmpl w:val="1CECF0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36970"/>
    <w:multiLevelType w:val="multilevel"/>
    <w:tmpl w:val="8A2C6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11336C"/>
    <w:multiLevelType w:val="multilevel"/>
    <w:tmpl w:val="07C8CA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9F38DD"/>
    <w:multiLevelType w:val="hybridMultilevel"/>
    <w:tmpl w:val="60FE6C0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EB40A7"/>
    <w:multiLevelType w:val="multilevel"/>
    <w:tmpl w:val="FBF2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0C48E2"/>
    <w:multiLevelType w:val="multilevel"/>
    <w:tmpl w:val="8054A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8832812">
    <w:abstractNumId w:val="22"/>
  </w:num>
  <w:num w:numId="2" w16cid:durableId="326859682">
    <w:abstractNumId w:val="2"/>
  </w:num>
  <w:num w:numId="3" w16cid:durableId="342905679">
    <w:abstractNumId w:val="12"/>
  </w:num>
  <w:num w:numId="4" w16cid:durableId="112479964">
    <w:abstractNumId w:val="11"/>
  </w:num>
  <w:num w:numId="5" w16cid:durableId="1613591019">
    <w:abstractNumId w:val="4"/>
  </w:num>
  <w:num w:numId="6" w16cid:durableId="379550526">
    <w:abstractNumId w:val="9"/>
  </w:num>
  <w:num w:numId="7" w16cid:durableId="214709007">
    <w:abstractNumId w:val="14"/>
  </w:num>
  <w:num w:numId="8" w16cid:durableId="602342712">
    <w:abstractNumId w:val="21"/>
  </w:num>
  <w:num w:numId="9" w16cid:durableId="586230034">
    <w:abstractNumId w:val="18"/>
  </w:num>
  <w:num w:numId="10" w16cid:durableId="670134781">
    <w:abstractNumId w:val="15"/>
  </w:num>
  <w:num w:numId="11" w16cid:durableId="2090806133">
    <w:abstractNumId w:val="6"/>
  </w:num>
  <w:num w:numId="12" w16cid:durableId="696740826">
    <w:abstractNumId w:val="10"/>
  </w:num>
  <w:num w:numId="13" w16cid:durableId="657004905">
    <w:abstractNumId w:val="13"/>
  </w:num>
  <w:num w:numId="14" w16cid:durableId="1232692395">
    <w:abstractNumId w:val="19"/>
  </w:num>
  <w:num w:numId="15" w16cid:durableId="79715701">
    <w:abstractNumId w:val="5"/>
  </w:num>
  <w:num w:numId="16" w16cid:durableId="76287917">
    <w:abstractNumId w:val="1"/>
  </w:num>
  <w:num w:numId="17" w16cid:durableId="564727144">
    <w:abstractNumId w:val="3"/>
  </w:num>
  <w:num w:numId="18" w16cid:durableId="270476302">
    <w:abstractNumId w:val="17"/>
  </w:num>
  <w:num w:numId="19" w16cid:durableId="2109423205">
    <w:abstractNumId w:val="20"/>
  </w:num>
  <w:num w:numId="20" w16cid:durableId="141625782">
    <w:abstractNumId w:val="8"/>
  </w:num>
  <w:num w:numId="21" w16cid:durableId="1875001195">
    <w:abstractNumId w:val="7"/>
  </w:num>
  <w:num w:numId="22" w16cid:durableId="1453017338">
    <w:abstractNumId w:val="16"/>
  </w:num>
  <w:num w:numId="23" w16cid:durableId="1696924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4EF"/>
    <w:rsid w:val="00174CC2"/>
    <w:rsid w:val="005B34EF"/>
    <w:rsid w:val="006A721C"/>
    <w:rsid w:val="007B4EA8"/>
    <w:rsid w:val="009323C7"/>
    <w:rsid w:val="0093416A"/>
    <w:rsid w:val="009B27CE"/>
    <w:rsid w:val="00D26837"/>
    <w:rsid w:val="00D312D7"/>
    <w:rsid w:val="00E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749EF"/>
  <w15:chartTrackingRefBased/>
  <w15:docId w15:val="{1FA2E233-BB22-4337-BE9B-5C755C78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B3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Barsotti</dc:creator>
  <cp:keywords/>
  <dc:description/>
  <cp:lastModifiedBy>Alberto Barsotti</cp:lastModifiedBy>
  <cp:revision>3</cp:revision>
  <dcterms:created xsi:type="dcterms:W3CDTF">2024-12-08T16:33:00Z</dcterms:created>
  <dcterms:modified xsi:type="dcterms:W3CDTF">2024-12-08T18:03:00Z</dcterms:modified>
</cp:coreProperties>
</file>