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41A" w:rsidRPr="00E1041A" w:rsidRDefault="00E1041A" w:rsidP="00E1041A">
      <w:pPr>
        <w:pStyle w:val="DIASITINERARIO"/>
        <w:pBdr>
          <w:bottom w:val="single" w:sz="4" w:space="1" w:color="auto"/>
        </w:pBdr>
        <w:jc w:val="center"/>
        <w:rPr>
          <w:rFonts w:ascii="Arial Narrow" w:hAnsi="Arial Narrow" w:cs="Arial"/>
          <w:b/>
          <w:sz w:val="48"/>
          <w:szCs w:val="48"/>
          <w:lang w:val="es-ES_tradnl"/>
        </w:rPr>
      </w:pPr>
      <w:r w:rsidRPr="00E1041A">
        <w:rPr>
          <w:rFonts w:ascii="Arial Narrow" w:hAnsi="Arial Narrow" w:cs="Arial"/>
          <w:b/>
          <w:sz w:val="48"/>
          <w:szCs w:val="48"/>
          <w:lang w:val="es-ES_tradnl"/>
        </w:rPr>
        <w:t>Toda España</w:t>
      </w:r>
    </w:p>
    <w:p w:rsidR="00E1041A" w:rsidRPr="00E1041A" w:rsidRDefault="00E1041A" w:rsidP="00E1041A">
      <w:pPr>
        <w:pStyle w:val="DIASITINERARIO"/>
        <w:jc w:val="center"/>
        <w:rPr>
          <w:rFonts w:ascii="Arial Narrow" w:hAnsi="Arial Narrow" w:cs="Arial"/>
          <w:sz w:val="24"/>
          <w:szCs w:val="24"/>
          <w:lang w:val="es-ES_tradnl"/>
        </w:rPr>
      </w:pPr>
    </w:p>
    <w:p w:rsidR="00E1041A" w:rsidRPr="00E1041A" w:rsidRDefault="00E1041A" w:rsidP="00E1041A">
      <w:pPr>
        <w:pStyle w:val="DIASITINERARIO"/>
        <w:jc w:val="center"/>
        <w:rPr>
          <w:rFonts w:ascii="Arial Narrow" w:hAnsi="Arial Narrow" w:cs="Arial"/>
          <w:sz w:val="24"/>
          <w:szCs w:val="24"/>
          <w:lang w:val="es-ES_tradnl"/>
        </w:rPr>
      </w:pPr>
      <w:r w:rsidRPr="00E1041A">
        <w:rPr>
          <w:rFonts w:ascii="Arial Narrow" w:hAnsi="Arial Narrow" w:cs="Arial"/>
          <w:sz w:val="24"/>
          <w:szCs w:val="24"/>
          <w:lang w:val="es-ES_tradnl"/>
        </w:rPr>
        <w:t>Descubriendo: Madrid (3) / Mérida / Sevilla (2) / Córdoba / Granada (1) / Valencia (1) / Barcelona (2) / Zaragoza / Pamplona (1) / San Sebastián / Bilbao o Santander (1) / Santillana / Covadonga / Oviedo (1) /</w:t>
      </w:r>
    </w:p>
    <w:p w:rsidR="00E1041A" w:rsidRPr="00E1041A" w:rsidRDefault="00E1041A" w:rsidP="00E1041A">
      <w:pPr>
        <w:pStyle w:val="DIASITINERARIO"/>
        <w:jc w:val="center"/>
        <w:rPr>
          <w:rFonts w:ascii="Arial Narrow" w:hAnsi="Arial Narrow" w:cs="Arial"/>
          <w:sz w:val="24"/>
          <w:szCs w:val="24"/>
          <w:lang w:val="es-ES_tradnl"/>
        </w:rPr>
      </w:pPr>
      <w:r w:rsidRPr="00E1041A">
        <w:rPr>
          <w:rFonts w:ascii="Arial Narrow" w:hAnsi="Arial Narrow" w:cs="Arial"/>
          <w:sz w:val="24"/>
          <w:szCs w:val="24"/>
          <w:lang w:val="es-ES_tradnl"/>
        </w:rPr>
        <w:t>Santiago de Compostela (1) / Salamanca (1)</w:t>
      </w:r>
    </w:p>
    <w:p w:rsidR="00E1041A" w:rsidRPr="00E1041A" w:rsidRDefault="00E1041A" w:rsidP="00E1041A">
      <w:pPr>
        <w:pStyle w:val="DIASITINERARIO"/>
        <w:jc w:val="center"/>
        <w:rPr>
          <w:rFonts w:ascii="Arial Narrow" w:hAnsi="Arial Narrow" w:cs="Arial"/>
          <w:sz w:val="24"/>
          <w:szCs w:val="24"/>
          <w:lang w:val="es-ES_tradnl"/>
        </w:rPr>
      </w:pPr>
    </w:p>
    <w:p w:rsidR="00E1041A" w:rsidRPr="00E1041A" w:rsidRDefault="00E1041A" w:rsidP="00E1041A">
      <w:pPr>
        <w:pStyle w:val="DIASITINERARIO"/>
        <w:jc w:val="center"/>
        <w:rPr>
          <w:rFonts w:ascii="Arial Narrow" w:hAnsi="Arial Narrow" w:cs="Arial"/>
          <w:b/>
          <w:bCs/>
          <w:sz w:val="24"/>
          <w:szCs w:val="24"/>
          <w:lang w:val="es-ES_tradnl"/>
        </w:rPr>
      </w:pPr>
      <w:r w:rsidRPr="00E1041A">
        <w:rPr>
          <w:rFonts w:ascii="Arial Narrow" w:hAnsi="Arial Narrow" w:cs="Arial"/>
          <w:b/>
          <w:bCs/>
          <w:sz w:val="24"/>
          <w:szCs w:val="24"/>
          <w:lang w:val="es-ES_tradnl"/>
        </w:rPr>
        <w:t>16 días</w:t>
      </w:r>
    </w:p>
    <w:p w:rsidR="00E1041A" w:rsidRPr="00E1041A" w:rsidRDefault="00E1041A" w:rsidP="00E1041A">
      <w:pPr>
        <w:pStyle w:val="DIASITINERARIO"/>
        <w:jc w:val="center"/>
        <w:rPr>
          <w:rFonts w:ascii="Arial Narrow" w:hAnsi="Arial Narrow" w:cs="Arial"/>
          <w:b/>
          <w:bCs/>
          <w:sz w:val="24"/>
          <w:szCs w:val="24"/>
          <w:lang w:val="es-ES_tradnl"/>
        </w:rPr>
      </w:pPr>
    </w:p>
    <w:p w:rsidR="00E1041A" w:rsidRPr="00E1041A" w:rsidRDefault="00E1041A" w:rsidP="00E1041A">
      <w:pPr>
        <w:pStyle w:val="DIASITINERARIO"/>
        <w:jc w:val="center"/>
        <w:rPr>
          <w:rFonts w:ascii="Arial Narrow" w:hAnsi="Arial Narrow" w:cs="Arial"/>
          <w:sz w:val="24"/>
          <w:szCs w:val="24"/>
          <w:lang w:val="es-ES_tradnl"/>
        </w:rPr>
      </w:pPr>
      <w:r w:rsidRPr="00E1041A">
        <w:rPr>
          <w:rFonts w:ascii="Arial Narrow" w:hAnsi="Arial Narrow" w:cs="Arial"/>
          <w:sz w:val="24"/>
          <w:szCs w:val="24"/>
          <w:lang w:val="es-ES_tradnl"/>
        </w:rPr>
        <w:t>Fechas de salida</w:t>
      </w:r>
    </w:p>
    <w:p w:rsidR="00E1041A" w:rsidRPr="00E1041A" w:rsidRDefault="00E1041A" w:rsidP="00E1041A">
      <w:pPr>
        <w:kinsoku w:val="0"/>
        <w:overflowPunct w:val="0"/>
        <w:adjustRightInd w:val="0"/>
        <w:jc w:val="center"/>
        <w:rPr>
          <w:rFonts w:ascii="Arial Narrow" w:hAnsi="Arial Narrow" w:cs="Arial"/>
          <w:b/>
          <w:bCs/>
          <w:sz w:val="24"/>
          <w:szCs w:val="24"/>
          <w:lang w:val="es-ES_tradnl"/>
        </w:rPr>
      </w:pPr>
      <w:r w:rsidRPr="00E1041A">
        <w:rPr>
          <w:rFonts w:ascii="Arial Narrow" w:hAnsi="Arial Narrow" w:cs="Arial"/>
          <w:b/>
          <w:bCs/>
          <w:sz w:val="24"/>
          <w:szCs w:val="24"/>
          <w:lang w:val="es-ES_tradnl"/>
        </w:rPr>
        <w:t>A Madrid: sábado</w:t>
      </w:r>
    </w:p>
    <w:tbl>
      <w:tblPr>
        <w:tblW w:w="4640" w:type="dxa"/>
        <w:jc w:val="center"/>
        <w:tblCellMar>
          <w:left w:w="70" w:type="dxa"/>
          <w:right w:w="70" w:type="dxa"/>
        </w:tblCellMar>
        <w:tblLook w:val="04A0" w:firstRow="1" w:lastRow="0" w:firstColumn="1" w:lastColumn="0" w:noHBand="0" w:noVBand="1"/>
      </w:tblPr>
      <w:tblGrid>
        <w:gridCol w:w="2320"/>
        <w:gridCol w:w="2320"/>
      </w:tblGrid>
      <w:tr w:rsidR="00E1041A" w:rsidRPr="00E1041A" w:rsidTr="00F528C6">
        <w:trPr>
          <w:trHeight w:val="300"/>
          <w:jc w:val="center"/>
        </w:trPr>
        <w:tc>
          <w:tcPr>
            <w:tcW w:w="2320" w:type="dxa"/>
            <w:tcBorders>
              <w:top w:val="nil"/>
              <w:left w:val="nil"/>
              <w:bottom w:val="nil"/>
              <w:right w:val="nil"/>
            </w:tcBorders>
          </w:tcPr>
          <w:p w:rsidR="00E1041A" w:rsidRPr="00E1041A" w:rsidRDefault="00E1041A" w:rsidP="00F528C6">
            <w:pPr>
              <w:jc w:val="center"/>
              <w:rPr>
                <w:rFonts w:ascii="Arial Narrow" w:hAnsi="Arial Narrow"/>
                <w:b/>
                <w:bCs/>
                <w:sz w:val="24"/>
                <w:szCs w:val="24"/>
              </w:rPr>
            </w:pPr>
          </w:p>
        </w:tc>
        <w:tc>
          <w:tcPr>
            <w:tcW w:w="2320" w:type="dxa"/>
            <w:tcBorders>
              <w:top w:val="nil"/>
              <w:left w:val="nil"/>
              <w:bottom w:val="nil"/>
              <w:right w:val="nil"/>
            </w:tcBorders>
            <w:shd w:val="clear" w:color="auto" w:fill="auto"/>
            <w:noWrap/>
            <w:vAlign w:val="bottom"/>
          </w:tcPr>
          <w:p w:rsidR="00E1041A" w:rsidRPr="00E1041A" w:rsidRDefault="00E1041A" w:rsidP="00F528C6">
            <w:pPr>
              <w:rPr>
                <w:rFonts w:ascii="Arial Narrow" w:eastAsia="Times New Roman" w:hAnsi="Arial Narrow"/>
                <w:sz w:val="24"/>
                <w:szCs w:val="24"/>
              </w:rPr>
            </w:pPr>
            <w:r w:rsidRPr="00E1041A">
              <w:rPr>
                <w:rFonts w:ascii="Arial Narrow" w:eastAsia="Times New Roman" w:hAnsi="Arial Narrow"/>
                <w:b/>
                <w:bCs/>
                <w:sz w:val="24"/>
                <w:szCs w:val="24"/>
              </w:rPr>
              <w:t>2025</w:t>
            </w:r>
          </w:p>
        </w:tc>
      </w:tr>
      <w:tr w:rsidR="00E1041A" w:rsidRPr="00E1041A" w:rsidTr="00F528C6">
        <w:trPr>
          <w:trHeight w:val="300"/>
          <w:jc w:val="center"/>
        </w:trPr>
        <w:tc>
          <w:tcPr>
            <w:tcW w:w="2320" w:type="dxa"/>
            <w:tcBorders>
              <w:top w:val="nil"/>
              <w:left w:val="nil"/>
              <w:bottom w:val="nil"/>
              <w:right w:val="nil"/>
            </w:tcBorders>
            <w:vAlign w:val="bottom"/>
          </w:tcPr>
          <w:p w:rsidR="00E1041A" w:rsidRPr="00E1041A" w:rsidRDefault="00E1041A" w:rsidP="00F528C6">
            <w:pPr>
              <w:jc w:val="center"/>
              <w:rPr>
                <w:rFonts w:ascii="Arial Narrow" w:hAnsi="Arial Narrow"/>
                <w:b/>
                <w:bCs/>
                <w:sz w:val="24"/>
                <w:szCs w:val="24"/>
              </w:rPr>
            </w:pPr>
            <w:r w:rsidRPr="00E1041A">
              <w:rPr>
                <w:rFonts w:ascii="Arial Narrow" w:hAnsi="Arial Narrow"/>
                <w:b/>
                <w:bCs/>
                <w:sz w:val="24"/>
                <w:szCs w:val="24"/>
              </w:rPr>
              <w:t>Mar</w:t>
            </w:r>
          </w:p>
        </w:tc>
        <w:tc>
          <w:tcPr>
            <w:tcW w:w="2320" w:type="dxa"/>
            <w:tcBorders>
              <w:top w:val="nil"/>
              <w:left w:val="nil"/>
              <w:bottom w:val="nil"/>
              <w:right w:val="nil"/>
            </w:tcBorders>
            <w:shd w:val="clear" w:color="auto" w:fill="auto"/>
            <w:noWrap/>
            <w:vAlign w:val="bottom"/>
          </w:tcPr>
          <w:p w:rsidR="00E1041A" w:rsidRPr="00E1041A" w:rsidRDefault="00E1041A" w:rsidP="00F528C6">
            <w:pPr>
              <w:rPr>
                <w:rFonts w:ascii="Arial Narrow" w:eastAsia="Times New Roman" w:hAnsi="Arial Narrow"/>
                <w:b/>
                <w:bCs/>
                <w:sz w:val="24"/>
                <w:szCs w:val="24"/>
              </w:rPr>
            </w:pPr>
            <w:r w:rsidRPr="00E1041A">
              <w:rPr>
                <w:rFonts w:ascii="Arial Narrow" w:eastAsia="Times New Roman" w:hAnsi="Arial Narrow"/>
                <w:sz w:val="24"/>
                <w:szCs w:val="24"/>
              </w:rPr>
              <w:t>15, 22, 29</w:t>
            </w:r>
          </w:p>
        </w:tc>
      </w:tr>
      <w:tr w:rsidR="00E1041A" w:rsidRPr="00E1041A" w:rsidTr="00F528C6">
        <w:trPr>
          <w:trHeight w:val="300"/>
          <w:jc w:val="center"/>
        </w:trPr>
        <w:tc>
          <w:tcPr>
            <w:tcW w:w="2320" w:type="dxa"/>
            <w:tcBorders>
              <w:top w:val="nil"/>
              <w:left w:val="nil"/>
              <w:bottom w:val="nil"/>
              <w:right w:val="nil"/>
            </w:tcBorders>
            <w:vAlign w:val="bottom"/>
          </w:tcPr>
          <w:p w:rsidR="00E1041A" w:rsidRPr="00E1041A" w:rsidRDefault="00E1041A" w:rsidP="00F528C6">
            <w:pPr>
              <w:jc w:val="center"/>
              <w:rPr>
                <w:rFonts w:ascii="Arial Narrow" w:hAnsi="Arial Narrow"/>
                <w:b/>
                <w:bCs/>
                <w:sz w:val="24"/>
                <w:szCs w:val="24"/>
              </w:rPr>
            </w:pPr>
            <w:r w:rsidRPr="00E1041A">
              <w:rPr>
                <w:rFonts w:ascii="Arial Narrow" w:hAnsi="Arial Narrow"/>
                <w:b/>
                <w:bCs/>
                <w:sz w:val="24"/>
                <w:szCs w:val="24"/>
              </w:rPr>
              <w:t>Abr</w:t>
            </w:r>
          </w:p>
        </w:tc>
        <w:tc>
          <w:tcPr>
            <w:tcW w:w="2320" w:type="dxa"/>
            <w:tcBorders>
              <w:top w:val="nil"/>
              <w:left w:val="nil"/>
              <w:bottom w:val="nil"/>
              <w:right w:val="nil"/>
            </w:tcBorders>
            <w:shd w:val="clear" w:color="auto" w:fill="auto"/>
            <w:noWrap/>
            <w:vAlign w:val="bottom"/>
          </w:tcPr>
          <w:p w:rsidR="00E1041A" w:rsidRPr="00E1041A" w:rsidRDefault="00E1041A" w:rsidP="00F528C6">
            <w:pPr>
              <w:rPr>
                <w:rFonts w:ascii="Arial Narrow" w:eastAsia="Times New Roman" w:hAnsi="Arial Narrow"/>
                <w:sz w:val="24"/>
                <w:szCs w:val="24"/>
              </w:rPr>
            </w:pPr>
            <w:r w:rsidRPr="00E1041A">
              <w:rPr>
                <w:rFonts w:ascii="Arial Narrow" w:eastAsia="Times New Roman" w:hAnsi="Arial Narrow"/>
                <w:sz w:val="24"/>
                <w:szCs w:val="24"/>
              </w:rPr>
              <w:t>05, 12</w:t>
            </w:r>
          </w:p>
        </w:tc>
      </w:tr>
    </w:tbl>
    <w:p w:rsidR="00E1041A" w:rsidRPr="00E1041A" w:rsidRDefault="00E1041A" w:rsidP="00E1041A">
      <w:pPr>
        <w:kinsoku w:val="0"/>
        <w:overflowPunct w:val="0"/>
        <w:adjustRightInd w:val="0"/>
        <w:jc w:val="both"/>
        <w:rPr>
          <w:rFonts w:ascii="Arial Narrow" w:hAnsi="Arial Narrow" w:cs="Arial"/>
          <w:b/>
          <w:bCs/>
          <w:sz w:val="24"/>
          <w:szCs w:val="24"/>
          <w:lang w:val="es-ES_tradnl"/>
        </w:rPr>
      </w:pP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b/>
          <w:bCs/>
          <w:sz w:val="24"/>
          <w:szCs w:val="24"/>
          <w:lang w:val="es-ES_tradnl"/>
        </w:rPr>
        <w:t xml:space="preserve">Nuestro precio incluye: </w:t>
      </w:r>
      <w:r w:rsidRPr="00E1041A">
        <w:rPr>
          <w:rFonts w:ascii="Arial Narrow" w:hAnsi="Arial Narrow" w:cs="Arial"/>
          <w:sz w:val="24"/>
          <w:szCs w:val="24"/>
          <w:lang w:val="es-ES_tradnl"/>
        </w:rPr>
        <w:t xml:space="preserve">Traslados del aeropuerto al hotel y viceversa, a la llegada y salida del tour. </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Alojamiento y desayuno buffet en hoteles de categoría elegida.</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Transporte en autobús de turismo durante todo el recorrido.</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Acompañamiento de un guía todo el recorrido.</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Guías locales para las visitas de Madrid, Mérida, Sevilla, Córdoba, Granada, Valencia, Barcelona, Salamanca y Santiago de Compostela. Visitas con servicio de audio individual.</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Entrada Teatro y Anfiteatro romanos en Mérida</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Entrada a la Alhambra en Granada.</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Entrada a la Mezquita – Catedral de Córdoba</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Recorrido nocturno en Madrid.</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Seguro de protección y asistencia en viaje</w:t>
      </w:r>
      <w:r w:rsidRPr="00E1041A">
        <w:rPr>
          <w:rFonts w:ascii="Arial Narrow" w:hAnsi="Arial Narrow" w:cs="Arial"/>
          <w:b/>
          <w:bCs/>
          <w:sz w:val="24"/>
          <w:szCs w:val="24"/>
          <w:lang w:val="es-ES_tradnl"/>
        </w:rPr>
        <w:t xml:space="preserve">. </w:t>
      </w:r>
      <w:r w:rsidRPr="00E1041A">
        <w:rPr>
          <w:rFonts w:ascii="Arial Narrow" w:hAnsi="Arial Narrow" w:cs="Arial"/>
          <w:sz w:val="24"/>
          <w:szCs w:val="24"/>
          <w:lang w:val="es-ES_tradnl"/>
        </w:rPr>
        <w:t>Bolsa de Viaje.</w:t>
      </w:r>
    </w:p>
    <w:p w:rsidR="00E1041A" w:rsidRPr="00E1041A" w:rsidRDefault="00E1041A" w:rsidP="00E1041A">
      <w:pP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sz w:val="24"/>
          <w:szCs w:val="24"/>
          <w:lang w:val="es-ES_tradnl"/>
        </w:rPr>
        <w:t>PRECIO EN USD EN DOBLE</w:t>
      </w:r>
    </w:p>
    <w:tbl>
      <w:tblPr>
        <w:tblW w:w="7100" w:type="dxa"/>
        <w:tblInd w:w="75" w:type="dxa"/>
        <w:tblCellMar>
          <w:left w:w="70" w:type="dxa"/>
          <w:right w:w="70" w:type="dxa"/>
        </w:tblCellMar>
        <w:tblLook w:val="04A0" w:firstRow="1" w:lastRow="0" w:firstColumn="1" w:lastColumn="0" w:noHBand="0" w:noVBand="1"/>
      </w:tblPr>
      <w:tblGrid>
        <w:gridCol w:w="1190"/>
        <w:gridCol w:w="1048"/>
        <w:gridCol w:w="1207"/>
        <w:gridCol w:w="1050"/>
        <w:gridCol w:w="894"/>
        <w:gridCol w:w="933"/>
        <w:gridCol w:w="778"/>
      </w:tblGrid>
      <w:tr w:rsidR="00E1041A" w:rsidRPr="00E1041A" w:rsidTr="00F528C6">
        <w:trPr>
          <w:trHeight w:val="600"/>
        </w:trPr>
        <w:tc>
          <w:tcPr>
            <w:tcW w:w="120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Tour</w:t>
            </w:r>
          </w:p>
        </w:tc>
        <w:tc>
          <w:tcPr>
            <w:tcW w:w="100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Categoría</w:t>
            </w:r>
          </w:p>
        </w:tc>
        <w:tc>
          <w:tcPr>
            <w:tcW w:w="122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 xml:space="preserve">4 </w:t>
            </w:r>
            <w:proofErr w:type="spellStart"/>
            <w:r w:rsidRPr="00A256A4">
              <w:rPr>
                <w:rFonts w:ascii="Arial Narrow" w:eastAsia="Times New Roman" w:hAnsi="Arial Narrow"/>
                <w:b/>
                <w:bCs/>
                <w:color w:val="FFFFFF" w:themeColor="background1"/>
                <w:sz w:val="24"/>
                <w:szCs w:val="24"/>
              </w:rPr>
              <w:t>May</w:t>
            </w:r>
            <w:proofErr w:type="spellEnd"/>
            <w:r w:rsidRPr="00A256A4">
              <w:rPr>
                <w:rFonts w:ascii="Arial Narrow" w:eastAsia="Times New Roman" w:hAnsi="Arial Narrow"/>
                <w:b/>
                <w:bCs/>
                <w:color w:val="FFFFFF" w:themeColor="background1"/>
                <w:sz w:val="24"/>
                <w:szCs w:val="24"/>
              </w:rPr>
              <w:t xml:space="preserve"> - 29 Jun</w:t>
            </w:r>
          </w:p>
        </w:tc>
        <w:tc>
          <w:tcPr>
            <w:tcW w:w="106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 xml:space="preserve">06 Jul - 17 </w:t>
            </w:r>
            <w:proofErr w:type="spellStart"/>
            <w:r w:rsidRPr="00A256A4">
              <w:rPr>
                <w:rFonts w:ascii="Arial Narrow" w:eastAsia="Times New Roman" w:hAnsi="Arial Narrow"/>
                <w:b/>
                <w:bCs/>
                <w:color w:val="FFFFFF" w:themeColor="background1"/>
                <w:sz w:val="24"/>
                <w:szCs w:val="24"/>
              </w:rPr>
              <w:t>Ago</w:t>
            </w:r>
            <w:proofErr w:type="spellEnd"/>
          </w:p>
        </w:tc>
        <w:tc>
          <w:tcPr>
            <w:tcW w:w="90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 xml:space="preserve">24 </w:t>
            </w:r>
            <w:proofErr w:type="spellStart"/>
            <w:r w:rsidRPr="00A256A4">
              <w:rPr>
                <w:rFonts w:ascii="Arial Narrow" w:eastAsia="Times New Roman" w:hAnsi="Arial Narrow"/>
                <w:b/>
                <w:bCs/>
                <w:color w:val="FFFFFF" w:themeColor="background1"/>
                <w:sz w:val="24"/>
                <w:szCs w:val="24"/>
              </w:rPr>
              <w:t>Ago</w:t>
            </w:r>
            <w:proofErr w:type="spellEnd"/>
            <w:r w:rsidRPr="00A256A4">
              <w:rPr>
                <w:rFonts w:ascii="Arial Narrow" w:eastAsia="Times New Roman" w:hAnsi="Arial Narrow"/>
                <w:b/>
                <w:bCs/>
                <w:color w:val="FFFFFF" w:themeColor="background1"/>
                <w:sz w:val="24"/>
                <w:szCs w:val="24"/>
              </w:rPr>
              <w:t xml:space="preserve"> - 02 Nov</w:t>
            </w:r>
          </w:p>
        </w:tc>
        <w:tc>
          <w:tcPr>
            <w:tcW w:w="94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r w:rsidRPr="00A256A4">
              <w:rPr>
                <w:rFonts w:ascii="Arial Narrow" w:eastAsia="Times New Roman" w:hAnsi="Arial Narrow"/>
                <w:b/>
                <w:bCs/>
                <w:color w:val="FFFFFF" w:themeColor="background1"/>
                <w:sz w:val="24"/>
                <w:szCs w:val="24"/>
              </w:rPr>
              <w:t>15 Mar - 12 Abr</w:t>
            </w:r>
          </w:p>
        </w:tc>
        <w:tc>
          <w:tcPr>
            <w:tcW w:w="780" w:type="dxa"/>
            <w:tcBorders>
              <w:top w:val="single" w:sz="4" w:space="0" w:color="7030A0"/>
              <w:left w:val="single" w:sz="4" w:space="0" w:color="7030A0"/>
              <w:bottom w:val="single" w:sz="4" w:space="0" w:color="7030A0"/>
              <w:right w:val="single" w:sz="4" w:space="0" w:color="7030A0"/>
            </w:tcBorders>
            <w:shd w:val="clear" w:color="8064A2" w:fill="8064A2"/>
            <w:vAlign w:val="center"/>
            <w:hideMark/>
          </w:tcPr>
          <w:p w:rsidR="00E1041A" w:rsidRPr="00A256A4" w:rsidRDefault="00E1041A" w:rsidP="00F528C6">
            <w:pPr>
              <w:jc w:val="center"/>
              <w:rPr>
                <w:rFonts w:ascii="Arial Narrow" w:eastAsia="Times New Roman" w:hAnsi="Arial Narrow"/>
                <w:b/>
                <w:bCs/>
                <w:color w:val="FFFFFF" w:themeColor="background1"/>
                <w:sz w:val="24"/>
                <w:szCs w:val="24"/>
              </w:rPr>
            </w:pPr>
            <w:proofErr w:type="spellStart"/>
            <w:r w:rsidRPr="00A256A4">
              <w:rPr>
                <w:rFonts w:ascii="Arial Narrow" w:eastAsia="Times New Roman" w:hAnsi="Arial Narrow"/>
                <w:b/>
                <w:bCs/>
                <w:color w:val="FFFFFF" w:themeColor="background1"/>
                <w:sz w:val="24"/>
                <w:szCs w:val="24"/>
              </w:rPr>
              <w:t>Sup</w:t>
            </w:r>
            <w:proofErr w:type="spellEnd"/>
            <w:r w:rsidRPr="00A256A4">
              <w:rPr>
                <w:rFonts w:ascii="Arial Narrow" w:eastAsia="Times New Roman" w:hAnsi="Arial Narrow"/>
                <w:b/>
                <w:bCs/>
                <w:color w:val="FFFFFF" w:themeColor="background1"/>
                <w:sz w:val="24"/>
                <w:szCs w:val="24"/>
              </w:rPr>
              <w:t>. single</w:t>
            </w:r>
          </w:p>
        </w:tc>
      </w:tr>
      <w:tr w:rsidR="00E1041A" w:rsidRPr="00E1041A" w:rsidTr="00F528C6">
        <w:trPr>
          <w:trHeight w:val="1200"/>
        </w:trPr>
        <w:tc>
          <w:tcPr>
            <w:tcW w:w="120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rPr>
                <w:rFonts w:ascii="Arial Narrow" w:eastAsia="Times New Roman" w:hAnsi="Arial Narrow"/>
                <w:sz w:val="24"/>
                <w:szCs w:val="24"/>
              </w:rPr>
            </w:pPr>
            <w:r w:rsidRPr="00A256A4">
              <w:rPr>
                <w:rFonts w:ascii="Arial Narrow" w:eastAsia="Times New Roman" w:hAnsi="Arial Narrow"/>
                <w:sz w:val="24"/>
                <w:szCs w:val="24"/>
              </w:rPr>
              <w:t>Tour 16 días: Madrid / Madrid</w:t>
            </w:r>
          </w:p>
        </w:tc>
        <w:tc>
          <w:tcPr>
            <w:tcW w:w="100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rPr>
                <w:rFonts w:ascii="Arial Narrow" w:eastAsia="Times New Roman" w:hAnsi="Arial Narrow"/>
                <w:sz w:val="24"/>
                <w:szCs w:val="24"/>
              </w:rPr>
            </w:pPr>
            <w:r w:rsidRPr="00A256A4">
              <w:rPr>
                <w:rFonts w:ascii="Arial Narrow" w:eastAsia="Times New Roman" w:hAnsi="Arial Narrow"/>
                <w:sz w:val="24"/>
                <w:szCs w:val="24"/>
              </w:rPr>
              <w:t>Confort</w:t>
            </w:r>
          </w:p>
        </w:tc>
        <w:tc>
          <w:tcPr>
            <w:tcW w:w="122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2,786</w:t>
            </w:r>
          </w:p>
        </w:tc>
        <w:tc>
          <w:tcPr>
            <w:tcW w:w="106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2,836</w:t>
            </w:r>
          </w:p>
        </w:tc>
        <w:tc>
          <w:tcPr>
            <w:tcW w:w="90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2,786</w:t>
            </w:r>
          </w:p>
        </w:tc>
        <w:tc>
          <w:tcPr>
            <w:tcW w:w="94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2,826</w:t>
            </w:r>
          </w:p>
        </w:tc>
        <w:tc>
          <w:tcPr>
            <w:tcW w:w="780" w:type="dxa"/>
            <w:tcBorders>
              <w:top w:val="single" w:sz="4" w:space="0" w:color="7030A0"/>
              <w:left w:val="single" w:sz="4" w:space="0" w:color="7030A0"/>
              <w:bottom w:val="single" w:sz="4" w:space="0" w:color="7030A0"/>
              <w:right w:val="single" w:sz="4" w:space="0" w:color="7030A0"/>
            </w:tcBorders>
            <w:shd w:val="clear" w:color="D9D9D9" w:fill="D9D9D9"/>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970</w:t>
            </w:r>
          </w:p>
        </w:tc>
      </w:tr>
      <w:tr w:rsidR="00E1041A" w:rsidRPr="00E1041A" w:rsidTr="00F528C6">
        <w:trPr>
          <w:trHeight w:val="300"/>
        </w:trPr>
        <w:tc>
          <w:tcPr>
            <w:tcW w:w="120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rPr>
                <w:rFonts w:ascii="Arial Narrow" w:eastAsia="Times New Roman" w:hAnsi="Arial Narrow"/>
                <w:sz w:val="24"/>
                <w:szCs w:val="24"/>
              </w:rPr>
            </w:pPr>
            <w:r w:rsidRPr="00A256A4">
              <w:rPr>
                <w:rFonts w:ascii="Arial Narrow" w:eastAsia="Times New Roman" w:hAnsi="Arial Narrow"/>
                <w:sz w:val="24"/>
                <w:szCs w:val="24"/>
              </w:rPr>
              <w:t> </w:t>
            </w:r>
          </w:p>
        </w:tc>
        <w:tc>
          <w:tcPr>
            <w:tcW w:w="100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rPr>
                <w:rFonts w:ascii="Arial Narrow" w:eastAsia="Times New Roman" w:hAnsi="Arial Narrow"/>
                <w:sz w:val="24"/>
                <w:szCs w:val="24"/>
              </w:rPr>
            </w:pPr>
            <w:r w:rsidRPr="00A256A4">
              <w:rPr>
                <w:rFonts w:ascii="Arial Narrow" w:eastAsia="Times New Roman" w:hAnsi="Arial Narrow"/>
                <w:sz w:val="24"/>
                <w:szCs w:val="24"/>
              </w:rPr>
              <w:t>Superior</w:t>
            </w:r>
          </w:p>
        </w:tc>
        <w:tc>
          <w:tcPr>
            <w:tcW w:w="122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3,066</w:t>
            </w:r>
          </w:p>
        </w:tc>
        <w:tc>
          <w:tcPr>
            <w:tcW w:w="106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3,116</w:t>
            </w:r>
          </w:p>
        </w:tc>
        <w:tc>
          <w:tcPr>
            <w:tcW w:w="90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3,066</w:t>
            </w:r>
          </w:p>
        </w:tc>
        <w:tc>
          <w:tcPr>
            <w:tcW w:w="94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3,106</w:t>
            </w:r>
          </w:p>
        </w:tc>
        <w:tc>
          <w:tcPr>
            <w:tcW w:w="780" w:type="dxa"/>
            <w:tcBorders>
              <w:top w:val="single" w:sz="4" w:space="0" w:color="7030A0"/>
              <w:left w:val="single" w:sz="4" w:space="0" w:color="7030A0"/>
              <w:bottom w:val="single" w:sz="4" w:space="0" w:color="7030A0"/>
              <w:right w:val="single" w:sz="4" w:space="0" w:color="7030A0"/>
            </w:tcBorders>
            <w:shd w:val="clear" w:color="auto" w:fill="auto"/>
            <w:vAlign w:val="center"/>
            <w:hideMark/>
          </w:tcPr>
          <w:p w:rsidR="00E1041A" w:rsidRPr="00A256A4" w:rsidRDefault="00E1041A" w:rsidP="00F528C6">
            <w:pPr>
              <w:jc w:val="right"/>
              <w:rPr>
                <w:rFonts w:ascii="Arial Narrow" w:eastAsia="Times New Roman" w:hAnsi="Arial Narrow"/>
                <w:sz w:val="24"/>
                <w:szCs w:val="24"/>
              </w:rPr>
            </w:pPr>
            <w:r w:rsidRPr="00A256A4">
              <w:rPr>
                <w:rFonts w:ascii="Arial Narrow" w:eastAsia="Times New Roman" w:hAnsi="Arial Narrow"/>
                <w:sz w:val="24"/>
                <w:szCs w:val="24"/>
              </w:rPr>
              <w:t>1,140</w:t>
            </w:r>
          </w:p>
        </w:tc>
      </w:tr>
    </w:tbl>
    <w:p w:rsidR="00E1041A" w:rsidRDefault="00E1041A" w:rsidP="00E1041A">
      <w:pPr>
        <w:kinsoku w:val="0"/>
        <w:overflowPunct w:val="0"/>
        <w:adjustRightInd w:val="0"/>
        <w:jc w:val="both"/>
        <w:rPr>
          <w:rFonts w:ascii="Arial Narrow" w:hAnsi="Arial Narrow" w:cs="Arial"/>
          <w:sz w:val="24"/>
          <w:szCs w:val="24"/>
          <w:u w:val="single"/>
        </w:rPr>
      </w:pPr>
    </w:p>
    <w:p w:rsidR="00E1041A" w:rsidRDefault="00E1041A" w:rsidP="00E1041A">
      <w:pPr>
        <w:kinsoku w:val="0"/>
        <w:overflowPunct w:val="0"/>
        <w:adjustRightInd w:val="0"/>
        <w:jc w:val="both"/>
        <w:rPr>
          <w:rFonts w:ascii="Arial Narrow" w:hAnsi="Arial Narrow" w:cs="Arial"/>
          <w:sz w:val="24"/>
          <w:szCs w:val="24"/>
          <w:u w:val="single"/>
        </w:rPr>
      </w:pPr>
    </w:p>
    <w:p w:rsidR="00E1041A" w:rsidRPr="00E1041A" w:rsidRDefault="00E1041A" w:rsidP="00E1041A">
      <w:pPr>
        <w:kinsoku w:val="0"/>
        <w:overflowPunct w:val="0"/>
        <w:adjustRightInd w:val="0"/>
        <w:jc w:val="both"/>
        <w:rPr>
          <w:rFonts w:ascii="Arial Narrow" w:hAnsi="Arial Narrow" w:cs="Arial"/>
          <w:sz w:val="24"/>
          <w:szCs w:val="24"/>
          <w:u w:val="single"/>
        </w:rPr>
      </w:pPr>
    </w:p>
    <w:p w:rsidR="00E1041A" w:rsidRPr="00E1041A" w:rsidRDefault="00E1041A" w:rsidP="00E1041A">
      <w:pPr>
        <w:kinsoku w:val="0"/>
        <w:overflowPunct w:val="0"/>
        <w:adjustRightInd w:val="0"/>
        <w:jc w:val="both"/>
        <w:rPr>
          <w:rFonts w:ascii="Arial Narrow" w:hAnsi="Arial Narrow" w:cs="Arial"/>
          <w:b/>
          <w:bCs/>
          <w:sz w:val="24"/>
          <w:szCs w:val="24"/>
        </w:rPr>
      </w:pPr>
      <w:r w:rsidRPr="00E1041A">
        <w:rPr>
          <w:rFonts w:ascii="Arial Narrow" w:hAnsi="Arial Narrow" w:cs="Arial"/>
          <w:b/>
          <w:bCs/>
          <w:sz w:val="24"/>
          <w:szCs w:val="24"/>
        </w:rPr>
        <w:t>Itinerario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1º (S): América</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Salida en vuelo intercontinental con destino a Madrid.</w:t>
      </w:r>
    </w:p>
    <w:p w:rsidR="00E1041A" w:rsidRPr="00E1041A" w:rsidRDefault="00E1041A" w:rsidP="00E1041A">
      <w:pPr>
        <w:kinsoku w:val="0"/>
        <w:overflowPunct w:val="0"/>
        <w:adjustRightInd w:val="0"/>
        <w:jc w:val="both"/>
        <w:rPr>
          <w:rFonts w:ascii="Arial Narrow" w:hAnsi="Arial Narrow" w:cs="Arial"/>
          <w:sz w:val="24"/>
          <w:szCs w:val="24"/>
          <w:lang w:val="es-ES_tradnl"/>
        </w:rPr>
      </w:pP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2º (D): Madrid</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Llegada y traslado al hotel. Tiempo libre para hacer nuestro primer contacto con la ciudad, pasear por sus avenidas y paseos. A última hora de la tarde haremos un recorrido por el Madrid iluminado (durante las fechas de primavera y verano, debido al atardecer tardío, las visitas se harán vespertinas) y por los alrededores de la Plaza Mayor. Regreso al hotel. Opcionalmente podremos, en uno de los múltiples mesones, degustar las sabrosas tapas. (</w:t>
      </w:r>
      <w:r w:rsidRPr="00E1041A">
        <w:rPr>
          <w:rFonts w:ascii="Arial Narrow" w:hAnsi="Arial Narrow" w:cs="Arial"/>
          <w:b/>
          <w:bCs/>
          <w:sz w:val="24"/>
          <w:szCs w:val="24"/>
          <w:lang w:val="es-ES_tradnl"/>
        </w:rPr>
        <w:t>Cena de tapas incluida</w:t>
      </w:r>
      <w:r w:rsidRPr="00E1041A">
        <w:rPr>
          <w:rFonts w:ascii="Arial Narrow" w:hAnsi="Arial Narrow" w:cs="Arial"/>
          <w:sz w:val="24"/>
          <w:szCs w:val="24"/>
          <w:lang w:val="es-ES_tradnl"/>
        </w:rPr>
        <w:t>).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3º (L): Madrid</w:t>
      </w:r>
    </w:p>
    <w:p w:rsid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buffet. Salida para efectuar la visita de la ciudad y sus principales monumentos, la Puerta del Sol, las Cortes, Plaza de Neptuno y Cibeles, la Puerta de Alcalá, el Parque del Retiro, la Gran Vía, Plaza Mayor, Plaza de Oriente, Plaza de España, y el Mad</w:t>
      </w:r>
      <w:r w:rsidR="00E45338">
        <w:rPr>
          <w:rFonts w:ascii="Arial Narrow" w:hAnsi="Arial Narrow" w:cs="Arial"/>
          <w:sz w:val="24"/>
          <w:szCs w:val="24"/>
          <w:lang w:val="es-ES_tradnl"/>
        </w:rPr>
        <w:t>rid moderno. (</w:t>
      </w:r>
      <w:bookmarkStart w:id="0" w:name="_GoBack"/>
      <w:r w:rsidR="00E45338" w:rsidRPr="00E45338">
        <w:rPr>
          <w:rFonts w:ascii="Arial Narrow" w:hAnsi="Arial Narrow" w:cs="Arial"/>
          <w:b/>
          <w:sz w:val="24"/>
          <w:szCs w:val="24"/>
          <w:lang w:val="es-ES_tradnl"/>
        </w:rPr>
        <w:t>Almuerzo incluido</w:t>
      </w:r>
      <w:bookmarkEnd w:id="0"/>
      <w:r w:rsidR="00E45338">
        <w:rPr>
          <w:rFonts w:ascii="Arial Narrow" w:hAnsi="Arial Narrow" w:cs="Arial"/>
          <w:sz w:val="24"/>
          <w:szCs w:val="24"/>
          <w:lang w:val="es-ES_tradnl"/>
        </w:rPr>
        <w:t xml:space="preserve">). </w:t>
      </w:r>
      <w:r w:rsidRPr="00E1041A">
        <w:rPr>
          <w:rFonts w:ascii="Arial Narrow" w:hAnsi="Arial Narrow" w:cs="Arial"/>
          <w:sz w:val="24"/>
          <w:szCs w:val="24"/>
          <w:lang w:val="es-ES_tradnl"/>
        </w:rPr>
        <w:t>Por la tarde sugerimos hacer una excursión opcional a la vecina ciudad imperial de Toledo, pasear por sus calles y respirar su ambiente medieval, visitar su espléndida catedral, y conocer la pintura de El Greco. (</w:t>
      </w:r>
      <w:r w:rsidRPr="00E1041A">
        <w:rPr>
          <w:rFonts w:ascii="Arial Narrow" w:hAnsi="Arial Narrow" w:cs="Arial"/>
          <w:b/>
          <w:bCs/>
          <w:sz w:val="24"/>
          <w:szCs w:val="24"/>
          <w:lang w:val="es-ES_tradnl"/>
        </w:rPr>
        <w:t>Visita a Toledo incluida</w:t>
      </w:r>
      <w:r w:rsidRPr="00E1041A">
        <w:rPr>
          <w:rFonts w:ascii="Arial Narrow" w:hAnsi="Arial Narrow" w:cs="Arial"/>
          <w:sz w:val="24"/>
          <w:szCs w:val="24"/>
          <w:lang w:val="es-ES_tradnl"/>
        </w:rPr>
        <w:t xml:space="preserve">). Alojamiento. </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4º (M): Madrid / Mérida / Sevilla (540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buffet. Salida hacia la región de Extremadura, pasando por Trujillo. Llegada a Mérida. Tiempo libre para almorzar. (</w:t>
      </w:r>
      <w:r w:rsidRPr="00E1041A">
        <w:rPr>
          <w:rFonts w:ascii="Arial Narrow" w:hAnsi="Arial Narrow" w:cs="Arial"/>
          <w:b/>
          <w:bCs/>
          <w:sz w:val="24"/>
          <w:szCs w:val="24"/>
          <w:lang w:val="es-ES_tradnl"/>
        </w:rPr>
        <w:t>Almuerzo incluido</w:t>
      </w:r>
      <w:r w:rsidRPr="00E1041A">
        <w:rPr>
          <w:rFonts w:ascii="Arial Narrow" w:hAnsi="Arial Narrow" w:cs="Arial"/>
          <w:sz w:val="24"/>
          <w:szCs w:val="24"/>
          <w:lang w:val="es-ES_tradnl"/>
        </w:rPr>
        <w:t>). Por la tarde visita del espectacular Teatro y Anfiteatro romanos (</w:t>
      </w:r>
      <w:r w:rsidRPr="00E1041A">
        <w:rPr>
          <w:rFonts w:ascii="Arial Narrow" w:hAnsi="Arial Narrow" w:cs="Arial"/>
          <w:b/>
          <w:bCs/>
          <w:sz w:val="24"/>
          <w:szCs w:val="24"/>
          <w:lang w:val="es-ES_tradnl"/>
        </w:rPr>
        <w:t>Entrada incluida</w:t>
      </w:r>
      <w:r w:rsidRPr="00E1041A">
        <w:rPr>
          <w:rFonts w:ascii="Arial Narrow" w:hAnsi="Arial Narrow" w:cs="Arial"/>
          <w:sz w:val="24"/>
          <w:szCs w:val="24"/>
          <w:lang w:val="es-ES_tradnl"/>
        </w:rPr>
        <w:t>). Continuación hacia Sevilla. A última hora de la tarde podremos asistir al espectáculo de un típico tablao flamenco, y degustar un buen vino andaluz. (</w:t>
      </w:r>
      <w:r w:rsidRPr="00E1041A">
        <w:rPr>
          <w:rFonts w:ascii="Arial Narrow" w:hAnsi="Arial Narrow" w:cs="Arial"/>
          <w:b/>
          <w:bCs/>
          <w:sz w:val="24"/>
          <w:szCs w:val="24"/>
          <w:lang w:val="es-ES_tradnl"/>
        </w:rPr>
        <w:t>Espectáculo flamenco incluido</w:t>
      </w:r>
      <w:r w:rsidRPr="00E1041A">
        <w:rPr>
          <w:rFonts w:ascii="Arial Narrow" w:hAnsi="Arial Narrow" w:cs="Arial"/>
          <w:sz w:val="24"/>
          <w:szCs w:val="24"/>
          <w:lang w:val="es-ES_tradnl"/>
        </w:rPr>
        <w:t>).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5º (X): Sevilla</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buffet. Salida para efectuar la visita de la ciudad y sus principales monumentos, como la torre del Oro, el parque de María Luisa, la Maestranza, la catedral culminada por la Giralda, y el barrio de Santa Cruz. (</w:t>
      </w:r>
      <w:r w:rsidRPr="00E1041A">
        <w:rPr>
          <w:rFonts w:ascii="Arial Narrow" w:hAnsi="Arial Narrow" w:cs="Arial"/>
          <w:b/>
          <w:bCs/>
          <w:sz w:val="24"/>
          <w:szCs w:val="24"/>
          <w:lang w:val="es-ES_tradnl"/>
        </w:rPr>
        <w:t>Almuerzo incluido</w:t>
      </w:r>
      <w:r w:rsidRPr="00E1041A">
        <w:rPr>
          <w:rFonts w:ascii="Arial Narrow" w:hAnsi="Arial Narrow" w:cs="Arial"/>
          <w:sz w:val="24"/>
          <w:szCs w:val="24"/>
          <w:lang w:val="es-ES_tradnl"/>
        </w:rPr>
        <w:t>) a continuación sugerimos opcionalmente tomar un paseo en barco por el río Guadalquivir (</w:t>
      </w:r>
      <w:r w:rsidRPr="00E1041A">
        <w:rPr>
          <w:rFonts w:ascii="Arial Narrow" w:hAnsi="Arial Narrow" w:cs="Arial"/>
          <w:b/>
          <w:bCs/>
          <w:sz w:val="24"/>
          <w:szCs w:val="24"/>
          <w:lang w:val="es-ES_tradnl"/>
        </w:rPr>
        <w:t>Incluido</w:t>
      </w:r>
      <w:r w:rsidRPr="00E1041A">
        <w:rPr>
          <w:rFonts w:ascii="Arial Narrow" w:hAnsi="Arial Narrow" w:cs="Arial"/>
          <w:sz w:val="24"/>
          <w:szCs w:val="24"/>
          <w:lang w:val="es-ES_tradnl"/>
        </w:rPr>
        <w:t xml:space="preserve">). Tarde libre para pasear por esta bella ciudad andaluza. Alojamiento. </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6º (J): Sevilla / Córdoba / Granada (306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lastRenderedPageBreak/>
        <w:t>Desayuno. Salida hacia Córdoba donde visitaremos su famosa Mezquita (Entrada incluida). Tiempo libre para el almuerzo. Salida hacia Granada. Alojamiento.</w:t>
      </w:r>
    </w:p>
    <w:p w:rsidR="00E1041A" w:rsidRPr="00E1041A" w:rsidRDefault="00E1041A" w:rsidP="00E1041A">
      <w:pPr>
        <w:kinsoku w:val="0"/>
        <w:overflowPunct w:val="0"/>
        <w:adjustRightInd w:val="0"/>
        <w:jc w:val="both"/>
        <w:rPr>
          <w:rFonts w:ascii="Arial Narrow" w:hAnsi="Arial Narrow" w:cs="Arial"/>
          <w:sz w:val="24"/>
          <w:szCs w:val="24"/>
          <w:lang w:val="es-ES_tradnl"/>
        </w:rPr>
      </w:pP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7º (V): Granada / Valencia (450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 xml:space="preserve">Desayuno buffet y salida para hacer la visita de la fabulosa Alhambra y los jardines del </w:t>
      </w:r>
      <w:proofErr w:type="spellStart"/>
      <w:r w:rsidRPr="00E1041A">
        <w:rPr>
          <w:rFonts w:ascii="Arial Narrow" w:hAnsi="Arial Narrow" w:cs="Arial"/>
          <w:sz w:val="24"/>
          <w:szCs w:val="24"/>
          <w:lang w:val="es-ES_tradnl"/>
        </w:rPr>
        <w:t>Generalife</w:t>
      </w:r>
      <w:proofErr w:type="spellEnd"/>
      <w:r w:rsidRPr="00E1041A">
        <w:rPr>
          <w:rFonts w:ascii="Arial Narrow" w:hAnsi="Arial Narrow" w:cs="Arial"/>
          <w:sz w:val="24"/>
          <w:szCs w:val="24"/>
          <w:lang w:val="es-ES_tradnl"/>
        </w:rPr>
        <w:t>. Después de la visita salida en autobús hacia Alicante y Valencia. Llegada y alojamiento en el hotel.</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8º (S): Valencia / Barcelona (365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buffet y salida para realizar un recorrido panorámico de la ciudad antes de proseguir nuestra ruta siguiendo la costa levantina hacia Barcelona. Esta noche les sugerimos cenar en el marco incomparable del Pueblo Español, uno de los mayores atractivos de la ciudad donde se puede ver una réplica de todas las regiones de España y sus monumentos más representativos. (</w:t>
      </w:r>
      <w:r w:rsidRPr="00E1041A">
        <w:rPr>
          <w:rFonts w:ascii="Arial Narrow" w:hAnsi="Arial Narrow" w:cs="Arial"/>
          <w:b/>
          <w:bCs/>
          <w:sz w:val="24"/>
          <w:szCs w:val="24"/>
          <w:lang w:val="es-ES_tradnl"/>
        </w:rPr>
        <w:t>Entrada y cena incluida</w:t>
      </w:r>
      <w:r w:rsidRPr="00E1041A">
        <w:rPr>
          <w:rFonts w:ascii="Arial Narrow" w:hAnsi="Arial Narrow" w:cs="Arial"/>
          <w:sz w:val="24"/>
          <w:szCs w:val="24"/>
          <w:lang w:val="es-ES_tradnl"/>
        </w:rPr>
        <w:t>).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9º (D): Barcelona</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 xml:space="preserve">Desayuno buffet. Visita de la ciudad, pasando por la plaza de España, subiremos a </w:t>
      </w:r>
      <w:proofErr w:type="spellStart"/>
      <w:r w:rsidRPr="00E1041A">
        <w:rPr>
          <w:rFonts w:ascii="Arial Narrow" w:hAnsi="Arial Narrow" w:cs="Arial"/>
          <w:sz w:val="24"/>
          <w:szCs w:val="24"/>
          <w:lang w:val="es-ES_tradnl"/>
        </w:rPr>
        <w:t>Montjuic</w:t>
      </w:r>
      <w:proofErr w:type="spellEnd"/>
      <w:r w:rsidRPr="00E1041A">
        <w:rPr>
          <w:rFonts w:ascii="Arial Narrow" w:hAnsi="Arial Narrow" w:cs="Arial"/>
          <w:sz w:val="24"/>
          <w:szCs w:val="24"/>
          <w:lang w:val="es-ES_tradnl"/>
        </w:rPr>
        <w:t xml:space="preserve">, desde donde tendremos una magnífica vista panorámica de la ciudad, el puerto y el Anillo Olímpico. Haciendo un recorrido por el Barrio del Ensanche y su famosa avenida Paseo de </w:t>
      </w:r>
      <w:proofErr w:type="spellStart"/>
      <w:r w:rsidRPr="00E1041A">
        <w:rPr>
          <w:rFonts w:ascii="Arial Narrow" w:hAnsi="Arial Narrow" w:cs="Arial"/>
          <w:sz w:val="24"/>
          <w:szCs w:val="24"/>
          <w:lang w:val="es-ES_tradnl"/>
        </w:rPr>
        <w:t>Gràcia</w:t>
      </w:r>
      <w:proofErr w:type="spellEnd"/>
      <w:r w:rsidRPr="00E1041A">
        <w:rPr>
          <w:rFonts w:ascii="Arial Narrow" w:hAnsi="Arial Narrow" w:cs="Arial"/>
          <w:sz w:val="24"/>
          <w:szCs w:val="24"/>
          <w:lang w:val="es-ES_tradnl"/>
        </w:rPr>
        <w:t>, llegaremos a la Sagrada Familia, obra maestra del arquitecto Antonio Gaudí. Tiempo para almorzar. (</w:t>
      </w:r>
      <w:r w:rsidRPr="00E1041A">
        <w:rPr>
          <w:rFonts w:ascii="Arial Narrow" w:hAnsi="Arial Narrow" w:cs="Arial"/>
          <w:b/>
          <w:bCs/>
          <w:sz w:val="24"/>
          <w:szCs w:val="24"/>
          <w:lang w:val="es-ES_tradnl"/>
        </w:rPr>
        <w:t>Almuerzo incluido</w:t>
      </w:r>
      <w:r w:rsidRPr="00E1041A">
        <w:rPr>
          <w:rFonts w:ascii="Arial Narrow" w:hAnsi="Arial Narrow" w:cs="Arial"/>
          <w:sz w:val="24"/>
          <w:szCs w:val="24"/>
          <w:lang w:val="es-ES_tradnl"/>
        </w:rPr>
        <w:t>). Tarde libre.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10º (L): Barcelona / Zaragoza / Pamplona (490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y salida hacia Zaragoza. Tiempo libre para visitar la Basílica del Pilar y continuación hacia Pamplona, capital del antiguo Reino de Navarra y mundialmente conocida por sus fiestas de San Fermín y sus famosos encierros de toros. Tiempo libre para conocer la ciudad. Sugerimos dar un paseo por el famoso recorrido del encierro de San Fermín y degustar los típicos “</w:t>
      </w:r>
      <w:proofErr w:type="spellStart"/>
      <w:r w:rsidRPr="00E1041A">
        <w:rPr>
          <w:rFonts w:ascii="Arial Narrow" w:hAnsi="Arial Narrow" w:cs="Arial"/>
          <w:sz w:val="24"/>
          <w:szCs w:val="24"/>
          <w:lang w:val="es-ES_tradnl"/>
        </w:rPr>
        <w:t>pintxos</w:t>
      </w:r>
      <w:proofErr w:type="spellEnd"/>
      <w:r w:rsidRPr="00E1041A">
        <w:rPr>
          <w:rFonts w:ascii="Arial Narrow" w:hAnsi="Arial Narrow" w:cs="Arial"/>
          <w:sz w:val="24"/>
          <w:szCs w:val="24"/>
          <w:lang w:val="es-ES_tradnl"/>
        </w:rPr>
        <w:t>” (</w:t>
      </w:r>
      <w:r w:rsidRPr="00E1041A">
        <w:rPr>
          <w:rFonts w:ascii="Arial Narrow" w:hAnsi="Arial Narrow" w:cs="Arial"/>
          <w:b/>
          <w:bCs/>
          <w:sz w:val="24"/>
          <w:szCs w:val="24"/>
          <w:lang w:val="es-ES_tradnl"/>
        </w:rPr>
        <w:t>Visita + cena “</w:t>
      </w:r>
      <w:proofErr w:type="spellStart"/>
      <w:r w:rsidRPr="00E1041A">
        <w:rPr>
          <w:rFonts w:ascii="Arial Narrow" w:hAnsi="Arial Narrow" w:cs="Arial"/>
          <w:b/>
          <w:bCs/>
          <w:sz w:val="24"/>
          <w:szCs w:val="24"/>
          <w:lang w:val="es-ES_tradnl"/>
        </w:rPr>
        <w:t>pintxos</w:t>
      </w:r>
      <w:proofErr w:type="spellEnd"/>
      <w:r w:rsidRPr="00E1041A">
        <w:rPr>
          <w:rFonts w:ascii="Arial Narrow" w:hAnsi="Arial Narrow" w:cs="Arial"/>
          <w:b/>
          <w:bCs/>
          <w:sz w:val="24"/>
          <w:szCs w:val="24"/>
          <w:lang w:val="es-ES_tradnl"/>
        </w:rPr>
        <w:t>” incluidos</w:t>
      </w:r>
      <w:r w:rsidRPr="00E1041A">
        <w:rPr>
          <w:rFonts w:ascii="Arial Narrow" w:hAnsi="Arial Narrow" w:cs="Arial"/>
          <w:sz w:val="24"/>
          <w:szCs w:val="24"/>
          <w:lang w:val="es-ES_tradnl"/>
        </w:rPr>
        <w:t>).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11º (M): Pamplona / San Sebastián / Bilbao (Santander) (185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y salida hacia San Sebastián, la bella ciudad conocida por la Perla del Cantábrico, con su magnífica Playa de la Concha. Tiempo libre y continuación a Bilbao. Llegada y visita opcional al museo Guggenheim (</w:t>
      </w:r>
      <w:r w:rsidRPr="00E1041A">
        <w:rPr>
          <w:rFonts w:ascii="Arial Narrow" w:hAnsi="Arial Narrow" w:cs="Arial"/>
          <w:b/>
          <w:bCs/>
          <w:sz w:val="24"/>
          <w:szCs w:val="24"/>
          <w:lang w:val="es-ES_tradnl"/>
        </w:rPr>
        <w:t>Incluido</w:t>
      </w:r>
      <w:r w:rsidRPr="00E1041A">
        <w:rPr>
          <w:rFonts w:ascii="Arial Narrow" w:hAnsi="Arial Narrow" w:cs="Arial"/>
          <w:sz w:val="24"/>
          <w:szCs w:val="24"/>
          <w:lang w:val="es-ES_tradnl"/>
        </w:rPr>
        <w:t>). Alojamiento. * En algunas salidas se pernoctará en Santander.</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12º (X): Bilbao (Santander) / Santillana del Mar / Covadonga / Oviedo (360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 xml:space="preserve">Después del desayuno salida hacia Santillana del Mar, la hermosa ciudad cántabra que conserva el tipismo y la arquitectura de las viejas ciudades españolas. Continuamos hacia Asturias llegando al Santuario de Covadonga, en el marco inigualable de los Picos de Europa. Tiempo libre para almorzar. </w:t>
      </w:r>
      <w:r w:rsidRPr="00E1041A">
        <w:rPr>
          <w:rFonts w:ascii="Arial Narrow" w:hAnsi="Arial Narrow" w:cs="Arial"/>
          <w:sz w:val="24"/>
          <w:szCs w:val="24"/>
          <w:lang w:val="es-ES_tradnl"/>
        </w:rPr>
        <w:lastRenderedPageBreak/>
        <w:t>(</w:t>
      </w:r>
      <w:r w:rsidRPr="00E1041A">
        <w:rPr>
          <w:rFonts w:ascii="Arial Narrow" w:hAnsi="Arial Narrow" w:cs="Arial"/>
          <w:b/>
          <w:bCs/>
          <w:sz w:val="24"/>
          <w:szCs w:val="24"/>
          <w:lang w:val="es-ES_tradnl"/>
        </w:rPr>
        <w:t>Almuerzo incluido</w:t>
      </w:r>
      <w:r w:rsidRPr="00E1041A">
        <w:rPr>
          <w:rFonts w:ascii="Arial Narrow" w:hAnsi="Arial Narrow" w:cs="Arial"/>
          <w:sz w:val="24"/>
          <w:szCs w:val="24"/>
          <w:lang w:val="es-ES_tradnl"/>
        </w:rPr>
        <w:t>). Esta noche nos alojamos en Oviedo, con uno de los centros históricos mejor conservados de España.</w:t>
      </w:r>
    </w:p>
    <w:p w:rsidR="00E1041A" w:rsidRPr="00E1041A" w:rsidRDefault="00E1041A" w:rsidP="00E1041A">
      <w:pPr>
        <w:kinsoku w:val="0"/>
        <w:overflowPunct w:val="0"/>
        <w:adjustRightInd w:val="0"/>
        <w:jc w:val="both"/>
        <w:rPr>
          <w:rFonts w:ascii="Arial Narrow" w:hAnsi="Arial Narrow" w:cs="Arial"/>
          <w:sz w:val="24"/>
          <w:szCs w:val="24"/>
          <w:lang w:val="es-ES_tradnl"/>
        </w:rPr>
      </w:pP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13º (J): Oviedo / Santiago de Compostela (310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buffet. Salida hacia Santiago de Compostela, tiempo libre para visitar la ciudad de Santiago de Compostela, centro de peregrinación mundial por la devoción al Apóstol Santiago. Por la tarde haremos la visita guiada de la ciudad con su magnífica Plaza del Obradoiro y su espléndida catedral. Alojamiento en Santiago. (</w:t>
      </w:r>
      <w:r w:rsidRPr="00E1041A">
        <w:rPr>
          <w:rFonts w:ascii="Arial Narrow" w:hAnsi="Arial Narrow" w:cs="Arial"/>
          <w:b/>
          <w:bCs/>
          <w:sz w:val="24"/>
          <w:szCs w:val="24"/>
          <w:lang w:val="es-ES_tradnl"/>
        </w:rPr>
        <w:t>Cena incluida</w:t>
      </w:r>
      <w:r w:rsidRPr="00E1041A">
        <w:rPr>
          <w:rFonts w:ascii="Arial Narrow" w:hAnsi="Arial Narrow" w:cs="Arial"/>
          <w:sz w:val="24"/>
          <w:szCs w:val="24"/>
          <w:lang w:val="es-ES_tradnl"/>
        </w:rPr>
        <w:t>). (En algunas salidas se pernoctará en Vigo)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14º(V): Santiago de Compostela / Salamanca (425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y salida hacia Salamanca la bella ciudad universitaria con su magnífica Plaza Mayor. Tiempo libre para almorzar. (</w:t>
      </w:r>
      <w:r w:rsidRPr="00E1041A">
        <w:rPr>
          <w:rFonts w:ascii="Arial Narrow" w:hAnsi="Arial Narrow" w:cs="Arial"/>
          <w:b/>
          <w:bCs/>
          <w:sz w:val="24"/>
          <w:szCs w:val="24"/>
          <w:lang w:val="es-ES_tradnl"/>
        </w:rPr>
        <w:t>Almuerzo incluido</w:t>
      </w:r>
      <w:r w:rsidRPr="00E1041A">
        <w:rPr>
          <w:rFonts w:ascii="Arial Narrow" w:hAnsi="Arial Narrow" w:cs="Arial"/>
          <w:sz w:val="24"/>
          <w:szCs w:val="24"/>
          <w:lang w:val="es-ES_tradnl"/>
        </w:rPr>
        <w:t>). Alojamiento.</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15º (S): Salamanca / Madrid (213 Km)</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 xml:space="preserve">Desayuno buffet y salida hacia Madrid. Llegada y día libre para poder recorrer la ciudad y visitar sus principales museos. Alojamiento. </w:t>
      </w:r>
    </w:p>
    <w:p w:rsidR="00E1041A" w:rsidRPr="00E1041A" w:rsidRDefault="00E1041A" w:rsidP="00E1041A">
      <w:pPr>
        <w:pBdr>
          <w:bottom w:val="single" w:sz="4" w:space="1" w:color="auto"/>
        </w:pBdr>
        <w:kinsoku w:val="0"/>
        <w:overflowPunct w:val="0"/>
        <w:adjustRightInd w:val="0"/>
        <w:jc w:val="both"/>
        <w:rPr>
          <w:rFonts w:ascii="Arial Narrow" w:hAnsi="Arial Narrow" w:cs="Arial"/>
          <w:b/>
          <w:bCs/>
          <w:sz w:val="24"/>
          <w:szCs w:val="24"/>
          <w:lang w:val="es-ES_tradnl"/>
        </w:rPr>
      </w:pPr>
      <w:r w:rsidRPr="00E1041A">
        <w:rPr>
          <w:rFonts w:ascii="Arial Narrow" w:hAnsi="Arial Narrow" w:cs="Arial"/>
          <w:b/>
          <w:bCs/>
          <w:sz w:val="24"/>
          <w:szCs w:val="24"/>
          <w:lang w:val="es-ES_tradnl"/>
        </w:rPr>
        <w:t>Día 16º (D): Madrid</w:t>
      </w:r>
    </w:p>
    <w:p w:rsidR="00E1041A" w:rsidRPr="00E1041A" w:rsidRDefault="00E1041A" w:rsidP="00E1041A">
      <w:pPr>
        <w:kinsoku w:val="0"/>
        <w:overflowPunct w:val="0"/>
        <w:adjustRightInd w:val="0"/>
        <w:jc w:val="both"/>
        <w:rPr>
          <w:rFonts w:ascii="Arial Narrow" w:hAnsi="Arial Narrow" w:cs="Arial"/>
          <w:sz w:val="24"/>
          <w:szCs w:val="24"/>
          <w:lang w:val="es-ES_tradnl"/>
        </w:rPr>
      </w:pPr>
      <w:r w:rsidRPr="00E1041A">
        <w:rPr>
          <w:rFonts w:ascii="Arial Narrow" w:hAnsi="Arial Narrow" w:cs="Arial"/>
          <w:sz w:val="24"/>
          <w:szCs w:val="24"/>
          <w:lang w:val="es-ES_tradnl"/>
        </w:rPr>
        <w:t>Desayuno. A la hora prevista traslado al aeropuerto.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6"/>
        <w:gridCol w:w="3772"/>
        <w:gridCol w:w="3570"/>
      </w:tblGrid>
      <w:tr w:rsidR="00E1041A" w:rsidRPr="00E1041A" w:rsidTr="00F528C6">
        <w:tc>
          <w:tcPr>
            <w:tcW w:w="10912" w:type="dxa"/>
            <w:gridSpan w:val="3"/>
            <w:shd w:val="clear" w:color="auto" w:fill="auto"/>
          </w:tcPr>
          <w:p w:rsidR="00E1041A" w:rsidRPr="00E1041A" w:rsidRDefault="00E1041A" w:rsidP="00F528C6">
            <w:pPr>
              <w:kinsoku w:val="0"/>
              <w:overflowPunct w:val="0"/>
              <w:adjustRightInd w:val="0"/>
              <w:jc w:val="center"/>
              <w:rPr>
                <w:rFonts w:ascii="Arial Narrow" w:hAnsi="Arial Narrow" w:cs="Arial"/>
                <w:b/>
                <w:bCs/>
                <w:sz w:val="24"/>
                <w:szCs w:val="24"/>
              </w:rPr>
            </w:pPr>
            <w:r w:rsidRPr="00E1041A">
              <w:rPr>
                <w:rFonts w:ascii="Arial Narrow" w:hAnsi="Arial Narrow" w:cs="Arial"/>
                <w:b/>
                <w:bCs/>
                <w:sz w:val="24"/>
                <w:szCs w:val="24"/>
              </w:rPr>
              <w:t>Hoteles previstos o similares</w:t>
            </w:r>
          </w:p>
          <w:p w:rsidR="00E1041A" w:rsidRPr="00E1041A" w:rsidRDefault="00E1041A" w:rsidP="00F528C6">
            <w:pPr>
              <w:kinsoku w:val="0"/>
              <w:overflowPunct w:val="0"/>
              <w:adjustRightInd w:val="0"/>
              <w:jc w:val="center"/>
              <w:rPr>
                <w:rFonts w:ascii="Arial Narrow" w:hAnsi="Arial Narrow" w:cs="Arial"/>
                <w:b/>
                <w:bCs/>
                <w:sz w:val="24"/>
                <w:szCs w:val="24"/>
              </w:rPr>
            </w:pPr>
          </w:p>
        </w:tc>
      </w:tr>
      <w:tr w:rsidR="00E1041A" w:rsidRPr="00E1041A" w:rsidTr="00F528C6">
        <w:tc>
          <w:tcPr>
            <w:tcW w:w="1809" w:type="dxa"/>
            <w:shd w:val="clear" w:color="auto" w:fill="auto"/>
          </w:tcPr>
          <w:p w:rsidR="00E1041A" w:rsidRPr="00E1041A" w:rsidRDefault="00E1041A" w:rsidP="00F528C6">
            <w:pPr>
              <w:kinsoku w:val="0"/>
              <w:overflowPunct w:val="0"/>
              <w:adjustRightInd w:val="0"/>
              <w:jc w:val="center"/>
              <w:rPr>
                <w:rFonts w:ascii="Arial Narrow" w:hAnsi="Arial Narrow" w:cs="Arial"/>
                <w:sz w:val="24"/>
                <w:szCs w:val="24"/>
              </w:rPr>
            </w:pPr>
            <w:r w:rsidRPr="00E1041A">
              <w:rPr>
                <w:rFonts w:ascii="Arial Narrow" w:hAnsi="Arial Narrow" w:cs="Arial"/>
                <w:sz w:val="24"/>
                <w:szCs w:val="24"/>
              </w:rPr>
              <w:t>Ciudad</w:t>
            </w:r>
          </w:p>
        </w:tc>
        <w:tc>
          <w:tcPr>
            <w:tcW w:w="4678" w:type="dxa"/>
            <w:shd w:val="clear" w:color="auto" w:fill="auto"/>
          </w:tcPr>
          <w:p w:rsidR="00E1041A" w:rsidRPr="00E1041A" w:rsidRDefault="00E1041A" w:rsidP="00F528C6">
            <w:pPr>
              <w:kinsoku w:val="0"/>
              <w:overflowPunct w:val="0"/>
              <w:adjustRightInd w:val="0"/>
              <w:jc w:val="center"/>
              <w:rPr>
                <w:rFonts w:ascii="Arial Narrow" w:hAnsi="Arial Narrow" w:cs="Arial"/>
                <w:sz w:val="24"/>
                <w:szCs w:val="24"/>
              </w:rPr>
            </w:pPr>
            <w:r w:rsidRPr="00E1041A">
              <w:rPr>
                <w:rFonts w:ascii="Arial Narrow" w:hAnsi="Arial Narrow" w:cs="Arial"/>
                <w:sz w:val="24"/>
                <w:szCs w:val="24"/>
              </w:rPr>
              <w:t>Categoría confort</w:t>
            </w:r>
          </w:p>
        </w:tc>
        <w:tc>
          <w:tcPr>
            <w:tcW w:w="4425" w:type="dxa"/>
            <w:shd w:val="clear" w:color="auto" w:fill="auto"/>
          </w:tcPr>
          <w:p w:rsidR="00E1041A" w:rsidRPr="00E1041A" w:rsidRDefault="00E1041A" w:rsidP="00F528C6">
            <w:pPr>
              <w:kinsoku w:val="0"/>
              <w:overflowPunct w:val="0"/>
              <w:adjustRightInd w:val="0"/>
              <w:jc w:val="center"/>
              <w:rPr>
                <w:rFonts w:ascii="Arial Narrow" w:hAnsi="Arial Narrow" w:cs="Arial"/>
                <w:sz w:val="24"/>
                <w:szCs w:val="24"/>
              </w:rPr>
            </w:pPr>
            <w:r w:rsidRPr="00E1041A">
              <w:rPr>
                <w:rFonts w:ascii="Arial Narrow" w:hAnsi="Arial Narrow" w:cs="Arial"/>
                <w:sz w:val="24"/>
                <w:szCs w:val="24"/>
              </w:rPr>
              <w:t>Categoría superior</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MADRID</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lang w:val="it-IT"/>
              </w:rPr>
            </w:pPr>
            <w:r w:rsidRPr="00E1041A">
              <w:rPr>
                <w:rFonts w:ascii="Arial Narrow" w:eastAsia="Times New Roman" w:hAnsi="Arial Narrow"/>
                <w:sz w:val="24"/>
                <w:szCs w:val="24"/>
                <w:lang w:val="it-IT"/>
              </w:rPr>
              <w:t>PRAGA / MURALTO / NH RIBERA DEL MANZANARES</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AGUMAR</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SEVILLA</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MA SEVILLA CONGRESOS / IBIS STYLES</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MELIA LEBREROS / HESPERIA SEVILLA / OCCIDENTAL VIAPOL</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GRANADA</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MACIA CONDOR / B&amp;B GRANADA ESTACION</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SARAY / GRANT HOTEL LUNA</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VALENCIA</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EUROSTAR REY DON JAIME</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EUROSTAR REY DON JAIME</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BARCELONA</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lang w:val="pt-PT"/>
              </w:rPr>
            </w:pPr>
            <w:r w:rsidRPr="00E1041A">
              <w:rPr>
                <w:rFonts w:ascii="Arial Narrow" w:eastAsia="Times New Roman" w:hAnsi="Arial Narrow"/>
                <w:sz w:val="24"/>
                <w:szCs w:val="24"/>
                <w:lang w:val="pt-PT"/>
              </w:rPr>
              <w:t>EXE BARBERA PARC / SERCOTEL PORTA DE BARCELONA</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lang w:val="en-US"/>
              </w:rPr>
            </w:pPr>
            <w:r w:rsidRPr="00E1041A">
              <w:rPr>
                <w:rFonts w:ascii="Arial Narrow" w:eastAsia="Times New Roman" w:hAnsi="Arial Narrow"/>
                <w:sz w:val="24"/>
                <w:szCs w:val="24"/>
                <w:lang w:val="en-US"/>
              </w:rPr>
              <w:t>PORTA FIRA / HAMPTON BY HILTON FIRA</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bookmarkStart w:id="1" w:name="_Hlk151370420"/>
            <w:r w:rsidRPr="00E1041A">
              <w:rPr>
                <w:rFonts w:ascii="Arial Narrow" w:eastAsia="Times New Roman" w:hAnsi="Arial Narrow"/>
                <w:sz w:val="24"/>
                <w:szCs w:val="24"/>
                <w:lang w:val="en-US"/>
              </w:rPr>
              <w:lastRenderedPageBreak/>
              <w:t>Ciudad</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proofErr w:type="spellStart"/>
            <w:r w:rsidRPr="00E1041A">
              <w:rPr>
                <w:rFonts w:ascii="Arial Narrow" w:eastAsia="Times New Roman" w:hAnsi="Arial Narrow"/>
                <w:sz w:val="24"/>
                <w:szCs w:val="24"/>
                <w:lang w:val="en-US"/>
              </w:rPr>
              <w:t>Categoría</w:t>
            </w:r>
            <w:proofErr w:type="spellEnd"/>
            <w:r w:rsidRPr="00E1041A">
              <w:rPr>
                <w:rFonts w:ascii="Arial Narrow" w:eastAsia="Times New Roman" w:hAnsi="Arial Narrow"/>
                <w:sz w:val="24"/>
                <w:szCs w:val="24"/>
                <w:lang w:val="en-US"/>
              </w:rPr>
              <w:t xml:space="preserve"> </w:t>
            </w:r>
            <w:proofErr w:type="spellStart"/>
            <w:r w:rsidRPr="00E1041A">
              <w:rPr>
                <w:rFonts w:ascii="Arial Narrow" w:eastAsia="Times New Roman" w:hAnsi="Arial Narrow"/>
                <w:sz w:val="24"/>
                <w:szCs w:val="24"/>
                <w:lang w:val="en-US"/>
              </w:rPr>
              <w:t>única</w:t>
            </w:r>
            <w:proofErr w:type="spellEnd"/>
            <w:r w:rsidRPr="00E1041A">
              <w:rPr>
                <w:rFonts w:ascii="Arial Narrow" w:eastAsia="Times New Roman" w:hAnsi="Arial Narrow"/>
                <w:sz w:val="24"/>
                <w:szCs w:val="24"/>
                <w:lang w:val="en-US"/>
              </w:rPr>
              <w:t xml:space="preserve"> 3*/4*</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PAMPLONA</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ALBRET / NH IRUÑA PARK</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BILBAO</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OCCIDENTAL BILBAO</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OVIEDO</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lang w:val="pt-PT"/>
              </w:rPr>
            </w:pPr>
            <w:r w:rsidRPr="00E1041A">
              <w:rPr>
                <w:rFonts w:ascii="Arial Narrow" w:eastAsia="Times New Roman" w:hAnsi="Arial Narrow"/>
                <w:sz w:val="24"/>
                <w:szCs w:val="24"/>
                <w:lang w:val="pt-PT"/>
              </w:rPr>
              <w:t>EXE OVIEDO / AC FORUM/ SILKEN MONUMENTAL NARANCO</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SANTIAGO</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EUROSTAR SAN LAZARO</w:t>
            </w:r>
          </w:p>
          <w:p w:rsidR="00E1041A" w:rsidRPr="00E1041A" w:rsidRDefault="00E1041A" w:rsidP="00F528C6">
            <w:pPr>
              <w:rPr>
                <w:rFonts w:ascii="Arial Narrow" w:eastAsia="Times New Roman" w:hAnsi="Arial Narrow"/>
                <w:sz w:val="24"/>
                <w:szCs w:val="24"/>
              </w:rPr>
            </w:pPr>
          </w:p>
        </w:tc>
      </w:tr>
      <w:tr w:rsidR="00E1041A" w:rsidRPr="00E1041A" w:rsidTr="00F528C6">
        <w:trPr>
          <w:trHeight w:val="300"/>
        </w:trPr>
        <w:tc>
          <w:tcPr>
            <w:tcW w:w="1809" w:type="dxa"/>
            <w:shd w:val="clear" w:color="auto" w:fill="auto"/>
            <w:noWrap/>
          </w:tcPr>
          <w:p w:rsidR="00E1041A" w:rsidRPr="00E1041A" w:rsidRDefault="00E1041A" w:rsidP="00F528C6">
            <w:pPr>
              <w:jc w:val="center"/>
              <w:rPr>
                <w:rFonts w:ascii="Arial Narrow" w:eastAsia="Times New Roman" w:hAnsi="Arial Narrow"/>
                <w:sz w:val="24"/>
                <w:szCs w:val="24"/>
              </w:rPr>
            </w:pPr>
            <w:r w:rsidRPr="00E1041A">
              <w:rPr>
                <w:rFonts w:ascii="Arial Narrow" w:hAnsi="Arial Narrow" w:cs="Arial"/>
                <w:sz w:val="24"/>
                <w:szCs w:val="24"/>
              </w:rPr>
              <w:t>Ciudad</w:t>
            </w:r>
          </w:p>
        </w:tc>
        <w:tc>
          <w:tcPr>
            <w:tcW w:w="4678" w:type="dxa"/>
            <w:shd w:val="clear" w:color="auto" w:fill="auto"/>
            <w:noWrap/>
          </w:tcPr>
          <w:p w:rsidR="00E1041A" w:rsidRPr="00E1041A" w:rsidRDefault="00E1041A" w:rsidP="00F528C6">
            <w:pPr>
              <w:jc w:val="center"/>
              <w:rPr>
                <w:rFonts w:ascii="Arial Narrow" w:eastAsia="Times New Roman" w:hAnsi="Arial Narrow"/>
                <w:sz w:val="24"/>
                <w:szCs w:val="24"/>
                <w:lang w:val="en-US"/>
              </w:rPr>
            </w:pPr>
            <w:r w:rsidRPr="00E1041A">
              <w:rPr>
                <w:rFonts w:ascii="Arial Narrow" w:hAnsi="Arial Narrow" w:cs="Arial"/>
                <w:sz w:val="24"/>
                <w:szCs w:val="24"/>
              </w:rPr>
              <w:t>Categoría confort</w:t>
            </w:r>
          </w:p>
        </w:tc>
        <w:tc>
          <w:tcPr>
            <w:tcW w:w="4425" w:type="dxa"/>
            <w:shd w:val="clear" w:color="auto" w:fill="auto"/>
            <w:noWrap/>
          </w:tcPr>
          <w:p w:rsidR="00E1041A" w:rsidRPr="00E1041A" w:rsidRDefault="00E1041A" w:rsidP="00F528C6">
            <w:pPr>
              <w:jc w:val="center"/>
              <w:rPr>
                <w:rFonts w:ascii="Arial Narrow" w:eastAsia="Times New Roman" w:hAnsi="Arial Narrow"/>
                <w:sz w:val="24"/>
                <w:szCs w:val="24"/>
                <w:lang w:val="pt-PT"/>
              </w:rPr>
            </w:pPr>
            <w:r w:rsidRPr="00E1041A">
              <w:rPr>
                <w:rFonts w:ascii="Arial Narrow" w:hAnsi="Arial Narrow" w:cs="Arial"/>
                <w:sz w:val="24"/>
                <w:szCs w:val="24"/>
              </w:rPr>
              <w:t>Categoría superior</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OPORTO</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lang w:val="en-US"/>
              </w:rPr>
            </w:pPr>
            <w:r w:rsidRPr="00E1041A">
              <w:rPr>
                <w:rFonts w:ascii="Arial Narrow" w:eastAsia="Times New Roman" w:hAnsi="Arial Narrow"/>
                <w:sz w:val="24"/>
                <w:szCs w:val="24"/>
                <w:lang w:val="en-US"/>
              </w:rPr>
              <w:t>STAR INN / HOLIDAY INN EXPONOR</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lang w:val="pt-PT"/>
              </w:rPr>
            </w:pPr>
            <w:r w:rsidRPr="00E1041A">
              <w:rPr>
                <w:rFonts w:ascii="Arial Narrow" w:eastAsia="Times New Roman" w:hAnsi="Arial Narrow"/>
                <w:sz w:val="24"/>
                <w:szCs w:val="24"/>
                <w:lang w:val="pt-PT"/>
              </w:rPr>
              <w:t>IPANEMA PARK / AC PORTO/ BOEIRA GARDEN</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LISBOA</w:t>
            </w:r>
          </w:p>
        </w:tc>
        <w:tc>
          <w:tcPr>
            <w:tcW w:w="4678"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VIP ZURIQUE</w:t>
            </w:r>
          </w:p>
        </w:tc>
        <w:tc>
          <w:tcPr>
            <w:tcW w:w="4425" w:type="dxa"/>
            <w:shd w:val="clear" w:color="auto" w:fill="auto"/>
            <w:noWrap/>
            <w:hideMark/>
          </w:tcPr>
          <w:p w:rsidR="00E1041A" w:rsidRPr="00E1041A" w:rsidRDefault="00E1041A" w:rsidP="00F528C6">
            <w:pPr>
              <w:jc w:val="center"/>
              <w:rPr>
                <w:rFonts w:ascii="Arial Narrow" w:eastAsia="Times New Roman" w:hAnsi="Arial Narrow"/>
                <w:sz w:val="24"/>
                <w:szCs w:val="24"/>
                <w:lang w:val="en-US"/>
              </w:rPr>
            </w:pPr>
            <w:r w:rsidRPr="00E1041A">
              <w:rPr>
                <w:rFonts w:ascii="Arial Narrow" w:eastAsia="Times New Roman" w:hAnsi="Arial Narrow"/>
                <w:sz w:val="24"/>
                <w:szCs w:val="24"/>
                <w:lang w:val="en-US"/>
              </w:rPr>
              <w:t>VIP GRAND LISBON / VILA GALE</w:t>
            </w:r>
          </w:p>
        </w:tc>
      </w:tr>
      <w:bookmarkEnd w:id="1"/>
      <w:tr w:rsidR="00E1041A" w:rsidRPr="00E1041A" w:rsidTr="00F528C6">
        <w:trPr>
          <w:trHeight w:val="300"/>
        </w:trPr>
        <w:tc>
          <w:tcPr>
            <w:tcW w:w="1809" w:type="dxa"/>
            <w:shd w:val="clear" w:color="auto" w:fill="auto"/>
            <w:noWrap/>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lang w:val="en-US"/>
              </w:rPr>
              <w:t>Ciudad</w:t>
            </w:r>
          </w:p>
        </w:tc>
        <w:tc>
          <w:tcPr>
            <w:tcW w:w="9103" w:type="dxa"/>
            <w:gridSpan w:val="2"/>
            <w:shd w:val="clear" w:color="auto" w:fill="auto"/>
            <w:noWrap/>
          </w:tcPr>
          <w:p w:rsidR="00E1041A" w:rsidRPr="00E1041A" w:rsidRDefault="00E1041A" w:rsidP="00F528C6">
            <w:pPr>
              <w:jc w:val="center"/>
              <w:rPr>
                <w:rFonts w:ascii="Arial Narrow" w:eastAsia="Times New Roman" w:hAnsi="Arial Narrow"/>
                <w:sz w:val="24"/>
                <w:szCs w:val="24"/>
              </w:rPr>
            </w:pPr>
            <w:proofErr w:type="spellStart"/>
            <w:r w:rsidRPr="00E1041A">
              <w:rPr>
                <w:rFonts w:ascii="Arial Narrow" w:eastAsia="Times New Roman" w:hAnsi="Arial Narrow"/>
                <w:sz w:val="24"/>
                <w:szCs w:val="24"/>
                <w:lang w:val="en-US"/>
              </w:rPr>
              <w:t>Categoría</w:t>
            </w:r>
            <w:proofErr w:type="spellEnd"/>
            <w:r w:rsidRPr="00E1041A">
              <w:rPr>
                <w:rFonts w:ascii="Arial Narrow" w:eastAsia="Times New Roman" w:hAnsi="Arial Narrow"/>
                <w:sz w:val="24"/>
                <w:szCs w:val="24"/>
                <w:lang w:val="en-US"/>
              </w:rPr>
              <w:t xml:space="preserve"> </w:t>
            </w:r>
            <w:proofErr w:type="spellStart"/>
            <w:r w:rsidRPr="00E1041A">
              <w:rPr>
                <w:rFonts w:ascii="Arial Narrow" w:eastAsia="Times New Roman" w:hAnsi="Arial Narrow"/>
                <w:sz w:val="24"/>
                <w:szCs w:val="24"/>
                <w:lang w:val="en-US"/>
              </w:rPr>
              <w:t>única</w:t>
            </w:r>
            <w:proofErr w:type="spellEnd"/>
            <w:r w:rsidRPr="00E1041A">
              <w:rPr>
                <w:rFonts w:ascii="Arial Narrow" w:eastAsia="Times New Roman" w:hAnsi="Arial Narrow"/>
                <w:sz w:val="24"/>
                <w:szCs w:val="24"/>
                <w:lang w:val="en-US"/>
              </w:rPr>
              <w:t xml:space="preserve"> 3*/4*</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SALAMANCA</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GRAN HOTEL CORONA SOL</w:t>
            </w:r>
          </w:p>
        </w:tc>
      </w:tr>
      <w:tr w:rsidR="00E1041A" w:rsidRPr="00E1041A" w:rsidTr="00F528C6">
        <w:trPr>
          <w:trHeight w:val="300"/>
        </w:trPr>
        <w:tc>
          <w:tcPr>
            <w:tcW w:w="1809" w:type="dxa"/>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MADRID</w:t>
            </w:r>
          </w:p>
        </w:tc>
        <w:tc>
          <w:tcPr>
            <w:tcW w:w="9103" w:type="dxa"/>
            <w:gridSpan w:val="2"/>
            <w:shd w:val="clear" w:color="auto" w:fill="auto"/>
            <w:noWrap/>
            <w:hideMark/>
          </w:tcPr>
          <w:p w:rsidR="00E1041A" w:rsidRPr="00E1041A" w:rsidRDefault="00E1041A" w:rsidP="00F528C6">
            <w:pPr>
              <w:jc w:val="center"/>
              <w:rPr>
                <w:rFonts w:ascii="Arial Narrow" w:eastAsia="Times New Roman" w:hAnsi="Arial Narrow"/>
                <w:sz w:val="24"/>
                <w:szCs w:val="24"/>
              </w:rPr>
            </w:pPr>
            <w:r w:rsidRPr="00E1041A">
              <w:rPr>
                <w:rFonts w:ascii="Arial Narrow" w:eastAsia="Times New Roman" w:hAnsi="Arial Narrow"/>
                <w:sz w:val="24"/>
                <w:szCs w:val="24"/>
              </w:rPr>
              <w:t>AGUMAR</w:t>
            </w:r>
          </w:p>
        </w:tc>
      </w:tr>
    </w:tbl>
    <w:p w:rsidR="006656E6" w:rsidRPr="00E1041A" w:rsidRDefault="006656E6" w:rsidP="00E1041A">
      <w:pPr>
        <w:rPr>
          <w:rFonts w:ascii="Arial Narrow" w:hAnsi="Arial Narrow"/>
          <w:sz w:val="24"/>
          <w:szCs w:val="24"/>
        </w:rPr>
      </w:pPr>
    </w:p>
    <w:p w:rsidR="00E1041A" w:rsidRPr="00E1041A" w:rsidRDefault="00E1041A" w:rsidP="00E1041A">
      <w:pPr>
        <w:rPr>
          <w:rFonts w:ascii="Arial Narrow" w:hAnsi="Arial Narrow"/>
          <w:sz w:val="24"/>
          <w:szCs w:val="24"/>
        </w:rPr>
      </w:pPr>
    </w:p>
    <w:sectPr w:rsidR="00E1041A" w:rsidRPr="00E1041A">
      <w:headerReference w:type="even" r:id="rId9"/>
      <w:headerReference w:type="default" r:id="rId10"/>
      <w:headerReference w:type="first" r:id="rId11"/>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3F51" w:rsidRDefault="00333F51">
      <w:pPr>
        <w:spacing w:after="0" w:line="240" w:lineRule="auto"/>
      </w:pPr>
      <w:r>
        <w:separator/>
      </w:r>
    </w:p>
  </w:endnote>
  <w:endnote w:type="continuationSeparator" w:id="0">
    <w:p w:rsidR="00333F51" w:rsidRDefault="0033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Neue">
    <w:altName w:val="Times New Roman"/>
    <w:charset w:val="00"/>
    <w:family w:val="roman"/>
    <w:pitch w:val="default"/>
  </w:font>
  <w:font w:name="Bembo Std">
    <w:altName w:val="Cambria"/>
    <w:panose1 w:val="00000000000000000000"/>
    <w:charset w:val="00"/>
    <w:family w:val="roman"/>
    <w:notTrueType/>
    <w:pitch w:val="variable"/>
    <w:sig w:usb0="800000AF" w:usb1="5000205B"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LT Std 55 Roman">
    <w:altName w:val="Calibri"/>
    <w:panose1 w:val="00000000000000000000"/>
    <w:charset w:val="00"/>
    <w:family w:val="swiss"/>
    <w:notTrueType/>
    <w:pitch w:val="variable"/>
    <w:sig w:usb0="800000AF" w:usb1="4000204A" w:usb2="00000000" w:usb3="00000000" w:csb0="0000000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3F51" w:rsidRDefault="00333F51">
      <w:pPr>
        <w:spacing w:after="0" w:line="240" w:lineRule="auto"/>
      </w:pPr>
      <w:r>
        <w:separator/>
      </w:r>
    </w:p>
  </w:footnote>
  <w:footnote w:type="continuationSeparator" w:id="0">
    <w:p w:rsidR="00333F51" w:rsidRDefault="00333F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333F5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1.25pt;height:791.25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4D7E2E">
    <w:pPr>
      <w:pBdr>
        <w:top w:val="nil"/>
        <w:left w:val="nil"/>
        <w:bottom w:val="nil"/>
        <w:right w:val="nil"/>
        <w:between w:val="nil"/>
      </w:pBdr>
      <w:tabs>
        <w:tab w:val="center" w:pos="4419"/>
        <w:tab w:val="right" w:pos="8838"/>
      </w:tabs>
      <w:spacing w:after="0" w:line="240" w:lineRule="auto"/>
      <w:rPr>
        <w:color w:val="000000"/>
      </w:rPr>
    </w:pPr>
    <w:r>
      <w:rPr>
        <w:noProof/>
        <w:color w:val="000000"/>
      </w:rPr>
      <w:drawing>
        <wp:anchor distT="0" distB="0" distL="114300" distR="114300" simplePos="0" relativeHeight="251659776" behindDoc="1" locked="0" layoutInCell="1" allowOverlap="1">
          <wp:simplePos x="0" y="0"/>
          <wp:positionH relativeFrom="page">
            <wp:align>right</wp:align>
          </wp:positionH>
          <wp:positionV relativeFrom="paragraph">
            <wp:posOffset>-449036</wp:posOffset>
          </wp:positionV>
          <wp:extent cx="7772400" cy="1010479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ellow and White Modern Modern Simple Company Letterhead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10479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BF" w:rsidRDefault="00333F51">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alt="" style="position:absolute;margin-left:0;margin-top:0;width:611.25pt;height:791.25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128D5"/>
    <w:multiLevelType w:val="hybridMultilevel"/>
    <w:tmpl w:val="56D46856"/>
    <w:styleLink w:val="Estiloimportado3"/>
    <w:lvl w:ilvl="0" w:tplc="4454DE3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E9897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C9A8E3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DD696A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2C42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FECCC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552B47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056F32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608DE5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0455B87"/>
    <w:multiLevelType w:val="hybridMultilevel"/>
    <w:tmpl w:val="0C5A2D7A"/>
    <w:styleLink w:val="Estiloimportado1"/>
    <w:lvl w:ilvl="0" w:tplc="FB580402">
      <w:start w:val="1"/>
      <w:numFmt w:val="bullet"/>
      <w:lvlText w:val="·"/>
      <w:lvlJc w:val="left"/>
      <w:pPr>
        <w:ind w:left="14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FA8A250">
      <w:start w:val="1"/>
      <w:numFmt w:val="bullet"/>
      <w:lvlText w:val="o"/>
      <w:lvlJc w:val="left"/>
      <w:pPr>
        <w:ind w:left="862" w:hanging="696"/>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B7286D2">
      <w:start w:val="1"/>
      <w:numFmt w:val="bullet"/>
      <w:lvlText w:val="▪"/>
      <w:lvlJc w:val="left"/>
      <w:pPr>
        <w:ind w:left="1582" w:hanging="6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0C4D828">
      <w:start w:val="1"/>
      <w:numFmt w:val="bullet"/>
      <w:lvlText w:val="·"/>
      <w:lvlJc w:val="left"/>
      <w:pPr>
        <w:ind w:left="230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4468DE">
      <w:start w:val="1"/>
      <w:numFmt w:val="bullet"/>
      <w:lvlText w:val="o"/>
      <w:lvlJc w:val="left"/>
      <w:pPr>
        <w:ind w:left="3022" w:hanging="6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B78369C">
      <w:start w:val="1"/>
      <w:numFmt w:val="bullet"/>
      <w:lvlText w:val="▪"/>
      <w:lvlJc w:val="left"/>
      <w:pPr>
        <w:ind w:left="3742" w:hanging="64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1482144">
      <w:start w:val="1"/>
      <w:numFmt w:val="bullet"/>
      <w:lvlText w:val="·"/>
      <w:lvlJc w:val="left"/>
      <w:pPr>
        <w:ind w:left="4462" w:hanging="14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9BA70BC">
      <w:start w:val="1"/>
      <w:numFmt w:val="bullet"/>
      <w:lvlText w:val="o"/>
      <w:lvlJc w:val="left"/>
      <w:pPr>
        <w:ind w:left="5182" w:hanging="62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FB2C258">
      <w:start w:val="1"/>
      <w:numFmt w:val="bullet"/>
      <w:lvlText w:val="▪"/>
      <w:lvlJc w:val="left"/>
      <w:pPr>
        <w:ind w:left="5902" w:hanging="61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5CD09A7"/>
    <w:multiLevelType w:val="multilevel"/>
    <w:tmpl w:val="01CA0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812E44"/>
    <w:multiLevelType w:val="multilevel"/>
    <w:tmpl w:val="32648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800FA9"/>
    <w:multiLevelType w:val="multilevel"/>
    <w:tmpl w:val="CD16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FB6968"/>
    <w:multiLevelType w:val="multilevel"/>
    <w:tmpl w:val="1642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483F3C"/>
    <w:multiLevelType w:val="hybridMultilevel"/>
    <w:tmpl w:val="559A6C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0D15FAC"/>
    <w:multiLevelType w:val="hybridMultilevel"/>
    <w:tmpl w:val="1270D132"/>
    <w:styleLink w:val="Estiloimportado2"/>
    <w:lvl w:ilvl="0" w:tplc="20C44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92DE9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94AE2D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398273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386F12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86A94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3A8B08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C24A3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004A3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7"/>
  </w:num>
  <w:num w:numId="3">
    <w:abstractNumId w:val="0"/>
  </w:num>
  <w:num w:numId="4">
    <w:abstractNumId w:val="6"/>
  </w:num>
  <w:num w:numId="5">
    <w:abstractNumId w:val="3"/>
  </w:num>
  <w:num w:numId="6">
    <w:abstractNumId w:val="2"/>
  </w:num>
  <w:num w:numId="7">
    <w:abstractNumId w:val="5"/>
  </w:num>
  <w:num w:numId="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6BF"/>
    <w:rsid w:val="0000390B"/>
    <w:rsid w:val="00016849"/>
    <w:rsid w:val="00055988"/>
    <w:rsid w:val="00060890"/>
    <w:rsid w:val="000629A5"/>
    <w:rsid w:val="000B24BC"/>
    <w:rsid w:val="000C6961"/>
    <w:rsid w:val="000C6A3C"/>
    <w:rsid w:val="000D0456"/>
    <w:rsid w:val="0010013C"/>
    <w:rsid w:val="00116009"/>
    <w:rsid w:val="00160608"/>
    <w:rsid w:val="00176CB1"/>
    <w:rsid w:val="00251493"/>
    <w:rsid w:val="002B7553"/>
    <w:rsid w:val="002C26BF"/>
    <w:rsid w:val="002F1C16"/>
    <w:rsid w:val="002F2B5C"/>
    <w:rsid w:val="003040F9"/>
    <w:rsid w:val="00313A79"/>
    <w:rsid w:val="00332895"/>
    <w:rsid w:val="00333F51"/>
    <w:rsid w:val="00355A11"/>
    <w:rsid w:val="00371A2B"/>
    <w:rsid w:val="003A3447"/>
    <w:rsid w:val="003B1328"/>
    <w:rsid w:val="003D287F"/>
    <w:rsid w:val="003E1675"/>
    <w:rsid w:val="003F3FDA"/>
    <w:rsid w:val="00402C1C"/>
    <w:rsid w:val="004333AF"/>
    <w:rsid w:val="0047689F"/>
    <w:rsid w:val="004B1AE9"/>
    <w:rsid w:val="004B3F8E"/>
    <w:rsid w:val="004B413D"/>
    <w:rsid w:val="004B47B4"/>
    <w:rsid w:val="004B669F"/>
    <w:rsid w:val="004D7E2E"/>
    <w:rsid w:val="004F49AE"/>
    <w:rsid w:val="00543034"/>
    <w:rsid w:val="005513EE"/>
    <w:rsid w:val="00587D87"/>
    <w:rsid w:val="005A22D6"/>
    <w:rsid w:val="005B5566"/>
    <w:rsid w:val="005C386C"/>
    <w:rsid w:val="005C6765"/>
    <w:rsid w:val="005E5BCB"/>
    <w:rsid w:val="005F4564"/>
    <w:rsid w:val="006127F8"/>
    <w:rsid w:val="00626E4C"/>
    <w:rsid w:val="00642955"/>
    <w:rsid w:val="0065518B"/>
    <w:rsid w:val="006656E6"/>
    <w:rsid w:val="006829E5"/>
    <w:rsid w:val="00687E41"/>
    <w:rsid w:val="00696FD8"/>
    <w:rsid w:val="006B242D"/>
    <w:rsid w:val="006D6E2D"/>
    <w:rsid w:val="006E0559"/>
    <w:rsid w:val="006E690A"/>
    <w:rsid w:val="007209E0"/>
    <w:rsid w:val="00736E79"/>
    <w:rsid w:val="00760829"/>
    <w:rsid w:val="007713CD"/>
    <w:rsid w:val="007A5130"/>
    <w:rsid w:val="007D654D"/>
    <w:rsid w:val="007F4939"/>
    <w:rsid w:val="007F60EE"/>
    <w:rsid w:val="0082265E"/>
    <w:rsid w:val="008377E6"/>
    <w:rsid w:val="008711FB"/>
    <w:rsid w:val="008A7B73"/>
    <w:rsid w:val="008B4127"/>
    <w:rsid w:val="008F06BA"/>
    <w:rsid w:val="008F58D6"/>
    <w:rsid w:val="00922A35"/>
    <w:rsid w:val="009345C5"/>
    <w:rsid w:val="00952B41"/>
    <w:rsid w:val="0096543F"/>
    <w:rsid w:val="00972E73"/>
    <w:rsid w:val="009C4DC5"/>
    <w:rsid w:val="00A0443E"/>
    <w:rsid w:val="00A1375F"/>
    <w:rsid w:val="00A25A51"/>
    <w:rsid w:val="00A357F8"/>
    <w:rsid w:val="00A47995"/>
    <w:rsid w:val="00A52A5A"/>
    <w:rsid w:val="00AA097C"/>
    <w:rsid w:val="00AA141E"/>
    <w:rsid w:val="00AB4A7E"/>
    <w:rsid w:val="00AB6C00"/>
    <w:rsid w:val="00AC4F0C"/>
    <w:rsid w:val="00AD26ED"/>
    <w:rsid w:val="00AD7D41"/>
    <w:rsid w:val="00AF341C"/>
    <w:rsid w:val="00B03111"/>
    <w:rsid w:val="00B274E3"/>
    <w:rsid w:val="00BC0BDF"/>
    <w:rsid w:val="00BC2D88"/>
    <w:rsid w:val="00BD580C"/>
    <w:rsid w:val="00C31EE7"/>
    <w:rsid w:val="00C3280B"/>
    <w:rsid w:val="00C43A99"/>
    <w:rsid w:val="00C5099B"/>
    <w:rsid w:val="00C6123F"/>
    <w:rsid w:val="00C7325A"/>
    <w:rsid w:val="00C846F4"/>
    <w:rsid w:val="00CA6F18"/>
    <w:rsid w:val="00D46470"/>
    <w:rsid w:val="00D8532F"/>
    <w:rsid w:val="00D90CD9"/>
    <w:rsid w:val="00DA0C9D"/>
    <w:rsid w:val="00DA1319"/>
    <w:rsid w:val="00DB3633"/>
    <w:rsid w:val="00DB448F"/>
    <w:rsid w:val="00DF3D9C"/>
    <w:rsid w:val="00E1041A"/>
    <w:rsid w:val="00E13AF8"/>
    <w:rsid w:val="00E17AA6"/>
    <w:rsid w:val="00E27C1C"/>
    <w:rsid w:val="00E357F7"/>
    <w:rsid w:val="00E45338"/>
    <w:rsid w:val="00E5462D"/>
    <w:rsid w:val="00E63E83"/>
    <w:rsid w:val="00E73247"/>
    <w:rsid w:val="00EA36BD"/>
    <w:rsid w:val="00EA6E5A"/>
    <w:rsid w:val="00F20A5A"/>
    <w:rsid w:val="00F41C0A"/>
    <w:rsid w:val="00F43B25"/>
    <w:rsid w:val="00F6730E"/>
    <w:rsid w:val="00F67C9D"/>
    <w:rsid w:val="00FA05DF"/>
    <w:rsid w:val="00FB403F"/>
    <w:rsid w:val="00FD7C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70E462A"/>
  <w15:docId w15:val="{4C35A9E0-5724-439A-B89E-C4E07F260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1"/>
    <w:qFormat/>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
    <w:qFormat/>
    <w:pPr>
      <w:keepNext/>
      <w:keepLines/>
      <w:spacing w:before="480" w:after="120"/>
    </w:pPr>
    <w:rPr>
      <w:b/>
      <w:sz w:val="72"/>
      <w:szCs w:val="72"/>
    </w:rPr>
  </w:style>
  <w:style w:type="paragraph" w:styleId="Encabezado">
    <w:name w:val="header"/>
    <w:basedOn w:val="Normal"/>
    <w:link w:val="EncabezadoCar"/>
    <w:uiPriority w:val="99"/>
    <w:unhideWhenUsed/>
    <w:rsid w:val="00E90B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90B64"/>
  </w:style>
  <w:style w:type="paragraph" w:styleId="Piedepgina">
    <w:name w:val="footer"/>
    <w:basedOn w:val="Normal"/>
    <w:link w:val="PiedepginaCar"/>
    <w:uiPriority w:val="99"/>
    <w:unhideWhenUsed/>
    <w:rsid w:val="00E90B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0B64"/>
  </w:style>
  <w:style w:type="paragraph" w:styleId="Textodeglobo">
    <w:name w:val="Balloon Text"/>
    <w:basedOn w:val="Normal"/>
    <w:link w:val="TextodegloboCar"/>
    <w:uiPriority w:val="99"/>
    <w:semiHidden/>
    <w:unhideWhenUsed/>
    <w:rsid w:val="004340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340DD"/>
    <w:rPr>
      <w:rFonts w:ascii="Tahoma" w:hAnsi="Tahoma" w:cs="Tahoma"/>
      <w:sz w:val="16"/>
      <w:szCs w:val="16"/>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CDD4E9"/>
    </w:tcPr>
  </w:style>
  <w:style w:type="table" w:customStyle="1" w:styleId="TableNormal1">
    <w:name w:val="Table Normal1"/>
    <w:rsid w:val="008377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Ind w:w="0" w:type="dxa"/>
      <w:tblCellMar>
        <w:top w:w="0" w:type="dxa"/>
        <w:left w:w="0" w:type="dxa"/>
        <w:bottom w:w="0" w:type="dxa"/>
        <w:right w:w="0" w:type="dxa"/>
      </w:tblCellMar>
    </w:tblPr>
  </w:style>
  <w:style w:type="numbering" w:customStyle="1" w:styleId="Estiloimportado1">
    <w:name w:val="Estilo importado 1"/>
    <w:rsid w:val="008377E6"/>
    <w:pPr>
      <w:numPr>
        <w:numId w:val="1"/>
      </w:numPr>
    </w:pPr>
  </w:style>
  <w:style w:type="table" w:styleId="Tablaconcuadrcula">
    <w:name w:val="Table Grid"/>
    <w:basedOn w:val="Tablanormal"/>
    <w:uiPriority w:val="39"/>
    <w:rsid w:val="008377E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0629A5"/>
    <w:rPr>
      <w:lang w:val="it-IT"/>
    </w:rPr>
  </w:style>
  <w:style w:type="paragraph" w:customStyle="1" w:styleId="CuerpoA">
    <w:name w:val="Cuerpo A"/>
    <w:rsid w:val="000629A5"/>
    <w:pPr>
      <w:pBdr>
        <w:top w:val="nil"/>
        <w:left w:val="nil"/>
        <w:bottom w:val="nil"/>
        <w:right w:val="nil"/>
        <w:between w:val="nil"/>
        <w:bar w:val="nil"/>
      </w:pBdr>
      <w:spacing w:after="160" w:line="259" w:lineRule="auto"/>
    </w:pPr>
    <w:rPr>
      <w:rFonts w:eastAsia="Arial Unicode MS" w:cs="Arial Unicode MS"/>
      <w:color w:val="000000"/>
      <w:u w:color="000000"/>
      <w:bdr w:val="nil"/>
    </w:rPr>
  </w:style>
  <w:style w:type="character" w:customStyle="1" w:styleId="NingunoA">
    <w:name w:val="Ninguno A"/>
    <w:basedOn w:val="Ninguno"/>
    <w:rsid w:val="000629A5"/>
    <w:rPr>
      <w:lang w:val="it-IT"/>
    </w:rPr>
  </w:style>
  <w:style w:type="paragraph" w:customStyle="1" w:styleId="Poromisin">
    <w:name w:val="Por omisión"/>
    <w:rsid w:val="000629A5"/>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rPr>
  </w:style>
  <w:style w:type="paragraph" w:styleId="Prrafodelista">
    <w:name w:val="List Paragraph"/>
    <w:uiPriority w:val="34"/>
    <w:qFormat/>
    <w:rsid w:val="000629A5"/>
    <w:pPr>
      <w:pBdr>
        <w:top w:val="nil"/>
        <w:left w:val="nil"/>
        <w:bottom w:val="nil"/>
        <w:right w:val="nil"/>
        <w:between w:val="nil"/>
        <w:bar w:val="nil"/>
      </w:pBdr>
      <w:spacing w:after="160" w:line="259" w:lineRule="auto"/>
      <w:ind w:left="720"/>
    </w:pPr>
    <w:rPr>
      <w:rFonts w:eastAsia="Arial Unicode MS" w:cs="Arial Unicode MS"/>
      <w:color w:val="000000"/>
      <w:u w:color="000000"/>
      <w:bdr w:val="nil"/>
      <w:lang w:val="es-ES_tradnl"/>
    </w:rPr>
  </w:style>
  <w:style w:type="numbering" w:customStyle="1" w:styleId="Estiloimportado2">
    <w:name w:val="Estilo importado 2"/>
    <w:rsid w:val="000629A5"/>
    <w:pPr>
      <w:numPr>
        <w:numId w:val="2"/>
      </w:numPr>
    </w:pPr>
  </w:style>
  <w:style w:type="paragraph" w:customStyle="1" w:styleId="Cuerpo">
    <w:name w:val="Cuerpo"/>
    <w:rsid w:val="003F3FDA"/>
    <w:pPr>
      <w:spacing w:after="160" w:line="256" w:lineRule="auto"/>
    </w:pPr>
    <w:rPr>
      <w:rFonts w:eastAsia="Arial Unicode MS" w:cs="Arial Unicode MS"/>
      <w:color w:val="000000"/>
      <w:u w:color="000000"/>
    </w:rPr>
  </w:style>
  <w:style w:type="character" w:styleId="Textoennegrita">
    <w:name w:val="Strong"/>
    <w:basedOn w:val="Ninguno"/>
    <w:uiPriority w:val="22"/>
    <w:qFormat/>
    <w:rsid w:val="00DF3D9C"/>
    <w:rPr>
      <w:rFonts w:ascii="Calibri" w:hAnsi="Calibri"/>
      <w:b/>
      <w:bCs/>
      <w:lang w:val="en-US"/>
    </w:rPr>
  </w:style>
  <w:style w:type="numbering" w:customStyle="1" w:styleId="Estiloimportado3">
    <w:name w:val="Estilo importado 3"/>
    <w:rsid w:val="008A7B73"/>
    <w:pPr>
      <w:numPr>
        <w:numId w:val="3"/>
      </w:numPr>
    </w:pPr>
  </w:style>
  <w:style w:type="numbering" w:customStyle="1" w:styleId="Sinlista1">
    <w:name w:val="Sin lista1"/>
    <w:next w:val="Sinlista"/>
    <w:uiPriority w:val="99"/>
    <w:semiHidden/>
    <w:unhideWhenUsed/>
    <w:rsid w:val="00AB6C00"/>
  </w:style>
  <w:style w:type="character" w:customStyle="1" w:styleId="Ttulo1Car">
    <w:name w:val="Título 1 Car"/>
    <w:basedOn w:val="Fuentedeprrafopredeter"/>
    <w:link w:val="Ttulo1"/>
    <w:uiPriority w:val="1"/>
    <w:rsid w:val="00AB6C00"/>
    <w:rPr>
      <w:b/>
      <w:sz w:val="48"/>
      <w:szCs w:val="48"/>
    </w:rPr>
  </w:style>
  <w:style w:type="table" w:customStyle="1" w:styleId="TableNormal2">
    <w:name w:val="Table Normal2"/>
    <w:uiPriority w:val="2"/>
    <w:semiHidden/>
    <w:unhideWhenUsed/>
    <w:qFormat/>
    <w:rsid w:val="00AB6C00"/>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AB6C00"/>
    <w:pPr>
      <w:widowControl w:val="0"/>
      <w:autoSpaceDE w:val="0"/>
      <w:autoSpaceDN w:val="0"/>
      <w:spacing w:after="0" w:line="240" w:lineRule="auto"/>
    </w:pPr>
    <w:rPr>
      <w:sz w:val="20"/>
      <w:szCs w:val="20"/>
      <w:lang w:val="es-ES" w:eastAsia="en-US"/>
    </w:rPr>
  </w:style>
  <w:style w:type="character" w:customStyle="1" w:styleId="TextoindependienteCar">
    <w:name w:val="Texto independiente Car"/>
    <w:basedOn w:val="Fuentedeprrafopredeter"/>
    <w:link w:val="Textoindependiente"/>
    <w:uiPriority w:val="1"/>
    <w:rsid w:val="00AB6C00"/>
    <w:rPr>
      <w:sz w:val="20"/>
      <w:szCs w:val="20"/>
      <w:lang w:val="es-ES" w:eastAsia="en-US"/>
    </w:rPr>
  </w:style>
  <w:style w:type="character" w:customStyle="1" w:styleId="TtuloCar">
    <w:name w:val="Título Car"/>
    <w:basedOn w:val="Fuentedeprrafopredeter"/>
    <w:link w:val="Ttulo"/>
    <w:uiPriority w:val="1"/>
    <w:rsid w:val="00AB6C00"/>
    <w:rPr>
      <w:b/>
      <w:sz w:val="72"/>
      <w:szCs w:val="72"/>
    </w:rPr>
  </w:style>
  <w:style w:type="paragraph" w:customStyle="1" w:styleId="TableParagraph">
    <w:name w:val="Table Paragraph"/>
    <w:basedOn w:val="Normal"/>
    <w:uiPriority w:val="1"/>
    <w:qFormat/>
    <w:rsid w:val="00AB6C00"/>
    <w:pPr>
      <w:widowControl w:val="0"/>
      <w:autoSpaceDE w:val="0"/>
      <w:autoSpaceDN w:val="0"/>
      <w:spacing w:before="1" w:after="0" w:line="199" w:lineRule="exact"/>
      <w:ind w:left="108"/>
    </w:pPr>
    <w:rPr>
      <w:lang w:val="es-ES" w:eastAsia="en-US"/>
    </w:rPr>
  </w:style>
  <w:style w:type="paragraph" w:customStyle="1" w:styleId="Textocircuito">
    <w:name w:val="Texto circuito"/>
    <w:basedOn w:val="Normal"/>
    <w:uiPriority w:val="99"/>
    <w:rsid w:val="004B413D"/>
    <w:pPr>
      <w:autoSpaceDE w:val="0"/>
      <w:autoSpaceDN w:val="0"/>
      <w:adjustRightInd w:val="0"/>
      <w:spacing w:after="0" w:line="180" w:lineRule="atLeast"/>
      <w:jc w:val="both"/>
      <w:textAlignment w:val="center"/>
    </w:pPr>
    <w:rPr>
      <w:rFonts w:ascii="Bembo Std" w:eastAsia="Times New Roman" w:hAnsi="Bembo Std" w:cs="Bembo Std"/>
      <w:color w:val="000000"/>
      <w:sz w:val="16"/>
      <w:szCs w:val="16"/>
      <w:lang w:val="es-ES_tradnl" w:eastAsia="es-ES"/>
    </w:rPr>
  </w:style>
  <w:style w:type="character" w:customStyle="1" w:styleId="details-cardlocation">
    <w:name w:val="details-card__location"/>
    <w:basedOn w:val="Fuentedeprrafopredeter"/>
    <w:rsid w:val="00C7325A"/>
  </w:style>
  <w:style w:type="character" w:customStyle="1" w:styleId="pricetagitem">
    <w:name w:val="pricetag__item"/>
    <w:basedOn w:val="Fuentedeprrafopredeter"/>
    <w:rsid w:val="00C7325A"/>
  </w:style>
  <w:style w:type="character" w:customStyle="1" w:styleId="js-currency-conversor">
    <w:name w:val="js-currency-conversor"/>
    <w:basedOn w:val="Fuentedeprrafopredeter"/>
    <w:rsid w:val="00C7325A"/>
  </w:style>
  <w:style w:type="paragraph" w:customStyle="1" w:styleId="flighthotelproom">
    <w:name w:val="flight_hotel_proom"/>
    <w:basedOn w:val="Normal"/>
    <w:rsid w:val="007F60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oompricesticky">
    <w:name w:val="room_price_sticky"/>
    <w:basedOn w:val="Fuentedeprrafopredeter"/>
    <w:rsid w:val="007F60EE"/>
  </w:style>
  <w:style w:type="character" w:customStyle="1" w:styleId="roomcurrency">
    <w:name w:val="room_currency"/>
    <w:basedOn w:val="Fuentedeprrafopredeter"/>
    <w:rsid w:val="007F60EE"/>
  </w:style>
  <w:style w:type="paragraph" w:styleId="NormalWeb">
    <w:name w:val="Normal (Web)"/>
    <w:basedOn w:val="Normal"/>
    <w:uiPriority w:val="99"/>
    <w:semiHidden/>
    <w:unhideWhenUsed/>
    <w:rsid w:val="00972E73"/>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055988"/>
    <w:rPr>
      <w:color w:val="0000FF" w:themeColor="hyperlink"/>
      <w:u w:val="single"/>
    </w:rPr>
  </w:style>
  <w:style w:type="paragraph" w:styleId="Sinespaciado">
    <w:name w:val="No Spacing"/>
    <w:uiPriority w:val="1"/>
    <w:qFormat/>
    <w:rsid w:val="00B274E3"/>
    <w:pPr>
      <w:spacing w:after="0" w:line="240" w:lineRule="auto"/>
    </w:pPr>
    <w:rPr>
      <w:rFonts w:asciiTheme="minorHAnsi" w:eastAsiaTheme="minorHAnsi" w:hAnsiTheme="minorHAnsi" w:cstheme="minorBidi"/>
      <w:lang w:val="es-ES" w:eastAsia="en-US"/>
    </w:rPr>
  </w:style>
  <w:style w:type="paragraph" w:customStyle="1" w:styleId="hft-paras">
    <w:name w:val="hft-paras"/>
    <w:basedOn w:val="Normal"/>
    <w:rsid w:val="007713CD"/>
    <w:pPr>
      <w:spacing w:before="100" w:beforeAutospacing="1" w:after="100" w:afterAutospacing="1" w:line="240" w:lineRule="auto"/>
      <w:jc w:val="both"/>
    </w:pPr>
    <w:rPr>
      <w:rFonts w:ascii="Times New Roman" w:eastAsia="Times New Roman" w:hAnsi="Times New Roman" w:cs="Times New Roman"/>
      <w:color w:val="000000"/>
      <w:sz w:val="24"/>
      <w:szCs w:val="24"/>
      <w:lang w:val="es-ES" w:eastAsia="es-ES"/>
    </w:rPr>
  </w:style>
  <w:style w:type="paragraph" w:customStyle="1" w:styleId="Estndar">
    <w:name w:val="Estándar"/>
    <w:rsid w:val="007713CD"/>
    <w:pPr>
      <w:snapToGrid w:val="0"/>
      <w:spacing w:after="0" w:line="240" w:lineRule="auto"/>
    </w:pPr>
    <w:rPr>
      <w:rFonts w:ascii="Times New Roman" w:eastAsia="Times New Roman" w:hAnsi="Times New Roman" w:cs="Times New Roman"/>
      <w:color w:val="000000"/>
      <w:sz w:val="24"/>
      <w:szCs w:val="20"/>
      <w:lang w:val="es-ES" w:eastAsia="es-ES"/>
    </w:rPr>
  </w:style>
  <w:style w:type="character" w:styleId="nfasis">
    <w:name w:val="Emphasis"/>
    <w:basedOn w:val="Fuentedeprrafopredeter"/>
    <w:qFormat/>
    <w:rsid w:val="007713CD"/>
    <w:rPr>
      <w:i/>
      <w:iCs/>
    </w:rPr>
  </w:style>
  <w:style w:type="paragraph" w:customStyle="1" w:styleId="Ningnestilodeprrafo">
    <w:name w:val="[Ningún estilo de párrafo]"/>
    <w:rsid w:val="005B5566"/>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val="es-ES_tradnl" w:eastAsia="en-US"/>
    </w:rPr>
  </w:style>
  <w:style w:type="paragraph" w:customStyle="1" w:styleId="DIASITINERARIO">
    <w:name w:val="DIAS ITINERARIO"/>
    <w:basedOn w:val="Normal"/>
    <w:uiPriority w:val="1"/>
    <w:qFormat/>
    <w:rsid w:val="00D46470"/>
    <w:pPr>
      <w:spacing w:after="0" w:line="240" w:lineRule="auto"/>
    </w:pPr>
    <w:rPr>
      <w:rFonts w:ascii="Avenir LT Std 55 Roman" w:eastAsia="Avenir LT Std 35 Light" w:hAnsi="Avenir LT Std 55 Roman" w:cs="Avenir LT Std 35 Light"/>
      <w:sz w:val="18"/>
      <w:szCs w:val="16"/>
      <w:lang w:val="es-ES" w:eastAsia="es-ES" w:bidi="es-ES"/>
    </w:rPr>
  </w:style>
  <w:style w:type="table" w:customStyle="1" w:styleId="Tablaconcuadrcula1">
    <w:name w:val="Tabla con cuadrícula1"/>
    <w:basedOn w:val="Tablanormal"/>
    <w:next w:val="Tablaconcuadrcula"/>
    <w:uiPriority w:val="39"/>
    <w:rsid w:val="00F41C0A"/>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251493"/>
    <w:pPr>
      <w:spacing w:after="0" w:line="240" w:lineRule="auto"/>
    </w:pPr>
    <w:rPr>
      <w:rFonts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95009">
      <w:bodyDiv w:val="1"/>
      <w:marLeft w:val="0"/>
      <w:marRight w:val="0"/>
      <w:marTop w:val="0"/>
      <w:marBottom w:val="0"/>
      <w:divBdr>
        <w:top w:val="none" w:sz="0" w:space="0" w:color="auto"/>
        <w:left w:val="none" w:sz="0" w:space="0" w:color="auto"/>
        <w:bottom w:val="none" w:sz="0" w:space="0" w:color="auto"/>
        <w:right w:val="none" w:sz="0" w:space="0" w:color="auto"/>
      </w:divBdr>
    </w:div>
    <w:div w:id="102116362">
      <w:bodyDiv w:val="1"/>
      <w:marLeft w:val="0"/>
      <w:marRight w:val="0"/>
      <w:marTop w:val="0"/>
      <w:marBottom w:val="0"/>
      <w:divBdr>
        <w:top w:val="none" w:sz="0" w:space="0" w:color="auto"/>
        <w:left w:val="none" w:sz="0" w:space="0" w:color="auto"/>
        <w:bottom w:val="none" w:sz="0" w:space="0" w:color="auto"/>
        <w:right w:val="none" w:sz="0" w:space="0" w:color="auto"/>
      </w:divBdr>
      <w:divsChild>
        <w:div w:id="1096050129">
          <w:marLeft w:val="0"/>
          <w:marRight w:val="0"/>
          <w:marTop w:val="0"/>
          <w:marBottom w:val="0"/>
          <w:divBdr>
            <w:top w:val="none" w:sz="0" w:space="0" w:color="auto"/>
            <w:left w:val="none" w:sz="0" w:space="0" w:color="auto"/>
            <w:bottom w:val="none" w:sz="0" w:space="0" w:color="auto"/>
            <w:right w:val="none" w:sz="0" w:space="0" w:color="auto"/>
          </w:divBdr>
          <w:divsChild>
            <w:div w:id="186948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80586">
      <w:bodyDiv w:val="1"/>
      <w:marLeft w:val="0"/>
      <w:marRight w:val="0"/>
      <w:marTop w:val="0"/>
      <w:marBottom w:val="0"/>
      <w:divBdr>
        <w:top w:val="none" w:sz="0" w:space="0" w:color="auto"/>
        <w:left w:val="none" w:sz="0" w:space="0" w:color="auto"/>
        <w:bottom w:val="none" w:sz="0" w:space="0" w:color="auto"/>
        <w:right w:val="none" w:sz="0" w:space="0" w:color="auto"/>
      </w:divBdr>
    </w:div>
    <w:div w:id="223301062">
      <w:bodyDiv w:val="1"/>
      <w:marLeft w:val="0"/>
      <w:marRight w:val="0"/>
      <w:marTop w:val="0"/>
      <w:marBottom w:val="0"/>
      <w:divBdr>
        <w:top w:val="none" w:sz="0" w:space="0" w:color="auto"/>
        <w:left w:val="none" w:sz="0" w:space="0" w:color="auto"/>
        <w:bottom w:val="none" w:sz="0" w:space="0" w:color="auto"/>
        <w:right w:val="none" w:sz="0" w:space="0" w:color="auto"/>
      </w:divBdr>
    </w:div>
    <w:div w:id="236593645">
      <w:bodyDiv w:val="1"/>
      <w:marLeft w:val="0"/>
      <w:marRight w:val="0"/>
      <w:marTop w:val="0"/>
      <w:marBottom w:val="0"/>
      <w:divBdr>
        <w:top w:val="none" w:sz="0" w:space="0" w:color="auto"/>
        <w:left w:val="none" w:sz="0" w:space="0" w:color="auto"/>
        <w:bottom w:val="none" w:sz="0" w:space="0" w:color="auto"/>
        <w:right w:val="none" w:sz="0" w:space="0" w:color="auto"/>
      </w:divBdr>
    </w:div>
    <w:div w:id="240987458">
      <w:bodyDiv w:val="1"/>
      <w:marLeft w:val="0"/>
      <w:marRight w:val="0"/>
      <w:marTop w:val="0"/>
      <w:marBottom w:val="0"/>
      <w:divBdr>
        <w:top w:val="none" w:sz="0" w:space="0" w:color="auto"/>
        <w:left w:val="none" w:sz="0" w:space="0" w:color="auto"/>
        <w:bottom w:val="none" w:sz="0" w:space="0" w:color="auto"/>
        <w:right w:val="none" w:sz="0" w:space="0" w:color="auto"/>
      </w:divBdr>
    </w:div>
    <w:div w:id="274407116">
      <w:bodyDiv w:val="1"/>
      <w:marLeft w:val="0"/>
      <w:marRight w:val="0"/>
      <w:marTop w:val="0"/>
      <w:marBottom w:val="0"/>
      <w:divBdr>
        <w:top w:val="none" w:sz="0" w:space="0" w:color="auto"/>
        <w:left w:val="none" w:sz="0" w:space="0" w:color="auto"/>
        <w:bottom w:val="none" w:sz="0" w:space="0" w:color="auto"/>
        <w:right w:val="none" w:sz="0" w:space="0" w:color="auto"/>
      </w:divBdr>
      <w:divsChild>
        <w:div w:id="208690284">
          <w:marLeft w:val="0"/>
          <w:marRight w:val="0"/>
          <w:marTop w:val="0"/>
          <w:marBottom w:val="0"/>
          <w:divBdr>
            <w:top w:val="none" w:sz="0" w:space="0" w:color="auto"/>
            <w:left w:val="none" w:sz="0" w:space="0" w:color="auto"/>
            <w:bottom w:val="none" w:sz="0" w:space="0" w:color="auto"/>
            <w:right w:val="none" w:sz="0" w:space="0" w:color="auto"/>
          </w:divBdr>
          <w:divsChild>
            <w:div w:id="1341128832">
              <w:marLeft w:val="0"/>
              <w:marRight w:val="0"/>
              <w:marTop w:val="0"/>
              <w:marBottom w:val="0"/>
              <w:divBdr>
                <w:top w:val="none" w:sz="0" w:space="0" w:color="auto"/>
                <w:left w:val="none" w:sz="0" w:space="0" w:color="auto"/>
                <w:bottom w:val="none" w:sz="0" w:space="0" w:color="auto"/>
                <w:right w:val="none" w:sz="0" w:space="0" w:color="auto"/>
              </w:divBdr>
            </w:div>
            <w:div w:id="1009717106">
              <w:marLeft w:val="0"/>
              <w:marRight w:val="0"/>
              <w:marTop w:val="0"/>
              <w:marBottom w:val="0"/>
              <w:divBdr>
                <w:top w:val="none" w:sz="0" w:space="0" w:color="auto"/>
                <w:left w:val="none" w:sz="0" w:space="0" w:color="auto"/>
                <w:bottom w:val="none" w:sz="0" w:space="0" w:color="auto"/>
                <w:right w:val="none" w:sz="0" w:space="0" w:color="auto"/>
              </w:divBdr>
            </w:div>
          </w:divsChild>
        </w:div>
        <w:div w:id="1291545845">
          <w:marLeft w:val="0"/>
          <w:marRight w:val="0"/>
          <w:marTop w:val="0"/>
          <w:marBottom w:val="0"/>
          <w:divBdr>
            <w:top w:val="none" w:sz="0" w:space="0" w:color="auto"/>
            <w:left w:val="none" w:sz="0" w:space="0" w:color="auto"/>
            <w:bottom w:val="none" w:sz="0" w:space="0" w:color="auto"/>
            <w:right w:val="none" w:sz="0" w:space="0" w:color="auto"/>
          </w:divBdr>
          <w:divsChild>
            <w:div w:id="1193692269">
              <w:marLeft w:val="0"/>
              <w:marRight w:val="0"/>
              <w:marTop w:val="0"/>
              <w:marBottom w:val="0"/>
              <w:divBdr>
                <w:top w:val="none" w:sz="0" w:space="0" w:color="auto"/>
                <w:left w:val="none" w:sz="0" w:space="0" w:color="auto"/>
                <w:bottom w:val="none" w:sz="0" w:space="0" w:color="auto"/>
                <w:right w:val="none" w:sz="0" w:space="0" w:color="auto"/>
              </w:divBdr>
            </w:div>
            <w:div w:id="37362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91886">
      <w:bodyDiv w:val="1"/>
      <w:marLeft w:val="0"/>
      <w:marRight w:val="0"/>
      <w:marTop w:val="0"/>
      <w:marBottom w:val="0"/>
      <w:divBdr>
        <w:top w:val="none" w:sz="0" w:space="0" w:color="auto"/>
        <w:left w:val="none" w:sz="0" w:space="0" w:color="auto"/>
        <w:bottom w:val="none" w:sz="0" w:space="0" w:color="auto"/>
        <w:right w:val="none" w:sz="0" w:space="0" w:color="auto"/>
      </w:divBdr>
    </w:div>
    <w:div w:id="281108539">
      <w:bodyDiv w:val="1"/>
      <w:marLeft w:val="0"/>
      <w:marRight w:val="0"/>
      <w:marTop w:val="0"/>
      <w:marBottom w:val="0"/>
      <w:divBdr>
        <w:top w:val="none" w:sz="0" w:space="0" w:color="auto"/>
        <w:left w:val="none" w:sz="0" w:space="0" w:color="auto"/>
        <w:bottom w:val="none" w:sz="0" w:space="0" w:color="auto"/>
        <w:right w:val="none" w:sz="0" w:space="0" w:color="auto"/>
      </w:divBdr>
    </w:div>
    <w:div w:id="303701397">
      <w:bodyDiv w:val="1"/>
      <w:marLeft w:val="0"/>
      <w:marRight w:val="0"/>
      <w:marTop w:val="0"/>
      <w:marBottom w:val="0"/>
      <w:divBdr>
        <w:top w:val="none" w:sz="0" w:space="0" w:color="auto"/>
        <w:left w:val="none" w:sz="0" w:space="0" w:color="auto"/>
        <w:bottom w:val="none" w:sz="0" w:space="0" w:color="auto"/>
        <w:right w:val="none" w:sz="0" w:space="0" w:color="auto"/>
      </w:divBdr>
    </w:div>
    <w:div w:id="373191399">
      <w:bodyDiv w:val="1"/>
      <w:marLeft w:val="0"/>
      <w:marRight w:val="0"/>
      <w:marTop w:val="0"/>
      <w:marBottom w:val="0"/>
      <w:divBdr>
        <w:top w:val="none" w:sz="0" w:space="0" w:color="auto"/>
        <w:left w:val="none" w:sz="0" w:space="0" w:color="auto"/>
        <w:bottom w:val="none" w:sz="0" w:space="0" w:color="auto"/>
        <w:right w:val="none" w:sz="0" w:space="0" w:color="auto"/>
      </w:divBdr>
    </w:div>
    <w:div w:id="437987966">
      <w:bodyDiv w:val="1"/>
      <w:marLeft w:val="0"/>
      <w:marRight w:val="0"/>
      <w:marTop w:val="0"/>
      <w:marBottom w:val="0"/>
      <w:divBdr>
        <w:top w:val="none" w:sz="0" w:space="0" w:color="auto"/>
        <w:left w:val="none" w:sz="0" w:space="0" w:color="auto"/>
        <w:bottom w:val="none" w:sz="0" w:space="0" w:color="auto"/>
        <w:right w:val="none" w:sz="0" w:space="0" w:color="auto"/>
      </w:divBdr>
      <w:divsChild>
        <w:div w:id="459614278">
          <w:marLeft w:val="0"/>
          <w:marRight w:val="0"/>
          <w:marTop w:val="0"/>
          <w:marBottom w:val="0"/>
          <w:divBdr>
            <w:top w:val="none" w:sz="0" w:space="0" w:color="auto"/>
            <w:left w:val="none" w:sz="0" w:space="0" w:color="auto"/>
            <w:bottom w:val="none" w:sz="0" w:space="0" w:color="auto"/>
            <w:right w:val="none" w:sz="0" w:space="0" w:color="auto"/>
          </w:divBdr>
        </w:div>
      </w:divsChild>
    </w:div>
    <w:div w:id="465047479">
      <w:bodyDiv w:val="1"/>
      <w:marLeft w:val="0"/>
      <w:marRight w:val="0"/>
      <w:marTop w:val="0"/>
      <w:marBottom w:val="0"/>
      <w:divBdr>
        <w:top w:val="none" w:sz="0" w:space="0" w:color="auto"/>
        <w:left w:val="none" w:sz="0" w:space="0" w:color="auto"/>
        <w:bottom w:val="none" w:sz="0" w:space="0" w:color="auto"/>
        <w:right w:val="none" w:sz="0" w:space="0" w:color="auto"/>
      </w:divBdr>
    </w:div>
    <w:div w:id="637151763">
      <w:bodyDiv w:val="1"/>
      <w:marLeft w:val="0"/>
      <w:marRight w:val="0"/>
      <w:marTop w:val="0"/>
      <w:marBottom w:val="0"/>
      <w:divBdr>
        <w:top w:val="none" w:sz="0" w:space="0" w:color="auto"/>
        <w:left w:val="none" w:sz="0" w:space="0" w:color="auto"/>
        <w:bottom w:val="none" w:sz="0" w:space="0" w:color="auto"/>
        <w:right w:val="none" w:sz="0" w:space="0" w:color="auto"/>
      </w:divBdr>
      <w:divsChild>
        <w:div w:id="1169558728">
          <w:marLeft w:val="0"/>
          <w:marRight w:val="0"/>
          <w:marTop w:val="0"/>
          <w:marBottom w:val="0"/>
          <w:divBdr>
            <w:top w:val="single" w:sz="2" w:space="0" w:color="auto"/>
            <w:left w:val="single" w:sz="2" w:space="0" w:color="auto"/>
            <w:bottom w:val="single" w:sz="2" w:space="0" w:color="auto"/>
            <w:right w:val="single" w:sz="2" w:space="0" w:color="auto"/>
          </w:divBdr>
        </w:div>
        <w:div w:id="376127700">
          <w:marLeft w:val="0"/>
          <w:marRight w:val="0"/>
          <w:marTop w:val="0"/>
          <w:marBottom w:val="0"/>
          <w:divBdr>
            <w:top w:val="single" w:sz="2" w:space="0" w:color="auto"/>
            <w:left w:val="single" w:sz="2" w:space="0" w:color="auto"/>
            <w:bottom w:val="single" w:sz="2" w:space="0" w:color="auto"/>
            <w:right w:val="single" w:sz="2" w:space="0" w:color="auto"/>
          </w:divBdr>
          <w:divsChild>
            <w:div w:id="1269655520">
              <w:marLeft w:val="0"/>
              <w:marRight w:val="0"/>
              <w:marTop w:val="0"/>
              <w:marBottom w:val="0"/>
              <w:divBdr>
                <w:top w:val="single" w:sz="2" w:space="0" w:color="auto"/>
                <w:left w:val="single" w:sz="2" w:space="0" w:color="auto"/>
                <w:bottom w:val="single" w:sz="2" w:space="0" w:color="auto"/>
                <w:right w:val="single" w:sz="2" w:space="0" w:color="auto"/>
              </w:divBdr>
              <w:divsChild>
                <w:div w:id="827287702">
                  <w:marLeft w:val="0"/>
                  <w:marRight w:val="0"/>
                  <w:marTop w:val="0"/>
                  <w:marBottom w:val="0"/>
                  <w:divBdr>
                    <w:top w:val="single" w:sz="2" w:space="0" w:color="auto"/>
                    <w:left w:val="single" w:sz="2" w:space="0" w:color="auto"/>
                    <w:bottom w:val="single" w:sz="2" w:space="0" w:color="auto"/>
                    <w:right w:val="single" w:sz="2" w:space="0" w:color="auto"/>
                  </w:divBdr>
                  <w:divsChild>
                    <w:div w:id="2083480062">
                      <w:marLeft w:val="0"/>
                      <w:marRight w:val="0"/>
                      <w:marTop w:val="0"/>
                      <w:marBottom w:val="0"/>
                      <w:divBdr>
                        <w:top w:val="single" w:sz="2" w:space="0" w:color="auto"/>
                        <w:left w:val="single" w:sz="2" w:space="0" w:color="auto"/>
                        <w:bottom w:val="single" w:sz="2" w:space="0" w:color="auto"/>
                        <w:right w:val="single" w:sz="2" w:space="0" w:color="auto"/>
                      </w:divBdr>
                      <w:divsChild>
                        <w:div w:id="1579510384">
                          <w:marLeft w:val="0"/>
                          <w:marRight w:val="0"/>
                          <w:marTop w:val="0"/>
                          <w:marBottom w:val="0"/>
                          <w:divBdr>
                            <w:top w:val="single" w:sz="2" w:space="0" w:color="auto"/>
                            <w:left w:val="single" w:sz="2" w:space="0" w:color="auto"/>
                            <w:bottom w:val="single" w:sz="2" w:space="0" w:color="auto"/>
                            <w:right w:val="single" w:sz="2" w:space="0" w:color="auto"/>
                          </w:divBdr>
                          <w:divsChild>
                            <w:div w:id="16486329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84045813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 w:id="648052139">
      <w:bodyDiv w:val="1"/>
      <w:marLeft w:val="0"/>
      <w:marRight w:val="0"/>
      <w:marTop w:val="0"/>
      <w:marBottom w:val="0"/>
      <w:divBdr>
        <w:top w:val="none" w:sz="0" w:space="0" w:color="auto"/>
        <w:left w:val="none" w:sz="0" w:space="0" w:color="auto"/>
        <w:bottom w:val="none" w:sz="0" w:space="0" w:color="auto"/>
        <w:right w:val="none" w:sz="0" w:space="0" w:color="auto"/>
      </w:divBdr>
    </w:div>
    <w:div w:id="734816658">
      <w:bodyDiv w:val="1"/>
      <w:marLeft w:val="0"/>
      <w:marRight w:val="0"/>
      <w:marTop w:val="0"/>
      <w:marBottom w:val="0"/>
      <w:divBdr>
        <w:top w:val="none" w:sz="0" w:space="0" w:color="auto"/>
        <w:left w:val="none" w:sz="0" w:space="0" w:color="auto"/>
        <w:bottom w:val="none" w:sz="0" w:space="0" w:color="auto"/>
        <w:right w:val="none" w:sz="0" w:space="0" w:color="auto"/>
      </w:divBdr>
    </w:div>
    <w:div w:id="740760216">
      <w:bodyDiv w:val="1"/>
      <w:marLeft w:val="0"/>
      <w:marRight w:val="0"/>
      <w:marTop w:val="0"/>
      <w:marBottom w:val="0"/>
      <w:divBdr>
        <w:top w:val="none" w:sz="0" w:space="0" w:color="auto"/>
        <w:left w:val="none" w:sz="0" w:space="0" w:color="auto"/>
        <w:bottom w:val="none" w:sz="0" w:space="0" w:color="auto"/>
        <w:right w:val="none" w:sz="0" w:space="0" w:color="auto"/>
      </w:divBdr>
    </w:div>
    <w:div w:id="789008626">
      <w:bodyDiv w:val="1"/>
      <w:marLeft w:val="0"/>
      <w:marRight w:val="0"/>
      <w:marTop w:val="0"/>
      <w:marBottom w:val="0"/>
      <w:divBdr>
        <w:top w:val="none" w:sz="0" w:space="0" w:color="auto"/>
        <w:left w:val="none" w:sz="0" w:space="0" w:color="auto"/>
        <w:bottom w:val="none" w:sz="0" w:space="0" w:color="auto"/>
        <w:right w:val="none" w:sz="0" w:space="0" w:color="auto"/>
      </w:divBdr>
      <w:divsChild>
        <w:div w:id="2083602347">
          <w:marLeft w:val="0"/>
          <w:marRight w:val="0"/>
          <w:marTop w:val="0"/>
          <w:marBottom w:val="0"/>
          <w:divBdr>
            <w:top w:val="none" w:sz="0" w:space="0" w:color="auto"/>
            <w:left w:val="none" w:sz="0" w:space="0" w:color="auto"/>
            <w:bottom w:val="none" w:sz="0" w:space="0" w:color="auto"/>
            <w:right w:val="none" w:sz="0" w:space="0" w:color="auto"/>
          </w:divBdr>
          <w:divsChild>
            <w:div w:id="868756995">
              <w:marLeft w:val="0"/>
              <w:marRight w:val="0"/>
              <w:marTop w:val="0"/>
              <w:marBottom w:val="0"/>
              <w:divBdr>
                <w:top w:val="none" w:sz="0" w:space="0" w:color="auto"/>
                <w:left w:val="none" w:sz="0" w:space="0" w:color="auto"/>
                <w:bottom w:val="none" w:sz="0" w:space="0" w:color="auto"/>
                <w:right w:val="none" w:sz="0" w:space="0" w:color="auto"/>
              </w:divBdr>
              <w:divsChild>
                <w:div w:id="214893506">
                  <w:marLeft w:val="0"/>
                  <w:marRight w:val="0"/>
                  <w:marTop w:val="0"/>
                  <w:marBottom w:val="0"/>
                  <w:divBdr>
                    <w:top w:val="none" w:sz="0" w:space="0" w:color="auto"/>
                    <w:left w:val="none" w:sz="0" w:space="0" w:color="auto"/>
                    <w:bottom w:val="none" w:sz="0" w:space="0" w:color="auto"/>
                    <w:right w:val="none" w:sz="0" w:space="0" w:color="auto"/>
                  </w:divBdr>
                  <w:divsChild>
                    <w:div w:id="1110470879">
                      <w:marLeft w:val="0"/>
                      <w:marRight w:val="0"/>
                      <w:marTop w:val="0"/>
                      <w:marBottom w:val="0"/>
                      <w:divBdr>
                        <w:top w:val="none" w:sz="0" w:space="0" w:color="auto"/>
                        <w:left w:val="none" w:sz="0" w:space="0" w:color="auto"/>
                        <w:bottom w:val="none" w:sz="0" w:space="0" w:color="auto"/>
                        <w:right w:val="none" w:sz="0" w:space="0" w:color="auto"/>
                      </w:divBdr>
                    </w:div>
                    <w:div w:id="134535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4907">
              <w:marLeft w:val="0"/>
              <w:marRight w:val="0"/>
              <w:marTop w:val="0"/>
              <w:marBottom w:val="120"/>
              <w:divBdr>
                <w:top w:val="none" w:sz="0" w:space="0" w:color="auto"/>
                <w:left w:val="none" w:sz="0" w:space="0" w:color="auto"/>
                <w:bottom w:val="none" w:sz="0" w:space="0" w:color="auto"/>
                <w:right w:val="none" w:sz="0" w:space="0" w:color="auto"/>
              </w:divBdr>
              <w:divsChild>
                <w:div w:id="1564559855">
                  <w:marLeft w:val="0"/>
                  <w:marRight w:val="0"/>
                  <w:marTop w:val="0"/>
                  <w:marBottom w:val="0"/>
                  <w:divBdr>
                    <w:top w:val="none" w:sz="0" w:space="0" w:color="auto"/>
                    <w:left w:val="none" w:sz="0" w:space="0" w:color="auto"/>
                    <w:bottom w:val="none" w:sz="0" w:space="0" w:color="auto"/>
                    <w:right w:val="none" w:sz="0" w:space="0" w:color="auto"/>
                  </w:divBdr>
                  <w:divsChild>
                    <w:div w:id="127913823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14211">
      <w:bodyDiv w:val="1"/>
      <w:marLeft w:val="0"/>
      <w:marRight w:val="0"/>
      <w:marTop w:val="0"/>
      <w:marBottom w:val="0"/>
      <w:divBdr>
        <w:top w:val="none" w:sz="0" w:space="0" w:color="auto"/>
        <w:left w:val="none" w:sz="0" w:space="0" w:color="auto"/>
        <w:bottom w:val="none" w:sz="0" w:space="0" w:color="auto"/>
        <w:right w:val="none" w:sz="0" w:space="0" w:color="auto"/>
      </w:divBdr>
      <w:divsChild>
        <w:div w:id="161553330">
          <w:marLeft w:val="0"/>
          <w:marRight w:val="0"/>
          <w:marTop w:val="0"/>
          <w:marBottom w:val="0"/>
          <w:divBdr>
            <w:top w:val="none" w:sz="0" w:space="0" w:color="auto"/>
            <w:left w:val="none" w:sz="0" w:space="0" w:color="auto"/>
            <w:bottom w:val="none" w:sz="0" w:space="0" w:color="auto"/>
            <w:right w:val="none" w:sz="0" w:space="0" w:color="auto"/>
          </w:divBdr>
          <w:divsChild>
            <w:div w:id="78735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025175">
      <w:bodyDiv w:val="1"/>
      <w:marLeft w:val="0"/>
      <w:marRight w:val="0"/>
      <w:marTop w:val="0"/>
      <w:marBottom w:val="0"/>
      <w:divBdr>
        <w:top w:val="none" w:sz="0" w:space="0" w:color="auto"/>
        <w:left w:val="none" w:sz="0" w:space="0" w:color="auto"/>
        <w:bottom w:val="none" w:sz="0" w:space="0" w:color="auto"/>
        <w:right w:val="none" w:sz="0" w:space="0" w:color="auto"/>
      </w:divBdr>
    </w:div>
    <w:div w:id="846600988">
      <w:bodyDiv w:val="1"/>
      <w:marLeft w:val="0"/>
      <w:marRight w:val="0"/>
      <w:marTop w:val="0"/>
      <w:marBottom w:val="0"/>
      <w:divBdr>
        <w:top w:val="none" w:sz="0" w:space="0" w:color="auto"/>
        <w:left w:val="none" w:sz="0" w:space="0" w:color="auto"/>
        <w:bottom w:val="none" w:sz="0" w:space="0" w:color="auto"/>
        <w:right w:val="none" w:sz="0" w:space="0" w:color="auto"/>
      </w:divBdr>
      <w:divsChild>
        <w:div w:id="1080829906">
          <w:marLeft w:val="0"/>
          <w:marRight w:val="0"/>
          <w:marTop w:val="0"/>
          <w:marBottom w:val="0"/>
          <w:divBdr>
            <w:top w:val="none" w:sz="0" w:space="0" w:color="auto"/>
            <w:left w:val="none" w:sz="0" w:space="0" w:color="auto"/>
            <w:bottom w:val="none" w:sz="0" w:space="0" w:color="auto"/>
            <w:right w:val="none" w:sz="0" w:space="0" w:color="auto"/>
          </w:divBdr>
        </w:div>
      </w:divsChild>
    </w:div>
    <w:div w:id="910231955">
      <w:bodyDiv w:val="1"/>
      <w:marLeft w:val="0"/>
      <w:marRight w:val="0"/>
      <w:marTop w:val="0"/>
      <w:marBottom w:val="0"/>
      <w:divBdr>
        <w:top w:val="none" w:sz="0" w:space="0" w:color="auto"/>
        <w:left w:val="none" w:sz="0" w:space="0" w:color="auto"/>
        <w:bottom w:val="none" w:sz="0" w:space="0" w:color="auto"/>
        <w:right w:val="none" w:sz="0" w:space="0" w:color="auto"/>
      </w:divBdr>
      <w:divsChild>
        <w:div w:id="426535408">
          <w:marLeft w:val="0"/>
          <w:marRight w:val="0"/>
          <w:marTop w:val="0"/>
          <w:marBottom w:val="0"/>
          <w:divBdr>
            <w:top w:val="none" w:sz="0" w:space="0" w:color="auto"/>
            <w:left w:val="none" w:sz="0" w:space="0" w:color="auto"/>
            <w:bottom w:val="none" w:sz="0" w:space="0" w:color="auto"/>
            <w:right w:val="none" w:sz="0" w:space="0" w:color="auto"/>
          </w:divBdr>
        </w:div>
      </w:divsChild>
    </w:div>
    <w:div w:id="992444065">
      <w:bodyDiv w:val="1"/>
      <w:marLeft w:val="0"/>
      <w:marRight w:val="0"/>
      <w:marTop w:val="0"/>
      <w:marBottom w:val="0"/>
      <w:divBdr>
        <w:top w:val="none" w:sz="0" w:space="0" w:color="auto"/>
        <w:left w:val="none" w:sz="0" w:space="0" w:color="auto"/>
        <w:bottom w:val="none" w:sz="0" w:space="0" w:color="auto"/>
        <w:right w:val="none" w:sz="0" w:space="0" w:color="auto"/>
      </w:divBdr>
    </w:div>
    <w:div w:id="1106655268">
      <w:bodyDiv w:val="1"/>
      <w:marLeft w:val="0"/>
      <w:marRight w:val="0"/>
      <w:marTop w:val="0"/>
      <w:marBottom w:val="0"/>
      <w:divBdr>
        <w:top w:val="none" w:sz="0" w:space="0" w:color="auto"/>
        <w:left w:val="none" w:sz="0" w:space="0" w:color="auto"/>
        <w:bottom w:val="none" w:sz="0" w:space="0" w:color="auto"/>
        <w:right w:val="none" w:sz="0" w:space="0" w:color="auto"/>
      </w:divBdr>
      <w:divsChild>
        <w:div w:id="741030412">
          <w:marLeft w:val="0"/>
          <w:marRight w:val="0"/>
          <w:marTop w:val="0"/>
          <w:marBottom w:val="0"/>
          <w:divBdr>
            <w:top w:val="none" w:sz="0" w:space="0" w:color="auto"/>
            <w:left w:val="none" w:sz="0" w:space="0" w:color="auto"/>
            <w:bottom w:val="none" w:sz="0" w:space="0" w:color="auto"/>
            <w:right w:val="none" w:sz="0" w:space="0" w:color="auto"/>
          </w:divBdr>
          <w:divsChild>
            <w:div w:id="1941600512">
              <w:marLeft w:val="0"/>
              <w:marRight w:val="0"/>
              <w:marTop w:val="0"/>
              <w:marBottom w:val="0"/>
              <w:divBdr>
                <w:top w:val="none" w:sz="0" w:space="0" w:color="auto"/>
                <w:left w:val="none" w:sz="0" w:space="0" w:color="auto"/>
                <w:bottom w:val="none" w:sz="0" w:space="0" w:color="auto"/>
                <w:right w:val="none" w:sz="0" w:space="0" w:color="auto"/>
              </w:divBdr>
              <w:divsChild>
                <w:div w:id="862792812">
                  <w:marLeft w:val="0"/>
                  <w:marRight w:val="0"/>
                  <w:marTop w:val="0"/>
                  <w:marBottom w:val="0"/>
                  <w:divBdr>
                    <w:top w:val="none" w:sz="0" w:space="0" w:color="auto"/>
                    <w:left w:val="none" w:sz="0" w:space="0" w:color="auto"/>
                    <w:bottom w:val="none" w:sz="0" w:space="0" w:color="auto"/>
                    <w:right w:val="none" w:sz="0" w:space="0" w:color="auto"/>
                  </w:divBdr>
                </w:div>
                <w:div w:id="137449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06885">
          <w:marLeft w:val="0"/>
          <w:marRight w:val="0"/>
          <w:marTop w:val="0"/>
          <w:marBottom w:val="120"/>
          <w:divBdr>
            <w:top w:val="none" w:sz="0" w:space="0" w:color="auto"/>
            <w:left w:val="none" w:sz="0" w:space="0" w:color="auto"/>
            <w:bottom w:val="none" w:sz="0" w:space="0" w:color="auto"/>
            <w:right w:val="none" w:sz="0" w:space="0" w:color="auto"/>
          </w:divBdr>
          <w:divsChild>
            <w:div w:id="1543203741">
              <w:marLeft w:val="0"/>
              <w:marRight w:val="0"/>
              <w:marTop w:val="0"/>
              <w:marBottom w:val="0"/>
              <w:divBdr>
                <w:top w:val="none" w:sz="0" w:space="0" w:color="auto"/>
                <w:left w:val="none" w:sz="0" w:space="0" w:color="auto"/>
                <w:bottom w:val="none" w:sz="0" w:space="0" w:color="auto"/>
                <w:right w:val="none" w:sz="0" w:space="0" w:color="auto"/>
              </w:divBdr>
              <w:divsChild>
                <w:div w:id="3634400">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39491452">
      <w:bodyDiv w:val="1"/>
      <w:marLeft w:val="0"/>
      <w:marRight w:val="0"/>
      <w:marTop w:val="0"/>
      <w:marBottom w:val="0"/>
      <w:divBdr>
        <w:top w:val="none" w:sz="0" w:space="0" w:color="auto"/>
        <w:left w:val="none" w:sz="0" w:space="0" w:color="auto"/>
        <w:bottom w:val="none" w:sz="0" w:space="0" w:color="auto"/>
        <w:right w:val="none" w:sz="0" w:space="0" w:color="auto"/>
      </w:divBdr>
    </w:div>
    <w:div w:id="1235897578">
      <w:bodyDiv w:val="1"/>
      <w:marLeft w:val="0"/>
      <w:marRight w:val="0"/>
      <w:marTop w:val="0"/>
      <w:marBottom w:val="0"/>
      <w:divBdr>
        <w:top w:val="none" w:sz="0" w:space="0" w:color="auto"/>
        <w:left w:val="none" w:sz="0" w:space="0" w:color="auto"/>
        <w:bottom w:val="none" w:sz="0" w:space="0" w:color="auto"/>
        <w:right w:val="none" w:sz="0" w:space="0" w:color="auto"/>
      </w:divBdr>
    </w:div>
    <w:div w:id="1238324096">
      <w:bodyDiv w:val="1"/>
      <w:marLeft w:val="0"/>
      <w:marRight w:val="0"/>
      <w:marTop w:val="0"/>
      <w:marBottom w:val="0"/>
      <w:divBdr>
        <w:top w:val="none" w:sz="0" w:space="0" w:color="auto"/>
        <w:left w:val="none" w:sz="0" w:space="0" w:color="auto"/>
        <w:bottom w:val="none" w:sz="0" w:space="0" w:color="auto"/>
        <w:right w:val="none" w:sz="0" w:space="0" w:color="auto"/>
      </w:divBdr>
    </w:div>
    <w:div w:id="1408383563">
      <w:bodyDiv w:val="1"/>
      <w:marLeft w:val="0"/>
      <w:marRight w:val="0"/>
      <w:marTop w:val="0"/>
      <w:marBottom w:val="0"/>
      <w:divBdr>
        <w:top w:val="none" w:sz="0" w:space="0" w:color="auto"/>
        <w:left w:val="none" w:sz="0" w:space="0" w:color="auto"/>
        <w:bottom w:val="none" w:sz="0" w:space="0" w:color="auto"/>
        <w:right w:val="none" w:sz="0" w:space="0" w:color="auto"/>
      </w:divBdr>
      <w:divsChild>
        <w:div w:id="541476640">
          <w:marLeft w:val="0"/>
          <w:marRight w:val="0"/>
          <w:marTop w:val="0"/>
          <w:marBottom w:val="0"/>
          <w:divBdr>
            <w:top w:val="none" w:sz="0" w:space="0" w:color="auto"/>
            <w:left w:val="none" w:sz="0" w:space="0" w:color="auto"/>
            <w:bottom w:val="none" w:sz="0" w:space="0" w:color="auto"/>
            <w:right w:val="none" w:sz="0" w:space="0" w:color="auto"/>
          </w:divBdr>
          <w:divsChild>
            <w:div w:id="613949063">
              <w:marLeft w:val="0"/>
              <w:marRight w:val="0"/>
              <w:marTop w:val="0"/>
              <w:marBottom w:val="0"/>
              <w:divBdr>
                <w:top w:val="none" w:sz="0" w:space="0" w:color="auto"/>
                <w:left w:val="none" w:sz="0" w:space="0" w:color="auto"/>
                <w:bottom w:val="none" w:sz="0" w:space="0" w:color="auto"/>
                <w:right w:val="none" w:sz="0" w:space="0" w:color="auto"/>
              </w:divBdr>
            </w:div>
          </w:divsChild>
        </w:div>
        <w:div w:id="504438862">
          <w:marLeft w:val="0"/>
          <w:marRight w:val="0"/>
          <w:marTop w:val="0"/>
          <w:marBottom w:val="0"/>
          <w:divBdr>
            <w:top w:val="none" w:sz="0" w:space="0" w:color="auto"/>
            <w:left w:val="none" w:sz="0" w:space="0" w:color="auto"/>
            <w:bottom w:val="none" w:sz="0" w:space="0" w:color="auto"/>
            <w:right w:val="none" w:sz="0" w:space="0" w:color="auto"/>
          </w:divBdr>
          <w:divsChild>
            <w:div w:id="1317537673">
              <w:marLeft w:val="0"/>
              <w:marRight w:val="0"/>
              <w:marTop w:val="0"/>
              <w:marBottom w:val="0"/>
              <w:divBdr>
                <w:top w:val="none" w:sz="0" w:space="0" w:color="auto"/>
                <w:left w:val="none" w:sz="0" w:space="0" w:color="auto"/>
                <w:bottom w:val="none" w:sz="0" w:space="0" w:color="auto"/>
                <w:right w:val="none" w:sz="0" w:space="0" w:color="auto"/>
              </w:divBdr>
            </w:div>
          </w:divsChild>
        </w:div>
        <w:div w:id="624312156">
          <w:marLeft w:val="0"/>
          <w:marRight w:val="0"/>
          <w:marTop w:val="0"/>
          <w:marBottom w:val="0"/>
          <w:divBdr>
            <w:top w:val="none" w:sz="0" w:space="0" w:color="auto"/>
            <w:left w:val="none" w:sz="0" w:space="0" w:color="auto"/>
            <w:bottom w:val="none" w:sz="0" w:space="0" w:color="auto"/>
            <w:right w:val="none" w:sz="0" w:space="0" w:color="auto"/>
          </w:divBdr>
          <w:divsChild>
            <w:div w:id="10643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739694">
      <w:bodyDiv w:val="1"/>
      <w:marLeft w:val="0"/>
      <w:marRight w:val="0"/>
      <w:marTop w:val="0"/>
      <w:marBottom w:val="0"/>
      <w:divBdr>
        <w:top w:val="none" w:sz="0" w:space="0" w:color="auto"/>
        <w:left w:val="none" w:sz="0" w:space="0" w:color="auto"/>
        <w:bottom w:val="none" w:sz="0" w:space="0" w:color="auto"/>
        <w:right w:val="none" w:sz="0" w:space="0" w:color="auto"/>
      </w:divBdr>
      <w:divsChild>
        <w:div w:id="1616131642">
          <w:marLeft w:val="0"/>
          <w:marRight w:val="0"/>
          <w:marTop w:val="0"/>
          <w:marBottom w:val="0"/>
          <w:divBdr>
            <w:top w:val="none" w:sz="0" w:space="0" w:color="auto"/>
            <w:left w:val="none" w:sz="0" w:space="0" w:color="auto"/>
            <w:bottom w:val="none" w:sz="0" w:space="0" w:color="auto"/>
            <w:right w:val="none" w:sz="0" w:space="0" w:color="auto"/>
          </w:divBdr>
          <w:divsChild>
            <w:div w:id="1158230102">
              <w:marLeft w:val="0"/>
              <w:marRight w:val="0"/>
              <w:marTop w:val="0"/>
              <w:marBottom w:val="0"/>
              <w:divBdr>
                <w:top w:val="none" w:sz="0" w:space="0" w:color="auto"/>
                <w:left w:val="none" w:sz="0" w:space="0" w:color="auto"/>
                <w:bottom w:val="none" w:sz="0" w:space="0" w:color="auto"/>
                <w:right w:val="none" w:sz="0" w:space="0" w:color="auto"/>
              </w:divBdr>
              <w:divsChild>
                <w:div w:id="2129735525">
                  <w:marLeft w:val="0"/>
                  <w:marRight w:val="0"/>
                  <w:marTop w:val="0"/>
                  <w:marBottom w:val="0"/>
                  <w:divBdr>
                    <w:top w:val="none" w:sz="0" w:space="0" w:color="auto"/>
                    <w:left w:val="none" w:sz="0" w:space="0" w:color="auto"/>
                    <w:bottom w:val="none" w:sz="0" w:space="0" w:color="auto"/>
                    <w:right w:val="none" w:sz="0" w:space="0" w:color="auto"/>
                  </w:divBdr>
                </w:div>
                <w:div w:id="131965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21845">
          <w:marLeft w:val="0"/>
          <w:marRight w:val="0"/>
          <w:marTop w:val="0"/>
          <w:marBottom w:val="0"/>
          <w:divBdr>
            <w:top w:val="none" w:sz="0" w:space="0" w:color="auto"/>
            <w:left w:val="none" w:sz="0" w:space="0" w:color="auto"/>
            <w:bottom w:val="none" w:sz="0" w:space="0" w:color="auto"/>
            <w:right w:val="none" w:sz="0" w:space="0" w:color="auto"/>
          </w:divBdr>
        </w:div>
        <w:div w:id="163667500">
          <w:marLeft w:val="0"/>
          <w:marRight w:val="0"/>
          <w:marTop w:val="0"/>
          <w:marBottom w:val="120"/>
          <w:divBdr>
            <w:top w:val="none" w:sz="0" w:space="0" w:color="auto"/>
            <w:left w:val="none" w:sz="0" w:space="0" w:color="auto"/>
            <w:bottom w:val="none" w:sz="0" w:space="0" w:color="auto"/>
            <w:right w:val="none" w:sz="0" w:space="0" w:color="auto"/>
          </w:divBdr>
          <w:divsChild>
            <w:div w:id="1173566418">
              <w:marLeft w:val="0"/>
              <w:marRight w:val="0"/>
              <w:marTop w:val="0"/>
              <w:marBottom w:val="0"/>
              <w:divBdr>
                <w:top w:val="none" w:sz="0" w:space="0" w:color="auto"/>
                <w:left w:val="none" w:sz="0" w:space="0" w:color="auto"/>
                <w:bottom w:val="none" w:sz="0" w:space="0" w:color="auto"/>
                <w:right w:val="none" w:sz="0" w:space="0" w:color="auto"/>
              </w:divBdr>
              <w:divsChild>
                <w:div w:id="41471387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480536140">
      <w:bodyDiv w:val="1"/>
      <w:marLeft w:val="0"/>
      <w:marRight w:val="0"/>
      <w:marTop w:val="0"/>
      <w:marBottom w:val="0"/>
      <w:divBdr>
        <w:top w:val="none" w:sz="0" w:space="0" w:color="auto"/>
        <w:left w:val="none" w:sz="0" w:space="0" w:color="auto"/>
        <w:bottom w:val="none" w:sz="0" w:space="0" w:color="auto"/>
        <w:right w:val="none" w:sz="0" w:space="0" w:color="auto"/>
      </w:divBdr>
    </w:div>
    <w:div w:id="1654067068">
      <w:bodyDiv w:val="1"/>
      <w:marLeft w:val="0"/>
      <w:marRight w:val="0"/>
      <w:marTop w:val="0"/>
      <w:marBottom w:val="0"/>
      <w:divBdr>
        <w:top w:val="none" w:sz="0" w:space="0" w:color="auto"/>
        <w:left w:val="none" w:sz="0" w:space="0" w:color="auto"/>
        <w:bottom w:val="none" w:sz="0" w:space="0" w:color="auto"/>
        <w:right w:val="none" w:sz="0" w:space="0" w:color="auto"/>
      </w:divBdr>
    </w:div>
    <w:div w:id="1695107890">
      <w:bodyDiv w:val="1"/>
      <w:marLeft w:val="0"/>
      <w:marRight w:val="0"/>
      <w:marTop w:val="0"/>
      <w:marBottom w:val="0"/>
      <w:divBdr>
        <w:top w:val="none" w:sz="0" w:space="0" w:color="auto"/>
        <w:left w:val="none" w:sz="0" w:space="0" w:color="auto"/>
        <w:bottom w:val="none" w:sz="0" w:space="0" w:color="auto"/>
        <w:right w:val="none" w:sz="0" w:space="0" w:color="auto"/>
      </w:divBdr>
    </w:div>
    <w:div w:id="1730297631">
      <w:bodyDiv w:val="1"/>
      <w:marLeft w:val="0"/>
      <w:marRight w:val="0"/>
      <w:marTop w:val="0"/>
      <w:marBottom w:val="0"/>
      <w:divBdr>
        <w:top w:val="none" w:sz="0" w:space="0" w:color="auto"/>
        <w:left w:val="none" w:sz="0" w:space="0" w:color="auto"/>
        <w:bottom w:val="none" w:sz="0" w:space="0" w:color="auto"/>
        <w:right w:val="none" w:sz="0" w:space="0" w:color="auto"/>
      </w:divBdr>
    </w:div>
    <w:div w:id="1742020289">
      <w:bodyDiv w:val="1"/>
      <w:marLeft w:val="0"/>
      <w:marRight w:val="0"/>
      <w:marTop w:val="0"/>
      <w:marBottom w:val="0"/>
      <w:divBdr>
        <w:top w:val="none" w:sz="0" w:space="0" w:color="auto"/>
        <w:left w:val="none" w:sz="0" w:space="0" w:color="auto"/>
        <w:bottom w:val="none" w:sz="0" w:space="0" w:color="auto"/>
        <w:right w:val="none" w:sz="0" w:space="0" w:color="auto"/>
      </w:divBdr>
    </w:div>
    <w:div w:id="1816411069">
      <w:bodyDiv w:val="1"/>
      <w:marLeft w:val="0"/>
      <w:marRight w:val="0"/>
      <w:marTop w:val="0"/>
      <w:marBottom w:val="0"/>
      <w:divBdr>
        <w:top w:val="none" w:sz="0" w:space="0" w:color="auto"/>
        <w:left w:val="none" w:sz="0" w:space="0" w:color="auto"/>
        <w:bottom w:val="none" w:sz="0" w:space="0" w:color="auto"/>
        <w:right w:val="none" w:sz="0" w:space="0" w:color="auto"/>
      </w:divBdr>
    </w:div>
    <w:div w:id="1918978962">
      <w:bodyDiv w:val="1"/>
      <w:marLeft w:val="0"/>
      <w:marRight w:val="0"/>
      <w:marTop w:val="0"/>
      <w:marBottom w:val="0"/>
      <w:divBdr>
        <w:top w:val="none" w:sz="0" w:space="0" w:color="auto"/>
        <w:left w:val="none" w:sz="0" w:space="0" w:color="auto"/>
        <w:bottom w:val="none" w:sz="0" w:space="0" w:color="auto"/>
        <w:right w:val="none" w:sz="0" w:space="0" w:color="auto"/>
      </w:divBdr>
    </w:div>
    <w:div w:id="2070880344">
      <w:bodyDiv w:val="1"/>
      <w:marLeft w:val="0"/>
      <w:marRight w:val="0"/>
      <w:marTop w:val="0"/>
      <w:marBottom w:val="0"/>
      <w:divBdr>
        <w:top w:val="none" w:sz="0" w:space="0" w:color="auto"/>
        <w:left w:val="none" w:sz="0" w:space="0" w:color="auto"/>
        <w:bottom w:val="none" w:sz="0" w:space="0" w:color="auto"/>
        <w:right w:val="none" w:sz="0" w:space="0" w:color="auto"/>
      </w:divBdr>
    </w:div>
    <w:div w:id="21007107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x4171Xa+HiXcJvh4ljsgsy/7GA==">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DCAD0BB-71F8-48A2-B143-71803D5F1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5</Pages>
  <Words>1195</Words>
  <Characters>6574</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DULCE MATA</dc:creator>
  <cp:lastModifiedBy>Usuario</cp:lastModifiedBy>
  <cp:revision>73</cp:revision>
  <dcterms:created xsi:type="dcterms:W3CDTF">2024-04-11T21:46:00Z</dcterms:created>
  <dcterms:modified xsi:type="dcterms:W3CDTF">2025-01-02T17:52:00Z</dcterms:modified>
</cp:coreProperties>
</file>