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037B3" w14:textId="77777777" w:rsidR="00533EC9" w:rsidRDefault="00533EC9"/>
    <w:p w14:paraId="1D0093AF" w14:textId="555B8844" w:rsidR="00F95A39" w:rsidRPr="00A4036B" w:rsidRDefault="00F95A39" w:rsidP="00F95A39">
      <w:pPr>
        <w:pStyle w:val="Ttulo3"/>
        <w:jc w:val="center"/>
        <w:rPr>
          <w:rFonts w:ascii="Arial" w:hAnsi="Arial" w:cs="Arial"/>
          <w:color w:val="FF7DFB"/>
          <w:sz w:val="36"/>
          <w:szCs w:val="36"/>
          <w:lang w:val="en-US"/>
        </w:rPr>
      </w:pPr>
      <w:r w:rsidRPr="00A4036B">
        <w:rPr>
          <w:rStyle w:val="Textoennegrita"/>
          <w:rFonts w:ascii="Arial" w:hAnsi="Arial" w:cs="Arial"/>
          <w:color w:val="FF7DFB"/>
          <w:sz w:val="36"/>
          <w:szCs w:val="36"/>
          <w:lang w:val="en-US"/>
        </w:rPr>
        <w:t>Six Sources of Influence Strategy Teachers Matrix</w:t>
      </w:r>
    </w:p>
    <w:p w14:paraId="214CFAA6" w14:textId="34E41EA1" w:rsidR="00F95A39" w:rsidRPr="00F95A39" w:rsidRDefault="00F95A39" w:rsidP="00F95A39">
      <w:pPr>
        <w:spacing w:before="100" w:beforeAutospacing="1" w:after="100" w:afterAutospacing="1"/>
        <w:rPr>
          <w:rFonts w:ascii="Arial" w:hAnsi="Arial" w:cs="Arial"/>
          <w:color w:val="7F7F7F" w:themeColor="text1" w:themeTint="80"/>
          <w:lang w:val="en-US"/>
        </w:rPr>
      </w:pPr>
      <w:r w:rsidRPr="00F95A39">
        <w:rPr>
          <w:rFonts w:ascii="Arial" w:hAnsi="Arial" w:cs="Arial"/>
          <w:color w:val="7F7F7F" w:themeColor="text1" w:themeTint="80"/>
          <w:lang w:val="en-US"/>
        </w:rPr>
        <w:t xml:space="preserve">This matrix provides a comprehensive approach to influencing teachers' behaviors toward the consistent integration of hybrid stations in their teaching practices. By addressing </w:t>
      </w:r>
      <w:r w:rsidRPr="00F95A39">
        <w:rPr>
          <w:rStyle w:val="Textoennegrita"/>
          <w:rFonts w:ascii="Arial" w:eastAsiaTheme="majorEastAsia" w:hAnsi="Arial" w:cs="Arial"/>
          <w:b w:val="0"/>
          <w:bCs w:val="0"/>
          <w:color w:val="7F7F7F" w:themeColor="text1" w:themeTint="80"/>
          <w:lang w:val="en-US"/>
        </w:rPr>
        <w:t>motivation</w:t>
      </w:r>
      <w:r w:rsidRPr="00F95A39">
        <w:rPr>
          <w:rFonts w:ascii="Arial" w:hAnsi="Arial" w:cs="Arial"/>
          <w:color w:val="7F7F7F" w:themeColor="text1" w:themeTint="80"/>
          <w:lang w:val="en-US"/>
        </w:rPr>
        <w:t xml:space="preserve"> and </w:t>
      </w:r>
      <w:r w:rsidRPr="00F95A39">
        <w:rPr>
          <w:rStyle w:val="Textoennegrita"/>
          <w:rFonts w:ascii="Arial" w:eastAsiaTheme="majorEastAsia" w:hAnsi="Arial" w:cs="Arial"/>
          <w:b w:val="0"/>
          <w:bCs w:val="0"/>
          <w:color w:val="7F7F7F" w:themeColor="text1" w:themeTint="80"/>
          <w:lang w:val="en-US"/>
        </w:rPr>
        <w:t>ability</w:t>
      </w:r>
      <w:r w:rsidRPr="00F95A39">
        <w:rPr>
          <w:rFonts w:ascii="Arial" w:hAnsi="Arial" w:cs="Arial"/>
          <w:color w:val="7F7F7F" w:themeColor="text1" w:themeTint="80"/>
          <w:lang w:val="en-US"/>
        </w:rPr>
        <w:t xml:space="preserve"> from personal, social, and structural perspectives, this strategy ensures teachers are equipped, supported, and motivated to create a transformative learning environment that enhances student engagement and academic performance.</w:t>
      </w:r>
    </w:p>
    <w:tbl>
      <w:tblPr>
        <w:tblStyle w:val="Tablaconcuadrcula"/>
        <w:tblW w:w="13018" w:type="dxa"/>
        <w:tblBorders>
          <w:top w:val="single" w:sz="4" w:space="0" w:color="1DBCC5"/>
          <w:left w:val="single" w:sz="4" w:space="0" w:color="1DBCC5"/>
          <w:bottom w:val="single" w:sz="4" w:space="0" w:color="1DBCC5"/>
          <w:right w:val="single" w:sz="4" w:space="0" w:color="1DBCC5"/>
          <w:insideH w:val="single" w:sz="4" w:space="0" w:color="1DBCC5"/>
          <w:insideV w:val="single" w:sz="4" w:space="0" w:color="1DBCC5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41"/>
        <w:gridCol w:w="4261"/>
        <w:gridCol w:w="2143"/>
        <w:gridCol w:w="4473"/>
      </w:tblGrid>
      <w:tr w:rsidR="00A4036B" w:rsidRPr="000D6B16" w14:paraId="2AFC5ACA" w14:textId="77777777" w:rsidTr="002E4ECA">
        <w:tc>
          <w:tcPr>
            <w:tcW w:w="13018" w:type="dxa"/>
            <w:gridSpan w:val="4"/>
            <w:shd w:val="clear" w:color="auto" w:fill="FF7DFB"/>
          </w:tcPr>
          <w:p w14:paraId="1F9179DA" w14:textId="77777777" w:rsidR="00A4036B" w:rsidRPr="000D6B16" w:rsidRDefault="00A4036B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0D6B16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SIX SOURCES OF INFLUENCE STRATEGY MATRIX</w:t>
            </w:r>
          </w:p>
        </w:tc>
      </w:tr>
      <w:tr w:rsidR="00A4036B" w:rsidRPr="000D6B16" w14:paraId="152D8689" w14:textId="77777777" w:rsidTr="002E4ECA">
        <w:tc>
          <w:tcPr>
            <w:tcW w:w="13018" w:type="dxa"/>
            <w:gridSpan w:val="4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2E33D2DF" w14:textId="77777777" w:rsidR="00A4036B" w:rsidRPr="000D6B16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0D6B16">
              <w:rPr>
                <w:rStyle w:val="Textoennegrita"/>
                <w:rFonts w:ascii="Arial" w:eastAsiaTheme="majorEastAsia" w:hAnsi="Arial" w:cs="Arial"/>
                <w:color w:val="1DBCC5"/>
              </w:rPr>
              <w:t>Vital Behavior:</w:t>
            </w:r>
            <w:r w:rsidRPr="000D6B16">
              <w:rPr>
                <w:rFonts w:ascii="Arial" w:hAnsi="Arial" w:cs="Arial"/>
                <w:color w:val="1DBCC5"/>
              </w:rPr>
              <w:t xml:space="preserve"> </w:t>
            </w:r>
            <w:r w:rsidRPr="000D6B16">
              <w:rPr>
                <w:rFonts w:ascii="Arial" w:hAnsi="Arial" w:cs="Arial"/>
                <w:color w:val="7F7F7F" w:themeColor="text1" w:themeTint="80"/>
              </w:rPr>
              <w:t>That teachers consistently integrate hybrid stations into their daily planning, using differentiated strategies and digital tools to foster active, personalized, and inclusive learning.</w:t>
            </w:r>
          </w:p>
        </w:tc>
      </w:tr>
      <w:tr w:rsidR="00A4036B" w:rsidRPr="000D6B16" w14:paraId="5F428F59" w14:textId="77777777" w:rsidTr="002E4ECA">
        <w:tc>
          <w:tcPr>
            <w:tcW w:w="64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7DFB"/>
          </w:tcPr>
          <w:p w14:paraId="0E8F013A" w14:textId="77777777" w:rsidR="00A4036B" w:rsidRPr="000D6B16" w:rsidRDefault="00A4036B" w:rsidP="00A4036B">
            <w:pPr>
              <w:pStyle w:val="Prrafodelista"/>
              <w:numPr>
                <w:ilvl w:val="1"/>
                <w:numId w:val="1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s-US"/>
              </w:rPr>
            </w:pPr>
            <w:r w:rsidRPr="000D6B16">
              <w:rPr>
                <w:rFonts w:ascii="Arial" w:hAnsi="Arial" w:cs="Arial"/>
                <w:b/>
                <w:bCs/>
                <w:color w:val="FFFFFF" w:themeColor="background1"/>
                <w:lang w:val="es-US"/>
              </w:rPr>
              <w:t>PERSONAL MOTIVATION</w:t>
            </w:r>
          </w:p>
        </w:tc>
        <w:tc>
          <w:tcPr>
            <w:tcW w:w="66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7DFB"/>
          </w:tcPr>
          <w:p w14:paraId="1F2EBE2D" w14:textId="77777777" w:rsidR="00A4036B" w:rsidRPr="000D6B16" w:rsidRDefault="00A4036B" w:rsidP="00A4036B">
            <w:pPr>
              <w:pStyle w:val="Prrafodelista"/>
              <w:numPr>
                <w:ilvl w:val="1"/>
                <w:numId w:val="1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s-US"/>
              </w:rPr>
            </w:pPr>
            <w:r w:rsidRPr="000D6B16">
              <w:rPr>
                <w:rFonts w:ascii="Arial" w:hAnsi="Arial" w:cs="Arial"/>
                <w:b/>
                <w:bCs/>
                <w:color w:val="FFFFFF" w:themeColor="background1"/>
                <w:lang w:val="es-US"/>
              </w:rPr>
              <w:t>PERSONAL ABILITY</w:t>
            </w:r>
          </w:p>
        </w:tc>
      </w:tr>
      <w:tr w:rsidR="00A4036B" w:rsidRPr="000D6B16" w14:paraId="5299CA64" w14:textId="77777777" w:rsidTr="002E4ECA">
        <w:tc>
          <w:tcPr>
            <w:tcW w:w="6402" w:type="dxa"/>
            <w:gridSpan w:val="2"/>
            <w:tcBorders>
              <w:top w:val="single" w:sz="4" w:space="0" w:color="FFFFFF" w:themeColor="background1"/>
              <w:bottom w:val="single" w:sz="4" w:space="0" w:color="1DBCC5"/>
            </w:tcBorders>
            <w:shd w:val="clear" w:color="auto" w:fill="auto"/>
          </w:tcPr>
          <w:p w14:paraId="178242B8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9E4B49">
              <w:rPr>
                <w:rStyle w:val="Textoennegrita"/>
                <w:rFonts w:ascii="Arial" w:eastAsiaTheme="majorEastAsia" w:hAnsi="Arial" w:cs="Arial"/>
                <w:color w:val="7F7F7F" w:themeColor="text1" w:themeTint="80"/>
              </w:rPr>
              <w:t>Objective:</w:t>
            </w:r>
            <w:r w:rsidRPr="009E4B49">
              <w:rPr>
                <w:rFonts w:ascii="Arial" w:hAnsi="Arial" w:cs="Arial"/>
                <w:color w:val="7F7F7F" w:themeColor="text1" w:themeTint="80"/>
              </w:rPr>
              <w:t xml:space="preserve"> Inspire teachers to see the value and impact of hybrid stations in their teaching, motivating them to adopt and implement them with enthusiasm.</w:t>
            </w:r>
          </w:p>
        </w:tc>
        <w:tc>
          <w:tcPr>
            <w:tcW w:w="6616" w:type="dxa"/>
            <w:gridSpan w:val="2"/>
            <w:tcBorders>
              <w:top w:val="single" w:sz="4" w:space="0" w:color="FFFFFF" w:themeColor="background1"/>
              <w:bottom w:val="single" w:sz="4" w:space="0" w:color="1DBCC5"/>
            </w:tcBorders>
            <w:shd w:val="clear" w:color="auto" w:fill="auto"/>
          </w:tcPr>
          <w:p w14:paraId="7B464A35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Style w:val="Textoennegrita"/>
                <w:rFonts w:ascii="Arial" w:eastAsiaTheme="majorEastAsia" w:hAnsi="Arial" w:cs="Arial"/>
                <w:color w:val="7F7F7F" w:themeColor="text1" w:themeTint="80"/>
              </w:rPr>
              <w:t>Objective:</w:t>
            </w:r>
            <w:r w:rsidRPr="0060280E">
              <w:rPr>
                <w:rFonts w:ascii="Arial" w:hAnsi="Arial" w:cs="Arial"/>
                <w:color w:val="7F7F7F" w:themeColor="text1" w:themeTint="80"/>
              </w:rPr>
              <w:t xml:space="preserve"> Equip teachers with the skills and tools needed to effectively plan, organize, and execute hybrid learning stations.</w:t>
            </w:r>
          </w:p>
        </w:tc>
      </w:tr>
      <w:tr w:rsidR="00A4036B" w:rsidRPr="000D6B16" w14:paraId="6D0D8729" w14:textId="77777777" w:rsidTr="002E4ECA">
        <w:tc>
          <w:tcPr>
            <w:tcW w:w="2141" w:type="dxa"/>
            <w:shd w:val="clear" w:color="auto" w:fill="FFE6F4"/>
          </w:tcPr>
          <w:p w14:paraId="70F630F9" w14:textId="77777777" w:rsidR="00A4036B" w:rsidRPr="000D6B16" w:rsidRDefault="00A4036B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lang w:val="es-US"/>
              </w:rPr>
              <w:t>Questions to ask</w:t>
            </w:r>
          </w:p>
        </w:tc>
        <w:tc>
          <w:tcPr>
            <w:tcW w:w="4261" w:type="dxa"/>
            <w:shd w:val="clear" w:color="auto" w:fill="FFE6F4"/>
          </w:tcPr>
          <w:p w14:paraId="2FC1A7B6" w14:textId="77777777" w:rsidR="00A4036B" w:rsidRPr="000D6B16" w:rsidRDefault="00A4036B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lang w:val="es-US"/>
              </w:rPr>
              <w:t>Strategies</w:t>
            </w:r>
          </w:p>
        </w:tc>
        <w:tc>
          <w:tcPr>
            <w:tcW w:w="2143" w:type="dxa"/>
            <w:shd w:val="clear" w:color="auto" w:fill="FFE6F4"/>
          </w:tcPr>
          <w:p w14:paraId="334BB048" w14:textId="77777777" w:rsidR="00A4036B" w:rsidRPr="000D6B16" w:rsidRDefault="00A4036B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lang w:val="es-US"/>
              </w:rPr>
              <w:t>Questions to ask</w:t>
            </w:r>
          </w:p>
        </w:tc>
        <w:tc>
          <w:tcPr>
            <w:tcW w:w="4473" w:type="dxa"/>
            <w:shd w:val="clear" w:color="auto" w:fill="FFE6F4"/>
          </w:tcPr>
          <w:p w14:paraId="79B698B6" w14:textId="77777777" w:rsidR="00A4036B" w:rsidRPr="000D6B16" w:rsidRDefault="00A4036B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lang w:val="es-US"/>
              </w:rPr>
              <w:t>Strategies</w:t>
            </w:r>
          </w:p>
        </w:tc>
      </w:tr>
      <w:tr w:rsidR="00A4036B" w:rsidRPr="00A4036B" w14:paraId="5ED13353" w14:textId="77777777" w:rsidTr="002E4ECA">
        <w:tc>
          <w:tcPr>
            <w:tcW w:w="2141" w:type="dxa"/>
            <w:shd w:val="clear" w:color="auto" w:fill="auto"/>
          </w:tcPr>
          <w:p w14:paraId="3B071247" w14:textId="77777777" w:rsidR="00A4036B" w:rsidRPr="009E4B49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9E4B49">
              <w:rPr>
                <w:rFonts w:ascii="Arial" w:hAnsi="Arial" w:cs="Arial"/>
                <w:color w:val="7F7F7F" w:themeColor="text1" w:themeTint="80"/>
              </w:rPr>
              <w:t>Do teachers see the pedagogical value in hybrid stations?</w:t>
            </w:r>
          </w:p>
          <w:p w14:paraId="1954F44E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Do they feel that these stations enhance student learning and engagement?</w:t>
            </w:r>
          </w:p>
          <w:p w14:paraId="6B2D04E3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4261" w:type="dxa"/>
            <w:shd w:val="clear" w:color="auto" w:fill="auto"/>
          </w:tcPr>
          <w:p w14:paraId="39216D47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Share success stories from teachers who have effectively implemented hybrid stations.</w:t>
            </w:r>
          </w:p>
          <w:p w14:paraId="526A1D86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Highlight the positive impact on student engagement and learning outcomes.</w:t>
            </w:r>
          </w:p>
          <w:p w14:paraId="4BFB8AA0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Relate hybrid stations to teachers' professional growth goals and teaching aspirations.</w:t>
            </w:r>
          </w:p>
          <w:p w14:paraId="0C01FA03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Offer opportunities for teachers to share their experiences and best practices in using hybrid stations.</w:t>
            </w:r>
          </w:p>
          <w:p w14:paraId="42E10F6B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shd w:val="clear" w:color="auto" w:fill="auto"/>
          </w:tcPr>
          <w:p w14:paraId="4F195CE7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Do teachers have the skills to design and implement hybrid stations in their lessons?</w:t>
            </w:r>
          </w:p>
          <w:p w14:paraId="1B0DEC60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Are they comfortable using the digital tools required for the stations?</w:t>
            </w:r>
          </w:p>
          <w:p w14:paraId="0031EC48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</w:p>
        </w:tc>
        <w:tc>
          <w:tcPr>
            <w:tcW w:w="4473" w:type="dxa"/>
            <w:shd w:val="clear" w:color="auto" w:fill="auto"/>
          </w:tcPr>
          <w:p w14:paraId="16422BA0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Provide professional development workshops on using hybrid learning stations effectively.</w:t>
            </w:r>
          </w:p>
          <w:p w14:paraId="039045B6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Offer training on digital tools and platforms such as Schoology, iReady, and others.</w:t>
            </w:r>
          </w:p>
          <w:p w14:paraId="50CF1BE2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Create step-by-step guides and templates for planning hybrid lessons.</w:t>
            </w:r>
          </w:p>
          <w:p w14:paraId="346D850D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Set up peer coaching or mentoring systems to support teachers who need assistance.</w:t>
            </w:r>
          </w:p>
          <w:p w14:paraId="68960881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A4036B" w:rsidRPr="000D6B16" w14:paraId="27204670" w14:textId="77777777" w:rsidTr="002E4ECA">
        <w:trPr>
          <w:trHeight w:val="58"/>
        </w:trPr>
        <w:tc>
          <w:tcPr>
            <w:tcW w:w="13018" w:type="dxa"/>
            <w:gridSpan w:val="4"/>
            <w:tcBorders>
              <w:bottom w:val="single" w:sz="4" w:space="0" w:color="FFFFFF" w:themeColor="background1"/>
            </w:tcBorders>
            <w:shd w:val="clear" w:color="auto" w:fill="auto"/>
          </w:tcPr>
          <w:p w14:paraId="1AAAD7AA" w14:textId="77777777" w:rsidR="00A4036B" w:rsidRPr="000D6B16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A4036B" w:rsidRPr="000D6B16" w14:paraId="5C89FFE7" w14:textId="77777777" w:rsidTr="002E4ECA">
        <w:tc>
          <w:tcPr>
            <w:tcW w:w="64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7DFB"/>
          </w:tcPr>
          <w:p w14:paraId="1C3AFA93" w14:textId="77777777" w:rsidR="00A4036B" w:rsidRPr="000D6B16" w:rsidRDefault="00A4036B" w:rsidP="00A4036B">
            <w:pPr>
              <w:pStyle w:val="Prrafodelista"/>
              <w:numPr>
                <w:ilvl w:val="1"/>
                <w:numId w:val="1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s-US"/>
              </w:rPr>
            </w:pPr>
            <w:r w:rsidRPr="000D6B16">
              <w:rPr>
                <w:rFonts w:ascii="Arial" w:hAnsi="Arial" w:cs="Arial"/>
                <w:b/>
                <w:bCs/>
                <w:color w:val="FFFFFF" w:themeColor="background1"/>
                <w:lang w:val="es-US"/>
              </w:rPr>
              <w:t xml:space="preserve">SOCIAL MOTIVATION </w:t>
            </w:r>
          </w:p>
        </w:tc>
        <w:tc>
          <w:tcPr>
            <w:tcW w:w="66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7DFB"/>
          </w:tcPr>
          <w:p w14:paraId="1DABA29C" w14:textId="77777777" w:rsidR="00A4036B" w:rsidRPr="000D6B16" w:rsidRDefault="00A4036B" w:rsidP="00A4036B">
            <w:pPr>
              <w:pStyle w:val="Prrafodelista"/>
              <w:numPr>
                <w:ilvl w:val="1"/>
                <w:numId w:val="1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s-US"/>
              </w:rPr>
            </w:pPr>
            <w:r w:rsidRPr="000D6B16">
              <w:rPr>
                <w:rFonts w:ascii="Arial" w:hAnsi="Arial" w:cs="Arial"/>
                <w:b/>
                <w:bCs/>
                <w:color w:val="FFFFFF" w:themeColor="background1"/>
                <w:lang w:val="es-US"/>
              </w:rPr>
              <w:t xml:space="preserve">SOCIAL ABILITY </w:t>
            </w:r>
          </w:p>
        </w:tc>
      </w:tr>
      <w:tr w:rsidR="00A4036B" w:rsidRPr="000D6B16" w14:paraId="05E4D267" w14:textId="77777777" w:rsidTr="002E4ECA">
        <w:tc>
          <w:tcPr>
            <w:tcW w:w="6402" w:type="dxa"/>
            <w:gridSpan w:val="2"/>
            <w:tcBorders>
              <w:top w:val="single" w:sz="4" w:space="0" w:color="FFFFFF" w:themeColor="background1"/>
              <w:bottom w:val="single" w:sz="4" w:space="0" w:color="1DBCC5"/>
            </w:tcBorders>
            <w:shd w:val="clear" w:color="auto" w:fill="auto"/>
          </w:tcPr>
          <w:p w14:paraId="352B3AD4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Style w:val="Textoennegrita"/>
                <w:rFonts w:ascii="Arial" w:eastAsiaTheme="majorEastAsia" w:hAnsi="Arial" w:cs="Arial"/>
                <w:color w:val="7F7F7F" w:themeColor="text1" w:themeTint="80"/>
              </w:rPr>
              <w:t>Objective:</w:t>
            </w:r>
            <w:r w:rsidRPr="0060280E">
              <w:rPr>
                <w:rFonts w:ascii="Arial" w:hAnsi="Arial" w:cs="Arial"/>
                <w:color w:val="7F7F7F" w:themeColor="text1" w:themeTint="80"/>
              </w:rPr>
              <w:t xml:space="preserve"> Foster a supportive community where teachers encourage and inspire each other to integrate hybrid stations into their teaching practices.</w:t>
            </w:r>
          </w:p>
        </w:tc>
        <w:tc>
          <w:tcPr>
            <w:tcW w:w="6616" w:type="dxa"/>
            <w:gridSpan w:val="2"/>
            <w:tcBorders>
              <w:top w:val="single" w:sz="4" w:space="0" w:color="FFFFFF" w:themeColor="background1"/>
              <w:bottom w:val="single" w:sz="4" w:space="0" w:color="1DBCC5"/>
            </w:tcBorders>
            <w:shd w:val="clear" w:color="auto" w:fill="auto"/>
          </w:tcPr>
          <w:p w14:paraId="567C9ECC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Style w:val="Textoennegrita"/>
                <w:rFonts w:ascii="Arial" w:eastAsiaTheme="majorEastAsia" w:hAnsi="Arial" w:cs="Arial"/>
                <w:color w:val="7F7F7F" w:themeColor="text1" w:themeTint="80"/>
              </w:rPr>
              <w:t>Objective:</w:t>
            </w:r>
            <w:r w:rsidRPr="0060280E">
              <w:rPr>
                <w:rFonts w:ascii="Arial" w:hAnsi="Arial" w:cs="Arial"/>
                <w:color w:val="7F7F7F" w:themeColor="text1" w:themeTint="80"/>
              </w:rPr>
              <w:t xml:space="preserve"> Ensure that teachers have access to ongoing support and resources to help them succeed in implementing hybrid stations.</w:t>
            </w:r>
          </w:p>
        </w:tc>
      </w:tr>
      <w:tr w:rsidR="00A4036B" w:rsidRPr="000D6B16" w14:paraId="74F05868" w14:textId="77777777" w:rsidTr="002E4ECA">
        <w:tc>
          <w:tcPr>
            <w:tcW w:w="2141" w:type="dxa"/>
            <w:shd w:val="clear" w:color="auto" w:fill="FFE6F4"/>
          </w:tcPr>
          <w:p w14:paraId="3668682D" w14:textId="77777777" w:rsidR="00A4036B" w:rsidRPr="000D6B16" w:rsidRDefault="00A4036B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lang w:val="es-US"/>
              </w:rPr>
              <w:lastRenderedPageBreak/>
              <w:t>Questions to ask</w:t>
            </w:r>
          </w:p>
        </w:tc>
        <w:tc>
          <w:tcPr>
            <w:tcW w:w="4261" w:type="dxa"/>
            <w:shd w:val="clear" w:color="auto" w:fill="FFE6F4"/>
          </w:tcPr>
          <w:p w14:paraId="5E714702" w14:textId="77777777" w:rsidR="00A4036B" w:rsidRPr="000D6B16" w:rsidRDefault="00A4036B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lang w:val="es-US"/>
              </w:rPr>
              <w:t>Strategies</w:t>
            </w:r>
          </w:p>
        </w:tc>
        <w:tc>
          <w:tcPr>
            <w:tcW w:w="2143" w:type="dxa"/>
            <w:shd w:val="clear" w:color="auto" w:fill="FFE6F4"/>
          </w:tcPr>
          <w:p w14:paraId="3ABE0E90" w14:textId="77777777" w:rsidR="00A4036B" w:rsidRPr="000D6B16" w:rsidRDefault="00A4036B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lang w:val="es-US"/>
              </w:rPr>
              <w:t>Questions to ask</w:t>
            </w:r>
          </w:p>
        </w:tc>
        <w:tc>
          <w:tcPr>
            <w:tcW w:w="4473" w:type="dxa"/>
            <w:shd w:val="clear" w:color="auto" w:fill="FFE6F4"/>
          </w:tcPr>
          <w:p w14:paraId="2841874D" w14:textId="77777777" w:rsidR="00A4036B" w:rsidRPr="000D6B16" w:rsidRDefault="00A4036B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lang w:val="es-US"/>
              </w:rPr>
              <w:t>Strategies</w:t>
            </w:r>
          </w:p>
        </w:tc>
      </w:tr>
      <w:tr w:rsidR="00A4036B" w:rsidRPr="000D6B16" w14:paraId="308D6C0B" w14:textId="77777777" w:rsidTr="002E4ECA">
        <w:tc>
          <w:tcPr>
            <w:tcW w:w="2141" w:type="dxa"/>
            <w:shd w:val="clear" w:color="auto" w:fill="auto"/>
          </w:tcPr>
          <w:p w14:paraId="437C79E7" w14:textId="77777777" w:rsidR="00A4036B" w:rsidRPr="009E4B49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9E4B49">
              <w:rPr>
                <w:rFonts w:ascii="Arial" w:hAnsi="Arial" w:cs="Arial"/>
                <w:color w:val="7F7F7F" w:themeColor="text1" w:themeTint="80"/>
              </w:rPr>
              <w:t>Are teachers encouraged by their colleagues to use hybrid learning stations?</w:t>
            </w:r>
          </w:p>
          <w:p w14:paraId="195D70F5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Do they feel supported by their peers when trying new teaching methods?</w:t>
            </w:r>
          </w:p>
          <w:p w14:paraId="30C318E8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4261" w:type="dxa"/>
            <w:shd w:val="clear" w:color="auto" w:fill="auto"/>
          </w:tcPr>
          <w:p w14:paraId="479F5512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Encourage collaborative lesson planning where teachers can share ideas for hybrid stations.</w:t>
            </w:r>
          </w:p>
          <w:p w14:paraId="468F76BE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Celebrate teachers who successfully implement hybrid stations in their classrooms.</w:t>
            </w:r>
          </w:p>
          <w:p w14:paraId="08CB43C0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Set up a community of practice where teachers can collaborate and share strategies.</w:t>
            </w:r>
          </w:p>
          <w:p w14:paraId="78F2BF5D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Offer opportunities for teachers to observe their peers' classrooms and learn from each other.</w:t>
            </w:r>
          </w:p>
          <w:p w14:paraId="13A44FD8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shd w:val="clear" w:color="auto" w:fill="auto"/>
          </w:tcPr>
          <w:p w14:paraId="2197CB17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Do teachers have access to support when they encounter challenges with hybrid stations?</w:t>
            </w:r>
          </w:p>
          <w:p w14:paraId="5756FEFB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Are they able to collaborate with instructional coaches or peers for assistance?</w:t>
            </w:r>
          </w:p>
          <w:p w14:paraId="3F80C3EB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4473" w:type="dxa"/>
            <w:shd w:val="clear" w:color="auto" w:fill="auto"/>
          </w:tcPr>
          <w:p w14:paraId="49E8D4F4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Provide regular check-ins with instructional coaches for guidance and troubleshooting.</w:t>
            </w:r>
          </w:p>
          <w:p w14:paraId="043E7288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Establish a help desk or support system for teachers to address questions or issues.</w:t>
            </w:r>
          </w:p>
          <w:p w14:paraId="6ABC6F5F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Create collaborative spaces for teachers to exchange resources and lesson plans.</w:t>
            </w:r>
          </w:p>
          <w:p w14:paraId="5A09708B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Provide ongoing feedback on teachers' progress and offer tailored solutions for challenges.</w:t>
            </w:r>
          </w:p>
          <w:p w14:paraId="372F66F4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A4036B" w:rsidRPr="000D6B16" w14:paraId="2FF74A99" w14:textId="77777777" w:rsidTr="002E4ECA">
        <w:trPr>
          <w:trHeight w:val="125"/>
        </w:trPr>
        <w:tc>
          <w:tcPr>
            <w:tcW w:w="13018" w:type="dxa"/>
            <w:gridSpan w:val="4"/>
            <w:tcBorders>
              <w:bottom w:val="single" w:sz="4" w:space="0" w:color="FFFFFF" w:themeColor="background1"/>
            </w:tcBorders>
            <w:shd w:val="clear" w:color="auto" w:fill="auto"/>
          </w:tcPr>
          <w:p w14:paraId="3C76ADD3" w14:textId="77777777" w:rsidR="00A4036B" w:rsidRPr="000D6B16" w:rsidRDefault="00A4036B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A4036B" w:rsidRPr="000D6B16" w14:paraId="61197068" w14:textId="77777777" w:rsidTr="002E4ECA">
        <w:trPr>
          <w:trHeight w:val="296"/>
        </w:trPr>
        <w:tc>
          <w:tcPr>
            <w:tcW w:w="64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7DFB"/>
          </w:tcPr>
          <w:p w14:paraId="3CF5AC58" w14:textId="77777777" w:rsidR="00A4036B" w:rsidRPr="000D6B16" w:rsidRDefault="00A4036B" w:rsidP="00A4036B">
            <w:pPr>
              <w:pStyle w:val="Prrafodelista"/>
              <w:numPr>
                <w:ilvl w:val="1"/>
                <w:numId w:val="1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s-US"/>
              </w:rPr>
            </w:pPr>
            <w:r w:rsidRPr="000D6B16">
              <w:rPr>
                <w:rFonts w:ascii="Arial" w:hAnsi="Arial" w:cs="Arial"/>
                <w:b/>
                <w:bCs/>
                <w:color w:val="FFFFFF" w:themeColor="background1"/>
                <w:lang w:val="es-US"/>
              </w:rPr>
              <w:t xml:space="preserve">STRUCTURAL MOTIVATION </w:t>
            </w:r>
          </w:p>
        </w:tc>
        <w:tc>
          <w:tcPr>
            <w:tcW w:w="661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7DFB"/>
          </w:tcPr>
          <w:p w14:paraId="37E180DD" w14:textId="77777777" w:rsidR="00A4036B" w:rsidRPr="000D6B16" w:rsidRDefault="00A4036B" w:rsidP="00A4036B">
            <w:pPr>
              <w:pStyle w:val="Prrafodelista"/>
              <w:numPr>
                <w:ilvl w:val="1"/>
                <w:numId w:val="1"/>
              </w:num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FFFFFF" w:themeColor="background1"/>
                <w:lang w:val="es-US"/>
              </w:rPr>
            </w:pPr>
            <w:r w:rsidRPr="000D6B16">
              <w:rPr>
                <w:rFonts w:ascii="Arial" w:hAnsi="Arial" w:cs="Arial"/>
                <w:b/>
                <w:bCs/>
                <w:color w:val="FFFFFF" w:themeColor="background1"/>
                <w:lang w:val="es-US"/>
              </w:rPr>
              <w:t xml:space="preserve">STRUCTURAL ABILITY </w:t>
            </w:r>
          </w:p>
        </w:tc>
      </w:tr>
      <w:tr w:rsidR="00A4036B" w:rsidRPr="000D6B16" w14:paraId="50314F57" w14:textId="77777777" w:rsidTr="002E4ECA">
        <w:tc>
          <w:tcPr>
            <w:tcW w:w="6402" w:type="dxa"/>
            <w:gridSpan w:val="2"/>
            <w:tcBorders>
              <w:top w:val="single" w:sz="4" w:space="0" w:color="FFFFFF" w:themeColor="background1"/>
              <w:bottom w:val="single" w:sz="4" w:space="0" w:color="1DBCC5"/>
            </w:tcBorders>
            <w:shd w:val="clear" w:color="auto" w:fill="auto"/>
          </w:tcPr>
          <w:p w14:paraId="27FA229F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0"/>
                <w:szCs w:val="20"/>
                <w:lang w:eastAsia="en-US"/>
              </w:rPr>
            </w:pPr>
            <w:r w:rsidRPr="009E4B49">
              <w:rPr>
                <w:rStyle w:val="Textoennegrita"/>
                <w:rFonts w:ascii="Arial" w:eastAsiaTheme="majorEastAsia" w:hAnsi="Arial" w:cs="Arial"/>
                <w:color w:val="7F7F7F" w:themeColor="text1" w:themeTint="80"/>
              </w:rPr>
              <w:t>Objective:</w:t>
            </w:r>
            <w:r w:rsidRPr="009E4B49">
              <w:rPr>
                <w:rFonts w:ascii="Arial" w:hAnsi="Arial" w:cs="Arial"/>
                <w:color w:val="7F7F7F" w:themeColor="text1" w:themeTint="80"/>
              </w:rPr>
              <w:t xml:space="preserve"> Create incentives and recognition that encourage teachers to integrate hybrid stations into their daily planning.</w:t>
            </w:r>
          </w:p>
        </w:tc>
        <w:tc>
          <w:tcPr>
            <w:tcW w:w="6616" w:type="dxa"/>
            <w:gridSpan w:val="2"/>
            <w:tcBorders>
              <w:top w:val="single" w:sz="4" w:space="0" w:color="FFFFFF" w:themeColor="background1"/>
              <w:bottom w:val="single" w:sz="4" w:space="0" w:color="1DBCC5"/>
            </w:tcBorders>
            <w:shd w:val="clear" w:color="auto" w:fill="auto"/>
          </w:tcPr>
          <w:p w14:paraId="420EE343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Style w:val="Textoennegrita"/>
                <w:rFonts w:ascii="Arial" w:eastAsiaTheme="majorEastAsia" w:hAnsi="Arial" w:cs="Arial"/>
                <w:color w:val="7F7F7F" w:themeColor="text1" w:themeTint="80"/>
              </w:rPr>
              <w:t>Objective:</w:t>
            </w:r>
            <w:r w:rsidRPr="0060280E">
              <w:rPr>
                <w:rFonts w:ascii="Arial" w:hAnsi="Arial" w:cs="Arial"/>
                <w:color w:val="7F7F7F" w:themeColor="text1" w:themeTint="80"/>
              </w:rPr>
              <w:t xml:space="preserve"> Ensure that teachers have the physical and digital resources needed to effectively use hybrid stations in their classrooms.</w:t>
            </w:r>
          </w:p>
        </w:tc>
      </w:tr>
      <w:tr w:rsidR="00A4036B" w:rsidRPr="000D6B16" w14:paraId="5229DB5F" w14:textId="77777777" w:rsidTr="002E4ECA">
        <w:tc>
          <w:tcPr>
            <w:tcW w:w="2141" w:type="dxa"/>
            <w:shd w:val="clear" w:color="auto" w:fill="FFE6F4"/>
          </w:tcPr>
          <w:p w14:paraId="0EBD99D2" w14:textId="77777777" w:rsidR="00A4036B" w:rsidRPr="000D6B16" w:rsidRDefault="00A4036B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lang w:val="es-US"/>
              </w:rPr>
              <w:t>Questions to ask</w:t>
            </w:r>
          </w:p>
        </w:tc>
        <w:tc>
          <w:tcPr>
            <w:tcW w:w="4261" w:type="dxa"/>
            <w:shd w:val="clear" w:color="auto" w:fill="FFE6F4"/>
          </w:tcPr>
          <w:p w14:paraId="1AC2BF45" w14:textId="77777777" w:rsidR="00A4036B" w:rsidRPr="000D6B16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1DBCC5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lang w:val="es-US"/>
              </w:rPr>
              <w:t>Strategies</w:t>
            </w:r>
          </w:p>
        </w:tc>
        <w:tc>
          <w:tcPr>
            <w:tcW w:w="2143" w:type="dxa"/>
            <w:shd w:val="clear" w:color="auto" w:fill="FFE6F4"/>
          </w:tcPr>
          <w:p w14:paraId="3C307376" w14:textId="77777777" w:rsidR="00A4036B" w:rsidRPr="000D6B16" w:rsidRDefault="00A4036B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lang w:val="es-US"/>
              </w:rPr>
              <w:t>Questions to ask</w:t>
            </w:r>
          </w:p>
        </w:tc>
        <w:tc>
          <w:tcPr>
            <w:tcW w:w="4473" w:type="dxa"/>
            <w:shd w:val="clear" w:color="auto" w:fill="FFE6F4"/>
          </w:tcPr>
          <w:p w14:paraId="29CA54F4" w14:textId="77777777" w:rsidR="00A4036B" w:rsidRPr="000D6B16" w:rsidRDefault="00A4036B" w:rsidP="002E4ECA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1DBCC5"/>
                <w:lang w:val="es-US"/>
              </w:rPr>
            </w:pPr>
            <w:r w:rsidRPr="000D6B16">
              <w:rPr>
                <w:rFonts w:ascii="Arial" w:hAnsi="Arial" w:cs="Arial"/>
                <w:color w:val="1DBCC5"/>
                <w:lang w:val="es-US"/>
              </w:rPr>
              <w:t>Strategies</w:t>
            </w:r>
          </w:p>
        </w:tc>
      </w:tr>
      <w:tr w:rsidR="00A4036B" w:rsidRPr="000D6B16" w14:paraId="014747F6" w14:textId="77777777" w:rsidTr="002E4ECA">
        <w:tc>
          <w:tcPr>
            <w:tcW w:w="2141" w:type="dxa"/>
            <w:shd w:val="clear" w:color="auto" w:fill="auto"/>
          </w:tcPr>
          <w:p w14:paraId="2AD1B756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Are there incentives for teachers to adopt hybrid learning stations?</w:t>
            </w:r>
          </w:p>
          <w:p w14:paraId="4A732054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Do they receive recognition for their efforts in using new teaching methods?</w:t>
            </w:r>
          </w:p>
          <w:p w14:paraId="3DAC184C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4261" w:type="dxa"/>
            <w:shd w:val="clear" w:color="auto" w:fill="auto"/>
          </w:tcPr>
          <w:p w14:paraId="0E2CF706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Offer recognition in staff meetings or newsletters for teachers who excel in using hybrid stations.</w:t>
            </w:r>
          </w:p>
          <w:p w14:paraId="6E0D6BBB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Provide tangible rewards, such as extra planning time, resources, or professional development opportunities.</w:t>
            </w:r>
          </w:p>
          <w:p w14:paraId="13EADAE0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Integrate hybrid station implementation into teacher evaluations and performance reviews.</w:t>
            </w:r>
          </w:p>
          <w:p w14:paraId="33DB7341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Allow teachers to present their successful strategies to the rest of the staff, showcasing their contributions.</w:t>
            </w:r>
          </w:p>
          <w:p w14:paraId="04E16114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2143" w:type="dxa"/>
            <w:shd w:val="clear" w:color="auto" w:fill="auto"/>
          </w:tcPr>
          <w:p w14:paraId="5555F549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lastRenderedPageBreak/>
              <w:t>Do teachers have access to the technology and resources needed for hybrid stations?</w:t>
            </w:r>
          </w:p>
          <w:p w14:paraId="5DAFD420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Are the classroom environments designed to facilitate smooth transitions between stations?</w:t>
            </w:r>
          </w:p>
          <w:p w14:paraId="3D69AAF7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4473" w:type="dxa"/>
            <w:shd w:val="clear" w:color="auto" w:fill="auto"/>
          </w:tcPr>
          <w:p w14:paraId="19D08952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Ensure that classrooms are set up with the necessary technology (e.g., devices, Wi-Fi, digital tools).</w:t>
            </w:r>
          </w:p>
          <w:p w14:paraId="7030BC1E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Provide access to a variety of teaching materials that can be used in hybrid stations.</w:t>
            </w:r>
          </w:p>
          <w:p w14:paraId="18ADC6FB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Organize physical space in the classroom to allow easy rotation between different learning stations.</w:t>
            </w:r>
          </w:p>
          <w:p w14:paraId="5DB75D3B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hAnsi="Arial" w:cs="Arial"/>
                <w:color w:val="7F7F7F" w:themeColor="text1" w:themeTint="80"/>
              </w:rPr>
            </w:pPr>
            <w:r w:rsidRPr="0060280E">
              <w:rPr>
                <w:rFonts w:ascii="Arial" w:hAnsi="Arial" w:cs="Arial"/>
                <w:color w:val="7F7F7F" w:themeColor="text1" w:themeTint="80"/>
              </w:rPr>
              <w:t>Make sure that digital platforms and tools are properly set up and accessible for all teachers.</w:t>
            </w:r>
          </w:p>
          <w:p w14:paraId="5E80764D" w14:textId="77777777" w:rsidR="00A4036B" w:rsidRPr="0060280E" w:rsidRDefault="00A4036B" w:rsidP="002E4ECA">
            <w:pPr>
              <w:spacing w:before="100" w:beforeAutospacing="1" w:after="100" w:afterAutospacing="1"/>
              <w:rPr>
                <w:rFonts w:ascii="Arial" w:eastAsiaTheme="minorEastAsia" w:hAnsi="Arial" w:cs="Arial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</w:tbl>
    <w:p w14:paraId="6E70AE52" w14:textId="77777777" w:rsidR="00F95A39" w:rsidRPr="009247E5" w:rsidRDefault="00F95A39" w:rsidP="00F95A39">
      <w:pPr>
        <w:spacing w:before="100" w:beforeAutospacing="1" w:after="100" w:afterAutospacing="1"/>
        <w:rPr>
          <w:rFonts w:ascii="Arial" w:hAnsi="Arial" w:cs="Arial"/>
          <w:color w:val="1DBCC5"/>
          <w:lang w:val="en-US"/>
        </w:rPr>
      </w:pPr>
      <w:r w:rsidRPr="009247E5">
        <w:rPr>
          <w:rFonts w:ascii="Arial" w:hAnsi="Arial" w:cs="Arial"/>
          <w:color w:val="1DBCC5"/>
          <w:lang w:val="en-US"/>
        </w:rPr>
        <w:lastRenderedPageBreak/>
        <w:t>Refe</w:t>
      </w:r>
      <w:r>
        <w:rPr>
          <w:rFonts w:ascii="Arial" w:hAnsi="Arial" w:cs="Arial"/>
          <w:color w:val="1DBCC5"/>
          <w:lang w:val="en-US"/>
        </w:rPr>
        <w:t>re</w:t>
      </w:r>
      <w:r w:rsidRPr="009247E5">
        <w:rPr>
          <w:rFonts w:ascii="Arial" w:hAnsi="Arial" w:cs="Arial"/>
          <w:color w:val="1DBCC5"/>
          <w:lang w:val="en-US"/>
        </w:rPr>
        <w:t>nces</w:t>
      </w:r>
    </w:p>
    <w:p w14:paraId="73DC82B0" w14:textId="77777777" w:rsidR="00F95A39" w:rsidRPr="009247E5" w:rsidRDefault="00F95A39" w:rsidP="00F95A39">
      <w:pPr>
        <w:spacing w:before="100" w:beforeAutospacing="1" w:after="100" w:afterAutospacing="1"/>
        <w:ind w:left="360"/>
        <w:rPr>
          <w:rFonts w:ascii="Arial" w:hAnsi="Arial" w:cs="Arial"/>
          <w:color w:val="7F7F7F" w:themeColor="text1" w:themeTint="80"/>
          <w:lang w:val="en-US"/>
        </w:rPr>
      </w:pPr>
      <w:r w:rsidRPr="009247E5">
        <w:rPr>
          <w:rStyle w:val="Textoennegrita"/>
          <w:rFonts w:ascii="Arial" w:eastAsiaTheme="majorEastAsia" w:hAnsi="Arial" w:cs="Arial"/>
          <w:b w:val="0"/>
          <w:bCs w:val="0"/>
          <w:color w:val="7F7F7F" w:themeColor="text1" w:themeTint="80"/>
          <w:lang w:val="en-US"/>
        </w:rPr>
        <w:t>Patterson, K., Grenny, J., Maxfield, D., McMillan, R., &amp; Switzler, A.</w:t>
      </w:r>
      <w:r w:rsidRPr="009247E5">
        <w:rPr>
          <w:rFonts w:ascii="Arial" w:hAnsi="Arial" w:cs="Arial"/>
          <w:color w:val="7F7F7F" w:themeColor="text1" w:themeTint="80"/>
          <w:lang w:val="en-US"/>
        </w:rPr>
        <w:t xml:space="preserve"> (2013). </w:t>
      </w:r>
      <w:r w:rsidRPr="009247E5">
        <w:rPr>
          <w:rStyle w:val="nfasis"/>
          <w:rFonts w:ascii="Arial" w:eastAsiaTheme="majorEastAsia" w:hAnsi="Arial" w:cs="Arial"/>
          <w:color w:val="7F7F7F" w:themeColor="text1" w:themeTint="80"/>
          <w:lang w:val="en-US"/>
        </w:rPr>
        <w:t>Influencer: The new science of leading change</w:t>
      </w:r>
      <w:r w:rsidRPr="009247E5">
        <w:rPr>
          <w:rFonts w:ascii="Arial" w:hAnsi="Arial" w:cs="Arial"/>
          <w:color w:val="7F7F7F" w:themeColor="text1" w:themeTint="80"/>
          <w:lang w:val="en-US"/>
        </w:rPr>
        <w:t xml:space="preserve"> (2nd ed.). McGraw-Hill Education.</w:t>
      </w:r>
    </w:p>
    <w:p w14:paraId="6D8E805D" w14:textId="77777777" w:rsidR="00F95A39" w:rsidRDefault="00F95A39" w:rsidP="00F95A39">
      <w:pPr>
        <w:spacing w:before="100" w:beforeAutospacing="1" w:after="100" w:afterAutospacing="1"/>
        <w:rPr>
          <w:rFonts w:ascii="Arial" w:hAnsi="Arial" w:cs="Arial"/>
          <w:lang w:val="en-US"/>
        </w:rPr>
      </w:pPr>
    </w:p>
    <w:p w14:paraId="213869C1" w14:textId="77777777" w:rsidR="00F95A39" w:rsidRPr="00F95A39" w:rsidRDefault="00F95A39" w:rsidP="00F95A39">
      <w:pPr>
        <w:spacing w:before="100" w:beforeAutospacing="1" w:after="100" w:afterAutospacing="1"/>
        <w:rPr>
          <w:color w:val="7F7F7F" w:themeColor="text1" w:themeTint="80"/>
          <w:lang w:val="en-US"/>
        </w:rPr>
      </w:pPr>
    </w:p>
    <w:p w14:paraId="0C3DD47A" w14:textId="77777777" w:rsidR="00F95A39" w:rsidRPr="00F95A39" w:rsidRDefault="00F95A39" w:rsidP="00F95A39">
      <w:pPr>
        <w:spacing w:before="100" w:beforeAutospacing="1" w:after="100" w:afterAutospacing="1"/>
        <w:rPr>
          <w:lang w:val="en-US"/>
        </w:rPr>
      </w:pPr>
    </w:p>
    <w:p w14:paraId="070FB325" w14:textId="3B0D0B1C" w:rsidR="00F95A39" w:rsidRPr="00F95A39" w:rsidRDefault="00F95A39" w:rsidP="00F95A39">
      <w:pPr>
        <w:tabs>
          <w:tab w:val="left" w:pos="5426"/>
        </w:tabs>
        <w:rPr>
          <w:lang w:val="en-US"/>
        </w:rPr>
      </w:pPr>
    </w:p>
    <w:sectPr w:rsidR="00F95A39" w:rsidRPr="00F95A39" w:rsidSect="00F95A3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1F679E"/>
    <w:multiLevelType w:val="multilevel"/>
    <w:tmpl w:val="574A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847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39"/>
    <w:rsid w:val="000F3B77"/>
    <w:rsid w:val="003E29A4"/>
    <w:rsid w:val="00533EC9"/>
    <w:rsid w:val="00A4036B"/>
    <w:rsid w:val="00E735B1"/>
    <w:rsid w:val="00F9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12D9"/>
  <w15:chartTrackingRefBased/>
  <w15:docId w15:val="{A581F3F1-B50D-C349-8D6E-5957D67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A39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95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5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5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5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5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5A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5A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5A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5A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5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5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5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5A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5A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5A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5A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5A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5A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5A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5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5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5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5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5A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5A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5A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5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5A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5A39"/>
    <w:rPr>
      <w:b/>
      <w:bCs/>
      <w:smallCaps/>
      <w:color w:val="0F4761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F95A39"/>
    <w:rPr>
      <w:b/>
      <w:bCs/>
    </w:rPr>
  </w:style>
  <w:style w:type="table" w:styleId="Tablaconcuadrcula">
    <w:name w:val="Table Grid"/>
    <w:basedOn w:val="Tablanormal"/>
    <w:uiPriority w:val="59"/>
    <w:rsid w:val="00F95A39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F95A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790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 Correa</dc:creator>
  <cp:keywords/>
  <dc:description/>
  <cp:lastModifiedBy>Paula A Correa</cp:lastModifiedBy>
  <cp:revision>2</cp:revision>
  <dcterms:created xsi:type="dcterms:W3CDTF">2025-04-12T18:42:00Z</dcterms:created>
  <dcterms:modified xsi:type="dcterms:W3CDTF">2025-04-12T19:56:00Z</dcterms:modified>
</cp:coreProperties>
</file>