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5FFA" w:rsidRPr="00295FFA" w:rsidRDefault="00295FFA" w:rsidP="00295FFA">
      <w:pPr>
        <w:pStyle w:val="Balk1"/>
        <w:spacing w:line="360" w:lineRule="auto"/>
        <w:jc w:val="center"/>
        <w:rPr>
          <w:rFonts w:ascii="Times New Roman" w:hAnsi="Times New Roman" w:cs="Times New Roman"/>
          <w:color w:val="000000" w:themeColor="text1"/>
          <w:sz w:val="40"/>
          <w:szCs w:val="40"/>
          <w:lang w:val="en-US"/>
        </w:rPr>
      </w:pPr>
    </w:p>
    <w:p w:rsidR="00295FFA" w:rsidRDefault="00295FFA" w:rsidP="00295FFA">
      <w:pPr>
        <w:spacing w:line="360" w:lineRule="auto"/>
        <w:jc w:val="center"/>
        <w:rPr>
          <w:color w:val="000000" w:themeColor="text1"/>
          <w:sz w:val="40"/>
          <w:szCs w:val="40"/>
          <w:lang w:val="en-US"/>
        </w:rPr>
      </w:pPr>
      <w:r w:rsidRPr="00295FFA">
        <w:rPr>
          <w:color w:val="000000" w:themeColor="text1"/>
          <w:sz w:val="40"/>
          <w:szCs w:val="40"/>
          <w:lang w:val="en-US"/>
        </w:rPr>
        <w:t>How Do</w:t>
      </w:r>
      <w:r w:rsidR="004A5CED">
        <w:rPr>
          <w:color w:val="000000" w:themeColor="text1"/>
          <w:sz w:val="40"/>
          <w:szCs w:val="40"/>
          <w:lang w:val="en-US"/>
        </w:rPr>
        <w:t>es</w:t>
      </w:r>
      <w:r w:rsidRPr="00295FFA">
        <w:rPr>
          <w:color w:val="000000" w:themeColor="text1"/>
          <w:sz w:val="40"/>
          <w:szCs w:val="40"/>
          <w:lang w:val="en-US"/>
        </w:rPr>
        <w:t xml:space="preserve"> </w:t>
      </w:r>
      <w:r w:rsidR="00803D4D">
        <w:rPr>
          <w:color w:val="000000" w:themeColor="text1"/>
          <w:sz w:val="40"/>
          <w:szCs w:val="40"/>
          <w:lang w:val="en-US"/>
        </w:rPr>
        <w:t>the</w:t>
      </w:r>
      <w:r w:rsidR="008D6F1B">
        <w:rPr>
          <w:color w:val="000000" w:themeColor="text1"/>
          <w:sz w:val="40"/>
          <w:szCs w:val="40"/>
          <w:lang w:val="en-US"/>
        </w:rPr>
        <w:t xml:space="preserve"> </w:t>
      </w:r>
      <w:r w:rsidR="008D6F1B" w:rsidRPr="00295FFA">
        <w:rPr>
          <w:color w:val="000000" w:themeColor="text1"/>
          <w:sz w:val="40"/>
          <w:szCs w:val="40"/>
          <w:lang w:val="en-US"/>
        </w:rPr>
        <w:t>Differ</w:t>
      </w:r>
      <w:r w:rsidR="004A5CED">
        <w:rPr>
          <w:color w:val="000000" w:themeColor="text1"/>
          <w:sz w:val="40"/>
          <w:szCs w:val="40"/>
          <w:lang w:val="en-US"/>
        </w:rPr>
        <w:t>ing</w:t>
      </w:r>
      <w:r w:rsidR="008D6F1B" w:rsidRPr="00295FFA">
        <w:rPr>
          <w:color w:val="000000" w:themeColor="text1"/>
          <w:sz w:val="40"/>
          <w:szCs w:val="40"/>
          <w:lang w:val="en-US"/>
        </w:rPr>
        <w:t xml:space="preserve"> Concentration</w:t>
      </w:r>
      <w:r w:rsidR="008D6F1B">
        <w:rPr>
          <w:color w:val="000000" w:themeColor="text1"/>
          <w:sz w:val="40"/>
          <w:szCs w:val="40"/>
          <w:lang w:val="en-US"/>
        </w:rPr>
        <w:t xml:space="preserve"> of</w:t>
      </w:r>
      <w:r w:rsidR="008D6F1B" w:rsidRPr="00295FFA">
        <w:rPr>
          <w:color w:val="000000" w:themeColor="text1"/>
          <w:sz w:val="40"/>
          <w:szCs w:val="40"/>
          <w:lang w:val="en-US"/>
        </w:rPr>
        <w:t xml:space="preserve"> </w:t>
      </w:r>
      <w:r w:rsidRPr="00295FFA">
        <w:rPr>
          <w:color w:val="000000" w:themeColor="text1"/>
          <w:sz w:val="40"/>
          <w:szCs w:val="40"/>
          <w:lang w:val="en-US"/>
        </w:rPr>
        <w:t xml:space="preserve">Contact Lens Solution </w:t>
      </w:r>
      <w:r w:rsidR="008D6F1B">
        <w:rPr>
          <w:color w:val="000000" w:themeColor="text1"/>
          <w:sz w:val="40"/>
          <w:szCs w:val="40"/>
          <w:lang w:val="en-US"/>
        </w:rPr>
        <w:t>Affect the Refractive Index</w:t>
      </w:r>
      <w:r w:rsidRPr="00295FFA">
        <w:rPr>
          <w:color w:val="000000" w:themeColor="text1"/>
          <w:sz w:val="40"/>
          <w:szCs w:val="40"/>
          <w:lang w:val="en-US"/>
        </w:rPr>
        <w:t>?</w:t>
      </w:r>
    </w:p>
    <w:p w:rsidR="00295FFA" w:rsidRDefault="00295FFA" w:rsidP="00295FFA">
      <w:pPr>
        <w:jc w:val="center"/>
        <w:rPr>
          <w:color w:val="000000" w:themeColor="text1"/>
          <w:sz w:val="40"/>
          <w:szCs w:val="40"/>
          <w:lang w:val="en-US"/>
        </w:rPr>
      </w:pPr>
    </w:p>
    <w:p w:rsidR="00295FFA" w:rsidRDefault="00295FFA" w:rsidP="00295FFA">
      <w:pPr>
        <w:jc w:val="center"/>
        <w:rPr>
          <w:color w:val="000000" w:themeColor="text1"/>
          <w:sz w:val="40"/>
          <w:szCs w:val="40"/>
          <w:lang w:val="en-US"/>
        </w:rPr>
      </w:pPr>
    </w:p>
    <w:p w:rsidR="00295FFA" w:rsidRDefault="00295FFA" w:rsidP="00295FFA">
      <w:pPr>
        <w:jc w:val="center"/>
        <w:rPr>
          <w:color w:val="000000" w:themeColor="text1"/>
          <w:sz w:val="40"/>
          <w:szCs w:val="40"/>
          <w:lang w:val="en-US"/>
        </w:rPr>
      </w:pPr>
    </w:p>
    <w:p w:rsidR="00295FFA" w:rsidRDefault="00295FFA" w:rsidP="00295FFA">
      <w:pPr>
        <w:jc w:val="center"/>
        <w:rPr>
          <w:color w:val="000000" w:themeColor="text1"/>
          <w:sz w:val="40"/>
          <w:szCs w:val="40"/>
          <w:lang w:val="en-US"/>
        </w:rPr>
      </w:pPr>
    </w:p>
    <w:p w:rsidR="00295FFA" w:rsidRDefault="00295FFA" w:rsidP="00295FFA">
      <w:pPr>
        <w:jc w:val="center"/>
        <w:rPr>
          <w:color w:val="000000" w:themeColor="text1"/>
          <w:sz w:val="40"/>
          <w:szCs w:val="40"/>
          <w:lang w:val="en-US"/>
        </w:rPr>
      </w:pPr>
    </w:p>
    <w:p w:rsidR="00295FFA" w:rsidRDefault="00295FFA" w:rsidP="00295FFA">
      <w:pPr>
        <w:jc w:val="center"/>
        <w:rPr>
          <w:color w:val="000000" w:themeColor="text1"/>
          <w:sz w:val="40"/>
          <w:szCs w:val="40"/>
          <w:lang w:val="en-US"/>
        </w:rPr>
      </w:pPr>
    </w:p>
    <w:p w:rsidR="00295FFA" w:rsidRDefault="00295FFA" w:rsidP="00295FFA">
      <w:pPr>
        <w:pStyle w:val="NormalWeb"/>
        <w:jc w:val="center"/>
        <w:rPr>
          <w:rFonts w:ascii="Garamond" w:hAnsi="Garamond"/>
          <w:sz w:val="40"/>
          <w:szCs w:val="40"/>
        </w:rPr>
      </w:pPr>
      <w:r>
        <w:rPr>
          <w:rFonts w:ascii="Garamond" w:hAnsi="Garamond"/>
          <w:sz w:val="40"/>
          <w:szCs w:val="40"/>
        </w:rPr>
        <w:t>PHYSICS STANDARD LEVEL INTERNAL ASSESSMENT</w:t>
      </w:r>
    </w:p>
    <w:p w:rsidR="00295FFA" w:rsidRDefault="00295FFA" w:rsidP="00295FFA">
      <w:pPr>
        <w:pStyle w:val="NormalWeb"/>
        <w:jc w:val="center"/>
      </w:pPr>
    </w:p>
    <w:p w:rsidR="00295FFA" w:rsidRDefault="00295FFA" w:rsidP="00295FFA">
      <w:pPr>
        <w:pStyle w:val="NormalWeb"/>
        <w:jc w:val="center"/>
      </w:pPr>
    </w:p>
    <w:p w:rsidR="00295FFA" w:rsidRDefault="00295FFA" w:rsidP="00295FFA">
      <w:pPr>
        <w:pStyle w:val="NormalWeb"/>
        <w:jc w:val="center"/>
      </w:pPr>
    </w:p>
    <w:p w:rsidR="00295FFA" w:rsidRDefault="00295FFA" w:rsidP="00295FFA">
      <w:pPr>
        <w:pStyle w:val="NormalWeb"/>
        <w:jc w:val="center"/>
      </w:pPr>
    </w:p>
    <w:p w:rsidR="00295FFA" w:rsidRDefault="00295FFA" w:rsidP="00295FFA">
      <w:pPr>
        <w:pStyle w:val="NormalWeb"/>
        <w:jc w:val="center"/>
      </w:pPr>
    </w:p>
    <w:p w:rsidR="00295FFA" w:rsidRDefault="00295FFA" w:rsidP="00295FFA">
      <w:pPr>
        <w:pStyle w:val="NormalWeb"/>
        <w:jc w:val="center"/>
      </w:pPr>
    </w:p>
    <w:p w:rsidR="00295FFA" w:rsidRDefault="00295FFA" w:rsidP="00295FFA">
      <w:pPr>
        <w:pStyle w:val="NormalWeb"/>
        <w:jc w:val="center"/>
      </w:pPr>
    </w:p>
    <w:p w:rsidR="00295FFA" w:rsidRDefault="00295FFA" w:rsidP="00295FFA">
      <w:pPr>
        <w:pStyle w:val="NormalWeb"/>
        <w:jc w:val="center"/>
      </w:pPr>
    </w:p>
    <w:p w:rsidR="00295FFA" w:rsidRDefault="00295FFA" w:rsidP="00295FFA">
      <w:pPr>
        <w:pStyle w:val="NormalWeb"/>
        <w:jc w:val="center"/>
      </w:pPr>
    </w:p>
    <w:p w:rsidR="00295FFA" w:rsidRDefault="00295FFA" w:rsidP="00295FFA">
      <w:pPr>
        <w:pStyle w:val="NormalWeb"/>
        <w:jc w:val="center"/>
      </w:pPr>
    </w:p>
    <w:p w:rsidR="00295FFA" w:rsidRDefault="00295FFA" w:rsidP="00295FFA">
      <w:pPr>
        <w:pStyle w:val="NormalWeb"/>
        <w:jc w:val="center"/>
      </w:pPr>
    </w:p>
    <w:p w:rsidR="00295FFA" w:rsidRPr="00295FFA" w:rsidRDefault="00295FFA" w:rsidP="00295FFA">
      <w:pPr>
        <w:pStyle w:val="NormalWeb"/>
        <w:jc w:val="center"/>
      </w:pPr>
      <w:r>
        <w:t>NOV22</w:t>
      </w:r>
      <w:r w:rsidRPr="00295FFA">
        <w:rPr>
          <w:color w:val="000000" w:themeColor="text1"/>
          <w:sz w:val="40"/>
          <w:szCs w:val="40"/>
          <w:lang w:val="en-US"/>
        </w:rPr>
        <w:br w:type="page"/>
      </w:r>
    </w:p>
    <w:p w:rsidR="00ED0115" w:rsidRPr="005B66D5" w:rsidRDefault="00FD7FBE" w:rsidP="005B66D5">
      <w:pPr>
        <w:pStyle w:val="Balk1"/>
        <w:spacing w:line="360" w:lineRule="auto"/>
        <w:jc w:val="center"/>
        <w:rPr>
          <w:rFonts w:ascii="Times New Roman" w:hAnsi="Times New Roman" w:cs="Times New Roman"/>
          <w:b/>
          <w:color w:val="ED7D31" w:themeColor="accent2"/>
          <w:sz w:val="24"/>
          <w:szCs w:val="24"/>
          <w:lang w:val="en-US"/>
        </w:rPr>
      </w:pPr>
      <w:r w:rsidRPr="008839DF">
        <w:rPr>
          <w:rFonts w:ascii="Times New Roman" w:hAnsi="Times New Roman" w:cs="Times New Roman"/>
          <w:b/>
          <w:color w:val="ED7D31" w:themeColor="accent2"/>
          <w:sz w:val="24"/>
          <w:szCs w:val="24"/>
          <w:lang w:val="en-US"/>
        </w:rPr>
        <w:lastRenderedPageBreak/>
        <w:t xml:space="preserve">THE </w:t>
      </w:r>
      <w:r w:rsidR="00B45868" w:rsidRPr="008839DF">
        <w:rPr>
          <w:rFonts w:ascii="Times New Roman" w:hAnsi="Times New Roman" w:cs="Times New Roman"/>
          <w:b/>
          <w:color w:val="ED7D31" w:themeColor="accent2"/>
          <w:sz w:val="24"/>
          <w:szCs w:val="24"/>
          <w:lang w:val="en-US"/>
        </w:rPr>
        <w:t>REFRACTIVE INDEX OF</w:t>
      </w:r>
      <w:r w:rsidR="00456505" w:rsidRPr="008839DF">
        <w:rPr>
          <w:rFonts w:ascii="Times New Roman" w:hAnsi="Times New Roman" w:cs="Times New Roman"/>
          <w:b/>
          <w:color w:val="ED7D31" w:themeColor="accent2"/>
          <w:sz w:val="24"/>
          <w:szCs w:val="24"/>
          <w:lang w:val="en-US"/>
        </w:rPr>
        <w:t xml:space="preserve"> CONTACT LENS</w:t>
      </w:r>
      <w:r w:rsidRPr="008839DF">
        <w:rPr>
          <w:rFonts w:ascii="Times New Roman" w:hAnsi="Times New Roman" w:cs="Times New Roman"/>
          <w:b/>
          <w:color w:val="ED7D31" w:themeColor="accent2"/>
          <w:sz w:val="24"/>
          <w:szCs w:val="24"/>
          <w:lang w:val="en-US"/>
        </w:rPr>
        <w:t xml:space="preserve"> </w:t>
      </w:r>
      <w:r w:rsidR="00456505" w:rsidRPr="008839DF">
        <w:rPr>
          <w:rFonts w:ascii="Times New Roman" w:hAnsi="Times New Roman" w:cs="Times New Roman"/>
          <w:b/>
          <w:color w:val="ED7D31" w:themeColor="accent2"/>
          <w:sz w:val="24"/>
          <w:szCs w:val="24"/>
          <w:lang w:val="en-US"/>
        </w:rPr>
        <w:t>SOLUTION</w:t>
      </w:r>
    </w:p>
    <w:p w:rsidR="005E1C24" w:rsidRPr="00ED0115" w:rsidRDefault="000F4180" w:rsidP="005B66D5">
      <w:pPr>
        <w:pStyle w:val="Balk2"/>
        <w:spacing w:line="360" w:lineRule="auto"/>
        <w:rPr>
          <w:rFonts w:ascii="Times New Roman" w:hAnsi="Times New Roman" w:cs="Times New Roman"/>
          <w:b/>
          <w:color w:val="ED7D31" w:themeColor="accent2"/>
          <w:sz w:val="24"/>
          <w:szCs w:val="24"/>
          <w:lang w:val="en-US"/>
        </w:rPr>
      </w:pPr>
      <w:r w:rsidRPr="00ED0115">
        <w:rPr>
          <w:rFonts w:ascii="Times New Roman" w:hAnsi="Times New Roman" w:cs="Times New Roman"/>
          <w:b/>
          <w:color w:val="ED7D31" w:themeColor="accent2"/>
          <w:sz w:val="24"/>
          <w:szCs w:val="24"/>
          <w:lang w:val="en-US"/>
        </w:rPr>
        <w:t xml:space="preserve">1. Introduction </w:t>
      </w:r>
    </w:p>
    <w:p w:rsidR="00ED0115" w:rsidRDefault="005C34AD" w:rsidP="005B66D5">
      <w:pPr>
        <w:spacing w:line="360" w:lineRule="auto"/>
        <w:jc w:val="both"/>
        <w:rPr>
          <w:color w:val="000000" w:themeColor="text1"/>
          <w:lang w:val="en-US"/>
        </w:rPr>
      </w:pPr>
      <w:r w:rsidRPr="00ED0115">
        <w:rPr>
          <w:color w:val="000000" w:themeColor="text1"/>
          <w:lang w:val="en-US"/>
        </w:rPr>
        <w:t>My sister uses contact lenses for some time now, and she says that it is the best decision she</w:t>
      </w:r>
      <w:r w:rsidR="00FD7FBE" w:rsidRPr="00ED0115">
        <w:rPr>
          <w:color w:val="000000" w:themeColor="text1"/>
          <w:lang w:val="en-US"/>
        </w:rPr>
        <w:t xml:space="preserve"> </w:t>
      </w:r>
      <w:r w:rsidRPr="00ED0115">
        <w:rPr>
          <w:color w:val="000000" w:themeColor="text1"/>
          <w:lang w:val="en-US"/>
        </w:rPr>
        <w:t xml:space="preserve">ever made. When I tried contact lenses, I hated it. My eyes felt so itchy and my vision was blurry. This experience made me a big </w:t>
      </w:r>
      <w:r w:rsidR="00783C36" w:rsidRPr="00ED0115">
        <w:rPr>
          <w:color w:val="000000" w:themeColor="text1"/>
          <w:lang w:val="en-US"/>
        </w:rPr>
        <w:t xml:space="preserve">fan of the </w:t>
      </w:r>
      <w:r w:rsidRPr="00ED0115">
        <w:rPr>
          <w:color w:val="000000" w:themeColor="text1"/>
          <w:lang w:val="en-US"/>
        </w:rPr>
        <w:t>traditional eyeglass</w:t>
      </w:r>
      <w:r w:rsidR="00783C36" w:rsidRPr="00ED0115">
        <w:rPr>
          <w:color w:val="000000" w:themeColor="text1"/>
          <w:lang w:val="en-US"/>
        </w:rPr>
        <w:t xml:space="preserve">, and I decided to prove my sister that contact lenses are not the best. </w:t>
      </w:r>
      <w:r w:rsidR="00C26282" w:rsidRPr="00ED0115">
        <w:rPr>
          <w:color w:val="000000" w:themeColor="text1"/>
          <w:lang w:val="en-US"/>
        </w:rPr>
        <w:t>In my Physics SL class, we learned about the refractive index and its effects on how we see</w:t>
      </w:r>
      <w:r w:rsidR="00CA1869" w:rsidRPr="00ED0115">
        <w:rPr>
          <w:color w:val="000000" w:themeColor="text1"/>
          <w:lang w:val="en-US"/>
        </w:rPr>
        <w:t xml:space="preserve"> our surroundings</w:t>
      </w:r>
      <w:r w:rsidR="00C26282" w:rsidRPr="00ED0115">
        <w:rPr>
          <w:color w:val="000000" w:themeColor="text1"/>
          <w:lang w:val="en-US"/>
        </w:rPr>
        <w:t xml:space="preserve">. A quick research </w:t>
      </w:r>
      <w:r w:rsidR="00FD7FBE" w:rsidRPr="00ED0115">
        <w:rPr>
          <w:color w:val="000000" w:themeColor="text1"/>
          <w:lang w:val="en-US"/>
        </w:rPr>
        <w:t>leads</w:t>
      </w:r>
      <w:r w:rsidR="00C26282" w:rsidRPr="00ED0115">
        <w:rPr>
          <w:color w:val="000000" w:themeColor="text1"/>
          <w:lang w:val="en-US"/>
        </w:rPr>
        <w:t xml:space="preserve"> me to the </w:t>
      </w:r>
      <w:r w:rsidR="00FD7FBE" w:rsidRPr="00ED0115">
        <w:rPr>
          <w:color w:val="000000" w:themeColor="text1"/>
          <w:lang w:val="en-US"/>
        </w:rPr>
        <w:t>importance of a good contact lens solution, since a small amount of the solution is directly in contact with the eye</w:t>
      </w:r>
      <w:r w:rsidR="00A71437" w:rsidRPr="00ED0115">
        <w:rPr>
          <w:rStyle w:val="DipnotBavurusu"/>
          <w:color w:val="000000" w:themeColor="text1"/>
          <w:lang w:val="en-US"/>
        </w:rPr>
        <w:footnoteReference w:id="1"/>
      </w:r>
      <w:r w:rsidR="00A71437" w:rsidRPr="00ED0115">
        <w:rPr>
          <w:color w:val="000000" w:themeColor="text1"/>
          <w:lang w:val="en-US"/>
        </w:rPr>
        <w:t>.</w:t>
      </w:r>
      <w:r w:rsidR="00671FD6">
        <w:rPr>
          <w:color w:val="000000" w:themeColor="text1"/>
          <w:lang w:val="en-US"/>
        </w:rPr>
        <w:t xml:space="preserve"> Additionally, previous</w:t>
      </w:r>
      <w:r w:rsidR="001F4CA8">
        <w:rPr>
          <w:color w:val="000000" w:themeColor="text1"/>
          <w:lang w:val="en-US"/>
        </w:rPr>
        <w:t xml:space="preserve"> papers</w:t>
      </w:r>
      <w:r w:rsidR="00671FD6">
        <w:rPr>
          <w:color w:val="000000" w:themeColor="text1"/>
          <w:lang w:val="en-US"/>
        </w:rPr>
        <w:t xml:space="preserve"> </w:t>
      </w:r>
      <w:r w:rsidR="001F4CA8">
        <w:rPr>
          <w:color w:val="000000" w:themeColor="text1"/>
          <w:lang w:val="en-US"/>
        </w:rPr>
        <w:t>have</w:t>
      </w:r>
      <w:r w:rsidR="00671FD6">
        <w:rPr>
          <w:color w:val="000000" w:themeColor="text1"/>
          <w:lang w:val="en-US"/>
        </w:rPr>
        <w:t xml:space="preserve"> revealed that contact lens solution has an effect on the eye sight</w:t>
      </w:r>
      <w:r w:rsidR="00671FD6">
        <w:rPr>
          <w:rStyle w:val="DipnotBavurusu"/>
          <w:color w:val="000000" w:themeColor="text1"/>
          <w:lang w:val="en-US"/>
        </w:rPr>
        <w:footnoteReference w:id="2"/>
      </w:r>
      <w:r w:rsidR="00671FD6">
        <w:rPr>
          <w:color w:val="000000" w:themeColor="text1"/>
          <w:lang w:val="en-US"/>
        </w:rPr>
        <w:t>.</w:t>
      </w:r>
      <w:r w:rsidR="00671FD6" w:rsidRPr="00ED0115">
        <w:rPr>
          <w:color w:val="000000" w:themeColor="text1"/>
          <w:lang w:val="en-US"/>
        </w:rPr>
        <w:t xml:space="preserve"> </w:t>
      </w:r>
      <w:r w:rsidR="007A4184" w:rsidRPr="00ED0115">
        <w:rPr>
          <w:color w:val="000000" w:themeColor="text1"/>
          <w:lang w:val="en-US"/>
        </w:rPr>
        <w:t xml:space="preserve">The purpose of this paper is to examine </w:t>
      </w:r>
      <w:r w:rsidR="002C3719" w:rsidRPr="002C3719">
        <w:rPr>
          <w:color w:val="000000" w:themeColor="text1"/>
          <w:lang w:val="en-US"/>
        </w:rPr>
        <w:t>how does the differ</w:t>
      </w:r>
      <w:r w:rsidR="004A5CED">
        <w:rPr>
          <w:color w:val="000000" w:themeColor="text1"/>
          <w:lang w:val="en-US"/>
        </w:rPr>
        <w:t>ing</w:t>
      </w:r>
      <w:r w:rsidR="002C3719" w:rsidRPr="002C3719">
        <w:rPr>
          <w:color w:val="000000" w:themeColor="text1"/>
          <w:lang w:val="en-US"/>
        </w:rPr>
        <w:t xml:space="preserve"> concentration of contact lens solution affect the refractive index</w:t>
      </w:r>
      <w:r w:rsidR="002C3719">
        <w:rPr>
          <w:color w:val="000000" w:themeColor="text1"/>
          <w:lang w:val="en-US"/>
        </w:rPr>
        <w:t>.</w:t>
      </w:r>
    </w:p>
    <w:p w:rsidR="002C3719" w:rsidRPr="00ED0115" w:rsidRDefault="002C3719" w:rsidP="005B66D5">
      <w:pPr>
        <w:spacing w:line="360" w:lineRule="auto"/>
        <w:jc w:val="both"/>
        <w:rPr>
          <w:color w:val="000000" w:themeColor="text1"/>
          <w:lang w:val="en-US"/>
        </w:rPr>
      </w:pPr>
    </w:p>
    <w:p w:rsidR="005E1C24" w:rsidRPr="00ED0115" w:rsidRDefault="002C3719" w:rsidP="005B66D5">
      <w:pPr>
        <w:pStyle w:val="Balk2"/>
        <w:spacing w:line="360" w:lineRule="auto"/>
        <w:rPr>
          <w:rFonts w:ascii="Times New Roman" w:hAnsi="Times New Roman" w:cs="Times New Roman"/>
          <w:b/>
          <w:color w:val="ED7D31" w:themeColor="accent2"/>
          <w:sz w:val="24"/>
          <w:szCs w:val="24"/>
          <w:lang w:val="en-US"/>
        </w:rPr>
      </w:pPr>
      <w:r>
        <w:rPr>
          <w:rFonts w:ascii="Times New Roman" w:hAnsi="Times New Roman" w:cs="Times New Roman"/>
          <w:b/>
          <w:color w:val="ED7D31" w:themeColor="accent2"/>
          <w:sz w:val="24"/>
          <w:szCs w:val="24"/>
          <w:lang w:val="en-US"/>
        </w:rPr>
        <w:t>2</w:t>
      </w:r>
      <w:r w:rsidR="000F4180" w:rsidRPr="00ED0115">
        <w:rPr>
          <w:rFonts w:ascii="Times New Roman" w:hAnsi="Times New Roman" w:cs="Times New Roman"/>
          <w:b/>
          <w:color w:val="ED7D31" w:themeColor="accent2"/>
          <w:sz w:val="24"/>
          <w:szCs w:val="24"/>
          <w:lang w:val="en-US"/>
        </w:rPr>
        <w:t>.</w:t>
      </w:r>
      <w:r w:rsidR="0090105F" w:rsidRPr="00ED0115">
        <w:rPr>
          <w:rFonts w:ascii="Times New Roman" w:hAnsi="Times New Roman" w:cs="Times New Roman"/>
          <w:b/>
          <w:color w:val="ED7D31" w:themeColor="accent2"/>
          <w:sz w:val="24"/>
          <w:szCs w:val="24"/>
          <w:lang w:val="en-US"/>
        </w:rPr>
        <w:t xml:space="preserve"> </w:t>
      </w:r>
      <w:r w:rsidR="00FC703C">
        <w:rPr>
          <w:rFonts w:ascii="Times New Roman" w:hAnsi="Times New Roman" w:cs="Times New Roman"/>
          <w:b/>
          <w:color w:val="ED7D31" w:themeColor="accent2"/>
          <w:sz w:val="24"/>
          <w:szCs w:val="24"/>
          <w:lang w:val="en-US"/>
        </w:rPr>
        <w:t>Background Information</w:t>
      </w:r>
    </w:p>
    <w:p w:rsidR="00B45868" w:rsidRPr="00ED0115" w:rsidRDefault="000C6464" w:rsidP="005B66D5">
      <w:pPr>
        <w:spacing w:line="360" w:lineRule="auto"/>
        <w:jc w:val="both"/>
        <w:rPr>
          <w:color w:val="000000" w:themeColor="text1"/>
          <w:lang w:val="en-US"/>
        </w:rPr>
      </w:pPr>
      <w:r w:rsidRPr="00ED0115">
        <w:rPr>
          <w:color w:val="000000" w:themeColor="text1"/>
          <w:lang w:val="en-US"/>
        </w:rPr>
        <w:t>Refraction refers to the</w:t>
      </w:r>
      <w:r w:rsidR="00AE74D9" w:rsidRPr="00ED0115">
        <w:rPr>
          <w:color w:val="000000" w:themeColor="text1"/>
          <w:lang w:val="en-US"/>
        </w:rPr>
        <w:t xml:space="preserve"> direction</w:t>
      </w:r>
      <w:r w:rsidRPr="00ED0115">
        <w:rPr>
          <w:color w:val="000000" w:themeColor="text1"/>
          <w:lang w:val="en-US"/>
        </w:rPr>
        <w:t xml:space="preserve"> change of light when passing from one medium to another, due to </w:t>
      </w:r>
      <w:r w:rsidR="00AE74D9" w:rsidRPr="00ED0115">
        <w:rPr>
          <w:color w:val="000000" w:themeColor="text1"/>
          <w:lang w:val="en-US"/>
        </w:rPr>
        <w:t>the difference in its speed. Refractive index is determined by the speed of light in a vacuum divided by the speed of light in a medium, which is given by the equation</w:t>
      </w:r>
    </w:p>
    <w:p w:rsidR="00AE74D9" w:rsidRPr="00ED0115" w:rsidRDefault="00AE74D9" w:rsidP="005B66D5">
      <w:pPr>
        <w:spacing w:line="360" w:lineRule="auto"/>
        <w:jc w:val="both"/>
        <w:rPr>
          <w:rFonts w:eastAsiaTheme="minorEastAsia"/>
          <w:color w:val="000000" w:themeColor="text1"/>
          <w:lang w:val="en-US"/>
        </w:rPr>
      </w:pPr>
      <m:oMathPara>
        <m:oMath>
          <m:r>
            <w:rPr>
              <w:rFonts w:ascii="Cambria Math" w:hAnsi="Cambria Math"/>
              <w:color w:val="000000" w:themeColor="text1"/>
              <w:lang w:val="en-US"/>
            </w:rPr>
            <m:t>n=</m:t>
          </m:r>
          <m:f>
            <m:fPr>
              <m:ctrlPr>
                <w:rPr>
                  <w:rFonts w:ascii="Cambria Math" w:eastAsiaTheme="minorHAnsi" w:hAnsi="Cambria Math"/>
                  <w:i/>
                  <w:color w:val="000000" w:themeColor="text1"/>
                  <w:lang w:val="en-US" w:eastAsia="en-US"/>
                </w:rPr>
              </m:ctrlPr>
            </m:fPr>
            <m:num>
              <m:r>
                <w:rPr>
                  <w:rFonts w:ascii="Cambria Math" w:hAnsi="Cambria Math"/>
                  <w:color w:val="000000" w:themeColor="text1"/>
                  <w:lang w:val="en-US"/>
                </w:rPr>
                <m:t>c</m:t>
              </m:r>
            </m:num>
            <m:den>
              <m:r>
                <w:rPr>
                  <w:rFonts w:ascii="Cambria Math" w:hAnsi="Cambria Math"/>
                  <w:color w:val="000000" w:themeColor="text1"/>
                  <w:lang w:val="en-US"/>
                </w:rPr>
                <m:t>v</m:t>
              </m:r>
            </m:den>
          </m:f>
          <m:r>
            <w:rPr>
              <w:rFonts w:ascii="Cambria Math" w:eastAsiaTheme="minorHAnsi" w:hAnsi="Cambria Math"/>
              <w:color w:val="000000" w:themeColor="text1"/>
              <w:lang w:val="en-US" w:eastAsia="en-US"/>
            </w:rPr>
            <m:t xml:space="preserve">  (Equation 1)</m:t>
          </m:r>
        </m:oMath>
      </m:oMathPara>
    </w:p>
    <w:p w:rsidR="00AE74D9" w:rsidRPr="00ED0115" w:rsidRDefault="00AE74D9" w:rsidP="005B66D5">
      <w:pPr>
        <w:spacing w:line="360" w:lineRule="auto"/>
        <w:jc w:val="both"/>
        <w:rPr>
          <w:rFonts w:eastAsiaTheme="minorEastAsia"/>
          <w:color w:val="000000" w:themeColor="text1"/>
          <w:lang w:val="en-US"/>
        </w:rPr>
      </w:pPr>
      <w:r w:rsidRPr="00ED0115">
        <w:rPr>
          <w:rFonts w:eastAsiaTheme="minorEastAsia"/>
          <w:color w:val="000000" w:themeColor="text1"/>
          <w:lang w:val="en-US"/>
        </w:rPr>
        <w:t xml:space="preserve">where </w:t>
      </w:r>
      <w:r w:rsidRPr="00ED0115">
        <w:rPr>
          <w:rFonts w:eastAsiaTheme="minorEastAsia"/>
          <w:i/>
          <w:color w:val="000000" w:themeColor="text1"/>
          <w:lang w:val="en-US"/>
        </w:rPr>
        <w:t>n</w:t>
      </w:r>
      <w:r w:rsidRPr="00ED0115">
        <w:rPr>
          <w:rFonts w:eastAsiaTheme="minorEastAsia"/>
          <w:color w:val="000000" w:themeColor="text1"/>
          <w:lang w:val="en-US"/>
        </w:rPr>
        <w:t xml:space="preserve"> is the value for refractive index</w:t>
      </w:r>
      <w:r w:rsidR="006A694B" w:rsidRPr="00ED0115">
        <w:rPr>
          <w:rFonts w:eastAsiaTheme="minorEastAsia"/>
          <w:color w:val="000000" w:themeColor="text1"/>
          <w:lang w:val="en-US"/>
        </w:rPr>
        <w:t xml:space="preserve"> of the medium</w:t>
      </w:r>
      <w:r w:rsidRPr="00ED0115">
        <w:rPr>
          <w:rFonts w:eastAsiaTheme="minorEastAsia"/>
          <w:color w:val="000000" w:themeColor="text1"/>
          <w:lang w:val="en-US"/>
        </w:rPr>
        <w:t xml:space="preserve">, </w:t>
      </w:r>
      <w:r w:rsidRPr="00ED0115">
        <w:rPr>
          <w:rFonts w:eastAsiaTheme="minorEastAsia"/>
          <w:i/>
          <w:color w:val="000000" w:themeColor="text1"/>
          <w:lang w:val="en-US"/>
        </w:rPr>
        <w:t>c</w:t>
      </w:r>
      <w:r w:rsidRPr="00ED0115">
        <w:rPr>
          <w:rFonts w:eastAsiaTheme="minorEastAsia"/>
          <w:color w:val="000000" w:themeColor="text1"/>
          <w:lang w:val="en-US"/>
        </w:rPr>
        <w:t xml:space="preserve"> is the value for the speed of the light in vacuum, which is known to be 300 000 kilometers per second and </w:t>
      </w:r>
      <w:r w:rsidRPr="00ED0115">
        <w:rPr>
          <w:rFonts w:eastAsiaTheme="minorEastAsia"/>
          <w:i/>
          <w:color w:val="000000" w:themeColor="text1"/>
          <w:lang w:val="en-US"/>
        </w:rPr>
        <w:t>v</w:t>
      </w:r>
      <w:r w:rsidRPr="00ED0115">
        <w:rPr>
          <w:rFonts w:eastAsiaTheme="minorEastAsia"/>
          <w:color w:val="000000" w:themeColor="text1"/>
          <w:lang w:val="en-US"/>
        </w:rPr>
        <w:t xml:space="preserve"> is the specific value of speed of the light in a given medium. </w:t>
      </w:r>
    </w:p>
    <w:p w:rsidR="006A694B" w:rsidRPr="00ED0115" w:rsidRDefault="006A694B" w:rsidP="005B66D5">
      <w:pPr>
        <w:spacing w:line="360" w:lineRule="auto"/>
        <w:jc w:val="both"/>
        <w:rPr>
          <w:rFonts w:eastAsiaTheme="minorEastAsia"/>
          <w:color w:val="000000" w:themeColor="text1"/>
          <w:lang w:val="en-US"/>
        </w:rPr>
      </w:pPr>
    </w:p>
    <w:p w:rsidR="00B45868" w:rsidRPr="00ED0115" w:rsidRDefault="002D3079" w:rsidP="005B66D5">
      <w:pPr>
        <w:spacing w:line="360" w:lineRule="auto"/>
        <w:jc w:val="both"/>
        <w:rPr>
          <w:rFonts w:eastAsiaTheme="minorEastAsia"/>
          <w:color w:val="000000" w:themeColor="text1"/>
          <w:lang w:val="en-US"/>
        </w:rPr>
      </w:pPr>
      <w:r w:rsidRPr="00ED0115">
        <w:rPr>
          <w:rFonts w:eastAsiaTheme="minorEastAsia"/>
          <w:color w:val="000000" w:themeColor="text1"/>
          <w:lang w:val="en-US"/>
        </w:rPr>
        <w:t>Willebrord Snellius discovered that the sin of the angle of the incidence to the sin of the angle of refraction is constant for the given pair of media. This relationship is known as the Snell’s Law:</w:t>
      </w:r>
    </w:p>
    <w:p w:rsidR="002D3079" w:rsidRPr="00ED0115" w:rsidRDefault="005657CC" w:rsidP="005B66D5">
      <w:pPr>
        <w:spacing w:line="360" w:lineRule="auto"/>
        <w:jc w:val="both"/>
        <w:rPr>
          <w:rFonts w:eastAsiaTheme="minorEastAsia"/>
          <w:color w:val="000000" w:themeColor="text1"/>
          <w:vertAlign w:val="subscript"/>
          <w:lang w:val="en-US"/>
        </w:rPr>
      </w:pPr>
      <m:oMathPara>
        <m:oMath>
          <m:sSub>
            <m:sSubPr>
              <m:ctrlPr>
                <w:rPr>
                  <w:rFonts w:ascii="Cambria Math" w:eastAsiaTheme="minorEastAsia" w:hAnsi="Cambria Math"/>
                  <w:color w:val="000000" w:themeColor="text1"/>
                  <w:vertAlign w:val="subscript"/>
                  <w:lang w:val="en-US"/>
                </w:rPr>
              </m:ctrlPr>
            </m:sSubPr>
            <m:e>
              <m:r>
                <w:rPr>
                  <w:rFonts w:ascii="Cambria Math" w:eastAsiaTheme="minorEastAsia" w:hAnsi="Cambria Math"/>
                  <w:color w:val="000000" w:themeColor="text1"/>
                  <w:vertAlign w:val="subscript"/>
                  <w:lang w:val="en-US"/>
                </w:rPr>
                <m:t>n</m:t>
              </m:r>
            </m:e>
            <m:sub>
              <m:r>
                <w:rPr>
                  <w:rFonts w:ascii="Cambria Math" w:eastAsiaTheme="minorEastAsia" w:hAnsi="Cambria Math"/>
                  <w:color w:val="000000" w:themeColor="text1"/>
                  <w:vertAlign w:val="subscript"/>
                  <w:lang w:val="en-US"/>
                </w:rPr>
                <m:t>1</m:t>
              </m:r>
            </m:sub>
          </m:sSub>
          <m:r>
            <w:rPr>
              <w:rFonts w:ascii="Cambria Math" w:eastAsiaTheme="minorEastAsia" w:hAnsi="Cambria Math"/>
              <w:color w:val="000000" w:themeColor="text1"/>
              <w:vertAlign w:val="subscript"/>
              <w:lang w:val="en-US"/>
            </w:rPr>
            <m:t>sin</m:t>
          </m:r>
          <m:sSub>
            <m:sSubPr>
              <m:ctrlPr>
                <w:rPr>
                  <w:rFonts w:ascii="Cambria Math" w:eastAsiaTheme="minorEastAsia" w:hAnsi="Cambria Math"/>
                  <w:i/>
                  <w:color w:val="000000" w:themeColor="text1"/>
                  <w:vertAlign w:val="subscript"/>
                  <w:lang w:val="en-US"/>
                </w:rPr>
              </m:ctrlPr>
            </m:sSubPr>
            <m:e>
              <m:r>
                <w:rPr>
                  <w:rFonts w:ascii="Cambria Math" w:eastAsiaTheme="minorEastAsia" w:hAnsi="Cambria Math"/>
                  <w:color w:val="000000" w:themeColor="text1"/>
                  <w:lang w:val="en-US"/>
                </w:rPr>
                <m:t>θ</m:t>
              </m:r>
            </m:e>
            <m:sub>
              <m:r>
                <w:rPr>
                  <w:rFonts w:ascii="Cambria Math" w:eastAsiaTheme="minorEastAsia" w:hAnsi="Cambria Math"/>
                  <w:color w:val="000000" w:themeColor="text1"/>
                  <w:vertAlign w:val="subscript"/>
                  <w:lang w:val="en-US"/>
                </w:rPr>
                <m:t>1</m:t>
              </m:r>
            </m:sub>
          </m:sSub>
          <m:r>
            <w:rPr>
              <w:rFonts w:ascii="Cambria Math" w:eastAsiaTheme="minorEastAsia" w:hAnsi="Cambria Math"/>
              <w:color w:val="000000" w:themeColor="text1"/>
              <w:vertAlign w:val="subscript"/>
              <w:lang w:val="en-US"/>
            </w:rPr>
            <m:t>=</m:t>
          </m:r>
          <m:sSub>
            <m:sSubPr>
              <m:ctrlPr>
                <w:rPr>
                  <w:rFonts w:ascii="Cambria Math" w:eastAsiaTheme="minorEastAsia" w:hAnsi="Cambria Math"/>
                  <w:color w:val="000000" w:themeColor="text1"/>
                  <w:vertAlign w:val="subscript"/>
                  <w:lang w:val="en-US"/>
                </w:rPr>
              </m:ctrlPr>
            </m:sSubPr>
            <m:e>
              <m:r>
                <w:rPr>
                  <w:rFonts w:ascii="Cambria Math" w:eastAsiaTheme="minorEastAsia" w:hAnsi="Cambria Math"/>
                  <w:color w:val="000000" w:themeColor="text1"/>
                  <w:vertAlign w:val="subscript"/>
                  <w:lang w:val="en-US"/>
                </w:rPr>
                <m:t>n</m:t>
              </m:r>
            </m:e>
            <m:sub>
              <m:r>
                <w:rPr>
                  <w:rFonts w:ascii="Cambria Math" w:eastAsiaTheme="minorEastAsia" w:hAnsi="Cambria Math"/>
                  <w:color w:val="000000" w:themeColor="text1"/>
                  <w:vertAlign w:val="subscript"/>
                  <w:lang w:val="en-US"/>
                </w:rPr>
                <m:t>2</m:t>
              </m:r>
            </m:sub>
          </m:sSub>
          <m:r>
            <w:rPr>
              <w:rFonts w:ascii="Cambria Math" w:eastAsiaTheme="minorEastAsia" w:hAnsi="Cambria Math"/>
              <w:color w:val="000000" w:themeColor="text1"/>
              <w:lang w:val="en-US"/>
            </w:rPr>
            <m:t>sin</m:t>
          </m:r>
          <m:sSub>
            <m:sSubPr>
              <m:ctrlPr>
                <w:rPr>
                  <w:rFonts w:ascii="Cambria Math" w:eastAsiaTheme="minorEastAsia" w:hAnsi="Cambria Math"/>
                  <w:i/>
                  <w:color w:val="000000" w:themeColor="text1"/>
                  <w:vertAlign w:val="subscript"/>
                  <w:lang w:val="en-US"/>
                </w:rPr>
              </m:ctrlPr>
            </m:sSubPr>
            <m:e>
              <m:r>
                <w:rPr>
                  <w:rFonts w:ascii="Cambria Math" w:eastAsiaTheme="minorEastAsia" w:hAnsi="Cambria Math"/>
                  <w:color w:val="000000" w:themeColor="text1"/>
                  <w:lang w:val="en-US"/>
                </w:rPr>
                <m:t>θ</m:t>
              </m:r>
            </m:e>
            <m:sub>
              <m:r>
                <w:rPr>
                  <w:rFonts w:ascii="Cambria Math" w:eastAsiaTheme="minorEastAsia" w:hAnsi="Cambria Math"/>
                  <w:color w:val="000000" w:themeColor="text1"/>
                  <w:vertAlign w:val="subscript"/>
                  <w:lang w:val="en-US"/>
                </w:rPr>
                <m:t>2</m:t>
              </m:r>
            </m:sub>
          </m:sSub>
          <m:r>
            <w:rPr>
              <w:rFonts w:ascii="Cambria Math" w:eastAsiaTheme="minorEastAsia" w:hAnsi="Cambria Math"/>
              <w:color w:val="000000" w:themeColor="text1"/>
              <w:vertAlign w:val="subscript"/>
              <w:lang w:val="en-US"/>
            </w:rPr>
            <m:t xml:space="preserve">   (Equation 2)</m:t>
          </m:r>
        </m:oMath>
      </m:oMathPara>
    </w:p>
    <w:p w:rsidR="002D3079" w:rsidRPr="00ED0115" w:rsidRDefault="00BA5D0A" w:rsidP="005B66D5">
      <w:pPr>
        <w:spacing w:line="360" w:lineRule="auto"/>
        <w:jc w:val="both"/>
        <w:rPr>
          <w:rFonts w:eastAsiaTheme="minorEastAsia"/>
          <w:color w:val="000000" w:themeColor="text1"/>
          <w:lang w:val="en-US"/>
        </w:rPr>
      </w:pPr>
      <w:r w:rsidRPr="00ED0115">
        <w:rPr>
          <w:rFonts w:eastAsiaTheme="minorEastAsia"/>
          <w:color w:val="000000" w:themeColor="text1"/>
          <w:lang w:val="en-US"/>
        </w:rPr>
        <w:t>where n</w:t>
      </w:r>
      <w:r w:rsidRPr="00ED0115">
        <w:rPr>
          <w:rFonts w:eastAsiaTheme="minorEastAsia"/>
          <w:color w:val="000000" w:themeColor="text1"/>
          <w:vertAlign w:val="subscript"/>
          <w:lang w:val="en-US"/>
        </w:rPr>
        <w:t>1</w:t>
      </w:r>
      <w:r w:rsidRPr="00ED0115">
        <w:rPr>
          <w:rFonts w:eastAsiaTheme="minorEastAsia"/>
          <w:color w:val="000000" w:themeColor="text1"/>
          <w:lang w:val="en-US"/>
        </w:rPr>
        <w:t xml:space="preserve"> and n</w:t>
      </w:r>
      <w:r w:rsidRPr="00ED0115">
        <w:rPr>
          <w:rFonts w:eastAsiaTheme="minorEastAsia"/>
          <w:color w:val="000000" w:themeColor="text1"/>
          <w:vertAlign w:val="subscript"/>
          <w:lang w:val="en-US"/>
        </w:rPr>
        <w:t xml:space="preserve">2 </w:t>
      </w:r>
      <w:r w:rsidRPr="00ED0115">
        <w:rPr>
          <w:rFonts w:eastAsiaTheme="minorEastAsia"/>
          <w:color w:val="000000" w:themeColor="text1"/>
          <w:lang w:val="en-US"/>
        </w:rPr>
        <w:t>indicates the respective first and the second medium in which the light travels through,</w:t>
      </w:r>
      <w:r w:rsidR="00ED0115">
        <w:rPr>
          <w:rFonts w:eastAsiaTheme="minorEastAsia"/>
          <w:color w:val="000000" w:themeColor="text1"/>
          <w:lang w:val="en-US"/>
        </w:rPr>
        <w:t xml:space="preserve"> </w:t>
      </w:r>
      <w:r w:rsidRPr="00ED0115">
        <w:rPr>
          <w:rFonts w:eastAsiaTheme="minorEastAsia"/>
          <w:color w:val="000000" w:themeColor="text1"/>
          <w:lang w:val="en-US"/>
        </w:rPr>
        <w:t>sinθ</w:t>
      </w:r>
      <w:r w:rsidRPr="00ED0115">
        <w:rPr>
          <w:rFonts w:eastAsiaTheme="minorEastAsia"/>
          <w:color w:val="000000" w:themeColor="text1"/>
          <w:vertAlign w:val="subscript"/>
          <w:lang w:val="en-US"/>
        </w:rPr>
        <w:t xml:space="preserve">1 </w:t>
      </w:r>
      <w:r w:rsidR="006A4CDA" w:rsidRPr="00ED0115">
        <w:rPr>
          <w:rFonts w:eastAsiaTheme="minorEastAsia"/>
          <w:color w:val="000000" w:themeColor="text1"/>
          <w:lang w:val="en-US"/>
        </w:rPr>
        <w:t xml:space="preserve">represents the angle of refraction </w:t>
      </w:r>
      <w:r w:rsidRPr="00ED0115">
        <w:rPr>
          <w:rFonts w:eastAsiaTheme="minorEastAsia"/>
          <w:color w:val="000000" w:themeColor="text1"/>
          <w:lang w:val="en-US"/>
        </w:rPr>
        <w:t>and sinθ</w:t>
      </w:r>
      <w:r w:rsidRPr="00ED0115">
        <w:rPr>
          <w:rFonts w:eastAsiaTheme="minorEastAsia"/>
          <w:color w:val="000000" w:themeColor="text1"/>
          <w:vertAlign w:val="subscript"/>
          <w:lang w:val="en-US"/>
        </w:rPr>
        <w:t xml:space="preserve">2   </w:t>
      </w:r>
      <w:r w:rsidR="006A4CDA" w:rsidRPr="00ED0115">
        <w:rPr>
          <w:rFonts w:eastAsiaTheme="minorEastAsia"/>
          <w:color w:val="000000" w:themeColor="text1"/>
          <w:lang w:val="en-US"/>
        </w:rPr>
        <w:t xml:space="preserve">represents </w:t>
      </w:r>
      <w:r w:rsidRPr="00ED0115">
        <w:rPr>
          <w:rFonts w:eastAsiaTheme="minorEastAsia"/>
          <w:color w:val="000000" w:themeColor="text1"/>
          <w:lang w:val="en-US"/>
        </w:rPr>
        <w:t>the</w:t>
      </w:r>
      <w:r w:rsidR="006A4CDA" w:rsidRPr="00ED0115">
        <w:rPr>
          <w:rFonts w:eastAsiaTheme="minorEastAsia"/>
          <w:color w:val="000000" w:themeColor="text1"/>
          <w:lang w:val="en-US"/>
        </w:rPr>
        <w:t xml:space="preserve"> angle of refraction. </w:t>
      </w:r>
      <w:r w:rsidR="002D3079" w:rsidRPr="00ED0115">
        <w:rPr>
          <w:rFonts w:eastAsiaTheme="minorEastAsia"/>
          <w:color w:val="000000" w:themeColor="text1"/>
          <w:lang w:val="en-US"/>
        </w:rPr>
        <w:t xml:space="preserve">The constant value found refers to the refractive index of the second medium with respect to the first one. </w:t>
      </w:r>
    </w:p>
    <w:p w:rsidR="00DC4149" w:rsidRPr="00DC4149" w:rsidRDefault="00DC4149" w:rsidP="005B66D5">
      <w:pPr>
        <w:pStyle w:val="ResimYazs"/>
        <w:keepNext/>
        <w:spacing w:line="360" w:lineRule="auto"/>
        <w:jc w:val="center"/>
        <w:rPr>
          <w:color w:val="000000" w:themeColor="text1"/>
          <w:sz w:val="20"/>
          <w:szCs w:val="24"/>
          <w:lang w:val="en-US"/>
        </w:rPr>
      </w:pPr>
      <w:r w:rsidRPr="00DC4149">
        <w:rPr>
          <w:b/>
          <w:color w:val="ED7D31" w:themeColor="accent2"/>
          <w:sz w:val="24"/>
          <w:szCs w:val="24"/>
          <w:lang w:val="en-US"/>
        </w:rPr>
        <w:lastRenderedPageBreak/>
        <w:t xml:space="preserve">Figure </w:t>
      </w:r>
      <w:r w:rsidR="00C56D80">
        <w:rPr>
          <w:b/>
          <w:color w:val="ED7D31" w:themeColor="accent2"/>
          <w:sz w:val="24"/>
          <w:szCs w:val="24"/>
          <w:lang w:val="en-US"/>
        </w:rPr>
        <w:fldChar w:fldCharType="begin"/>
      </w:r>
      <w:r w:rsidR="00C56D80">
        <w:rPr>
          <w:b/>
          <w:color w:val="ED7D31" w:themeColor="accent2"/>
          <w:sz w:val="24"/>
          <w:szCs w:val="24"/>
          <w:lang w:val="en-US"/>
        </w:rPr>
        <w:instrText xml:space="preserve"> SEQ Figure \* ARABIC </w:instrText>
      </w:r>
      <w:r w:rsidR="00C56D80">
        <w:rPr>
          <w:b/>
          <w:color w:val="ED7D31" w:themeColor="accent2"/>
          <w:sz w:val="24"/>
          <w:szCs w:val="24"/>
          <w:lang w:val="en-US"/>
        </w:rPr>
        <w:fldChar w:fldCharType="separate"/>
      </w:r>
      <w:r w:rsidR="00C56D80">
        <w:rPr>
          <w:b/>
          <w:noProof/>
          <w:color w:val="ED7D31" w:themeColor="accent2"/>
          <w:sz w:val="24"/>
          <w:szCs w:val="24"/>
          <w:lang w:val="en-US"/>
        </w:rPr>
        <w:t>1</w:t>
      </w:r>
      <w:r w:rsidR="00C56D80">
        <w:rPr>
          <w:b/>
          <w:color w:val="ED7D31" w:themeColor="accent2"/>
          <w:sz w:val="24"/>
          <w:szCs w:val="24"/>
          <w:lang w:val="en-US"/>
        </w:rPr>
        <w:fldChar w:fldCharType="end"/>
      </w:r>
      <w:r>
        <w:rPr>
          <w:b/>
          <w:color w:val="ED7D31" w:themeColor="accent2"/>
          <w:sz w:val="24"/>
          <w:szCs w:val="24"/>
          <w:lang w:val="en-US"/>
        </w:rPr>
        <w:t xml:space="preserve">. </w:t>
      </w:r>
      <w:r>
        <w:t xml:space="preserve"> </w:t>
      </w:r>
      <w:r w:rsidRPr="00DC4149">
        <w:rPr>
          <w:color w:val="000000" w:themeColor="text1"/>
          <w:sz w:val="20"/>
          <w:szCs w:val="24"/>
          <w:lang w:val="en-US"/>
        </w:rPr>
        <w:t>Illustration of the refraction of the light (drawn by me using Google Drawings Software)</w:t>
      </w:r>
    </w:p>
    <w:p w:rsidR="002C3719" w:rsidRPr="002D1CA9" w:rsidRDefault="00342A9B" w:rsidP="002D1CA9">
      <w:pPr>
        <w:pStyle w:val="NormalWeb"/>
        <w:keepNext/>
        <w:spacing w:before="0" w:beforeAutospacing="0" w:after="0" w:afterAutospacing="0" w:line="360" w:lineRule="auto"/>
        <w:jc w:val="center"/>
        <w:rPr>
          <w:lang w:val="en-US"/>
        </w:rPr>
      </w:pPr>
      <w:r w:rsidRPr="00ED0115">
        <w:rPr>
          <w:rFonts w:eastAsiaTheme="minorEastAsia"/>
          <w:noProof/>
          <w:color w:val="000000" w:themeColor="text1"/>
          <w:lang w:val="en-US"/>
        </w:rPr>
        <w:drawing>
          <wp:inline distT="0" distB="0" distL="0" distR="0">
            <wp:extent cx="4170837" cy="2868148"/>
            <wp:effectExtent l="0" t="0" r="0" b="254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kran Resmi 2021-11-17 18.46.25.png"/>
                    <pic:cNvPicPr/>
                  </pic:nvPicPr>
                  <pic:blipFill rotWithShape="1">
                    <a:blip r:embed="rId8" cstate="print">
                      <a:extLst>
                        <a:ext uri="{28A0092B-C50C-407E-A947-70E740481C1C}">
                          <a14:useLocalDpi xmlns:a14="http://schemas.microsoft.com/office/drawing/2010/main" val="0"/>
                        </a:ext>
                      </a:extLst>
                    </a:blip>
                    <a:srcRect t="5301" b="5889"/>
                    <a:stretch/>
                  </pic:blipFill>
                  <pic:spPr bwMode="auto">
                    <a:xfrm>
                      <a:off x="0" y="0"/>
                      <a:ext cx="4296003" cy="2954221"/>
                    </a:xfrm>
                    <a:prstGeom prst="rect">
                      <a:avLst/>
                    </a:prstGeom>
                    <a:ln>
                      <a:noFill/>
                    </a:ln>
                    <a:extLst>
                      <a:ext uri="{53640926-AAD7-44D8-BBD7-CCE9431645EC}">
                        <a14:shadowObscured xmlns:a14="http://schemas.microsoft.com/office/drawing/2010/main"/>
                      </a:ext>
                    </a:extLst>
                  </pic:spPr>
                </pic:pic>
              </a:graphicData>
            </a:graphic>
          </wp:inline>
        </w:drawing>
      </w:r>
    </w:p>
    <w:p w:rsidR="00CA1869" w:rsidRDefault="00530BBB" w:rsidP="005B66D5">
      <w:pPr>
        <w:spacing w:line="360" w:lineRule="auto"/>
        <w:jc w:val="both"/>
        <w:rPr>
          <w:color w:val="000000" w:themeColor="text1"/>
          <w:lang w:val="en-US"/>
        </w:rPr>
      </w:pPr>
      <w:r w:rsidRPr="00ED0115">
        <w:rPr>
          <w:color w:val="000000" w:themeColor="text1"/>
          <w:lang w:val="en-US"/>
        </w:rPr>
        <w:t>The refractive index</w:t>
      </w:r>
      <w:r w:rsidR="00E11B1F" w:rsidRPr="00ED0115">
        <w:rPr>
          <w:color w:val="000000" w:themeColor="text1"/>
          <w:lang w:val="en-US"/>
        </w:rPr>
        <w:t xml:space="preserve"> is technically only defined for one wavelength and</w:t>
      </w:r>
      <w:r w:rsidRPr="00ED0115">
        <w:rPr>
          <w:color w:val="000000" w:themeColor="text1"/>
          <w:lang w:val="en-US"/>
        </w:rPr>
        <w:t xml:space="preserve"> governed by the permittivity and permeability of a material. Pure water has an index of refraction of 1.33</w:t>
      </w:r>
      <w:r w:rsidR="00671FD6">
        <w:rPr>
          <w:color w:val="000000" w:themeColor="text1"/>
          <w:lang w:val="en-US"/>
        </w:rPr>
        <w:t>4</w:t>
      </w:r>
      <w:r w:rsidR="00CA1869" w:rsidRPr="00ED0115">
        <w:rPr>
          <w:rStyle w:val="DipnotBavurusu"/>
          <w:color w:val="000000" w:themeColor="text1"/>
          <w:lang w:val="en-US"/>
        </w:rPr>
        <w:footnoteReference w:id="3"/>
      </w:r>
      <w:r w:rsidR="00CA1869" w:rsidRPr="00ED0115">
        <w:rPr>
          <w:color w:val="000000" w:themeColor="text1"/>
          <w:lang w:val="en-US"/>
        </w:rPr>
        <w:t xml:space="preserve"> and </w:t>
      </w:r>
      <w:r w:rsidR="00311780" w:rsidRPr="00ED0115">
        <w:rPr>
          <w:color w:val="000000" w:themeColor="text1"/>
          <w:lang w:val="en-US"/>
        </w:rPr>
        <w:t>aqueous humor which is the liquid covering the front part of the eye, has an index of 1.336</w:t>
      </w:r>
      <w:r w:rsidR="00671FD6">
        <w:rPr>
          <w:color w:val="000000" w:themeColor="text1"/>
          <w:lang w:val="en-US"/>
        </w:rPr>
        <w:t xml:space="preserve"> (</w:t>
      </w:r>
      <w:r w:rsidR="00671FD6" w:rsidRPr="00671FD6">
        <w:rPr>
          <w:color w:val="000000" w:themeColor="text1"/>
          <w:lang w:val="en-US"/>
        </w:rPr>
        <w:t>Patel, S. and Tutchenko, L.</w:t>
      </w:r>
      <w:r w:rsidR="00671FD6">
        <w:rPr>
          <w:color w:val="000000" w:themeColor="text1"/>
          <w:lang w:val="en-US"/>
        </w:rPr>
        <w:t>, 2019)</w:t>
      </w:r>
      <w:r w:rsidR="00311780" w:rsidRPr="00ED0115">
        <w:rPr>
          <w:rStyle w:val="DipnotBavurusu"/>
          <w:color w:val="000000" w:themeColor="text1"/>
          <w:lang w:val="en-US"/>
        </w:rPr>
        <w:footnoteReference w:id="4"/>
      </w:r>
      <w:r w:rsidR="00311780" w:rsidRPr="00ED0115">
        <w:rPr>
          <w:color w:val="000000" w:themeColor="text1"/>
          <w:lang w:val="en-US"/>
        </w:rPr>
        <w:t xml:space="preserve">. Thus, an ideal contact lens solution should have an index of between abovementioned values. </w:t>
      </w:r>
    </w:p>
    <w:p w:rsidR="002D1CA9" w:rsidRPr="00ED0115" w:rsidRDefault="002D1CA9" w:rsidP="005B66D5">
      <w:pPr>
        <w:spacing w:line="360" w:lineRule="auto"/>
        <w:jc w:val="both"/>
        <w:rPr>
          <w:color w:val="000000" w:themeColor="text1"/>
          <w:lang w:val="en-US"/>
        </w:rPr>
      </w:pPr>
    </w:p>
    <w:p w:rsidR="002017F0" w:rsidRDefault="00CA1869" w:rsidP="002017F0">
      <w:pPr>
        <w:spacing w:line="360" w:lineRule="auto"/>
        <w:jc w:val="both"/>
        <w:rPr>
          <w:color w:val="000000" w:themeColor="text1"/>
          <w:lang w:val="en-US"/>
        </w:rPr>
      </w:pPr>
      <w:r w:rsidRPr="00ED0115">
        <w:rPr>
          <w:color w:val="000000" w:themeColor="text1"/>
          <w:lang w:val="en-US"/>
        </w:rPr>
        <w:t>Further research</w:t>
      </w:r>
      <w:r w:rsidR="0090105F" w:rsidRPr="00ED0115">
        <w:rPr>
          <w:color w:val="000000" w:themeColor="text1"/>
          <w:lang w:val="en-US"/>
        </w:rPr>
        <w:t xml:space="preserve"> </w:t>
      </w:r>
      <w:r w:rsidR="000C7BFF">
        <w:rPr>
          <w:color w:val="000000" w:themeColor="text1"/>
          <w:lang w:val="en-US"/>
        </w:rPr>
        <w:t xml:space="preserve">enabled to find </w:t>
      </w:r>
      <w:r w:rsidR="0090105F" w:rsidRPr="00ED0115">
        <w:rPr>
          <w:color w:val="000000" w:themeColor="text1"/>
          <w:lang w:val="en-US"/>
        </w:rPr>
        <w:t>the common chemicals used in a usual contact lens solution</w:t>
      </w:r>
      <w:r w:rsidR="00A975D2">
        <w:rPr>
          <w:color w:val="000000" w:themeColor="text1"/>
          <w:lang w:val="en-US"/>
        </w:rPr>
        <w:t>, which are namely hydrogen peroxide, sodium chloride and sodium phosphates. I</w:t>
      </w:r>
      <w:r w:rsidR="007E5A30" w:rsidRPr="002017F0">
        <w:rPr>
          <w:color w:val="000000" w:themeColor="text1"/>
          <w:lang w:val="en-US"/>
        </w:rPr>
        <w:t>t can be deduced that the salinity levels in contact lens solutions are high. It was known that “the</w:t>
      </w:r>
      <w:r w:rsidR="00A975D2">
        <w:rPr>
          <w:color w:val="000000" w:themeColor="text1"/>
          <w:lang w:val="en-US"/>
        </w:rPr>
        <w:t xml:space="preserve"> </w:t>
      </w:r>
      <w:r w:rsidR="007E5A30" w:rsidRPr="007E5A30">
        <w:rPr>
          <w:color w:val="000000" w:themeColor="text1"/>
          <w:lang w:val="en-US"/>
        </w:rPr>
        <w:t>refractive index increases with increasing salinity</w:t>
      </w:r>
      <w:r w:rsidR="007E5A30">
        <w:rPr>
          <w:rStyle w:val="DipnotBavurusu"/>
          <w:color w:val="000000" w:themeColor="text1"/>
          <w:lang w:val="en-US"/>
        </w:rPr>
        <w:footnoteReference w:id="5"/>
      </w:r>
      <w:r w:rsidR="007E5A30">
        <w:rPr>
          <w:color w:val="000000" w:themeColor="text1"/>
          <w:lang w:val="en-US"/>
        </w:rPr>
        <w:t xml:space="preserve">.” Thus, the contact lens solution is expected to have a higher refractive index than water. </w:t>
      </w:r>
    </w:p>
    <w:p w:rsidR="002D1CA9" w:rsidRDefault="002D1CA9" w:rsidP="002017F0">
      <w:pPr>
        <w:spacing w:line="360" w:lineRule="auto"/>
        <w:jc w:val="both"/>
        <w:rPr>
          <w:color w:val="000000" w:themeColor="text1"/>
          <w:lang w:val="en-US"/>
        </w:rPr>
      </w:pPr>
    </w:p>
    <w:p w:rsidR="002D1CA9" w:rsidRPr="002D1CA9" w:rsidRDefault="002D1CA9" w:rsidP="002017F0">
      <w:pPr>
        <w:spacing w:line="360" w:lineRule="auto"/>
        <w:jc w:val="both"/>
        <w:rPr>
          <w:rFonts w:eastAsiaTheme="majorEastAsia"/>
          <w:b/>
          <w:color w:val="ED7D31" w:themeColor="accent2"/>
          <w:lang w:val="en-US"/>
        </w:rPr>
      </w:pPr>
      <w:r>
        <w:rPr>
          <w:rFonts w:eastAsiaTheme="majorEastAsia"/>
          <w:b/>
          <w:color w:val="ED7D31" w:themeColor="accent2"/>
          <w:lang w:val="en-US"/>
        </w:rPr>
        <w:t xml:space="preserve">3. </w:t>
      </w:r>
      <w:r w:rsidRPr="002D1CA9">
        <w:rPr>
          <w:rFonts w:eastAsiaTheme="majorEastAsia"/>
          <w:b/>
          <w:color w:val="ED7D31" w:themeColor="accent2"/>
          <w:lang w:val="en-US"/>
        </w:rPr>
        <w:t xml:space="preserve">Research Question </w:t>
      </w:r>
    </w:p>
    <w:p w:rsidR="002D1CA9" w:rsidRDefault="002D1CA9" w:rsidP="002017F0">
      <w:pPr>
        <w:spacing w:line="360" w:lineRule="auto"/>
        <w:jc w:val="both"/>
        <w:rPr>
          <w:color w:val="000000" w:themeColor="text1"/>
          <w:lang w:val="en-US"/>
        </w:rPr>
      </w:pPr>
      <w:r>
        <w:rPr>
          <w:color w:val="000000" w:themeColor="text1"/>
          <w:lang w:val="en-US"/>
        </w:rPr>
        <w:t>H</w:t>
      </w:r>
      <w:r w:rsidRPr="002D1CA9">
        <w:rPr>
          <w:color w:val="000000" w:themeColor="text1"/>
          <w:lang w:val="en-US"/>
        </w:rPr>
        <w:t>ow does the differing concentration of contact lens solution affect the refractive index</w:t>
      </w:r>
      <w:r>
        <w:rPr>
          <w:color w:val="000000" w:themeColor="text1"/>
          <w:lang w:val="en-US"/>
        </w:rPr>
        <w:t xml:space="preserve"> of the solution</w:t>
      </w:r>
      <w:r w:rsidRPr="002D1CA9">
        <w:rPr>
          <w:color w:val="000000" w:themeColor="text1"/>
          <w:lang w:val="en-US"/>
        </w:rPr>
        <w:t>?</w:t>
      </w:r>
    </w:p>
    <w:p w:rsidR="002D1CA9" w:rsidRDefault="002D1CA9">
      <w:pPr>
        <w:rPr>
          <w:rFonts w:eastAsiaTheme="majorEastAsia"/>
          <w:b/>
          <w:color w:val="ED7D31" w:themeColor="accent2"/>
          <w:lang w:val="en-US"/>
        </w:rPr>
      </w:pPr>
      <w:r>
        <w:rPr>
          <w:rFonts w:eastAsiaTheme="majorEastAsia"/>
          <w:b/>
          <w:color w:val="ED7D31" w:themeColor="accent2"/>
          <w:lang w:val="en-US"/>
        </w:rPr>
        <w:br w:type="page"/>
      </w:r>
    </w:p>
    <w:p w:rsidR="00473A29" w:rsidRDefault="00F55742" w:rsidP="00473A29">
      <w:pPr>
        <w:spacing w:line="360" w:lineRule="auto"/>
        <w:contextualSpacing/>
        <w:jc w:val="both"/>
        <w:rPr>
          <w:rFonts w:eastAsiaTheme="majorEastAsia"/>
          <w:b/>
          <w:color w:val="ED7D31" w:themeColor="accent2"/>
          <w:lang w:val="en-US"/>
        </w:rPr>
      </w:pPr>
      <w:r>
        <w:rPr>
          <w:rFonts w:eastAsiaTheme="majorEastAsia"/>
          <w:b/>
          <w:color w:val="ED7D31" w:themeColor="accent2"/>
          <w:lang w:val="en-US"/>
        </w:rPr>
        <w:lastRenderedPageBreak/>
        <w:t>4</w:t>
      </w:r>
      <w:r w:rsidR="0090105F" w:rsidRPr="00ED0115">
        <w:rPr>
          <w:rFonts w:eastAsiaTheme="majorEastAsia"/>
          <w:b/>
          <w:color w:val="ED7D31" w:themeColor="accent2"/>
          <w:lang w:val="en-US"/>
        </w:rPr>
        <w:t>. Hypothesi</w:t>
      </w:r>
      <w:r w:rsidR="00681073" w:rsidRPr="00ED0115">
        <w:rPr>
          <w:rFonts w:eastAsiaTheme="majorEastAsia"/>
          <w:b/>
          <w:color w:val="ED7D31" w:themeColor="accent2"/>
          <w:lang w:val="en-US"/>
        </w:rPr>
        <w:t>s</w:t>
      </w:r>
    </w:p>
    <w:p w:rsidR="0090105F" w:rsidRPr="00473A29" w:rsidRDefault="00FC703C" w:rsidP="00473A29">
      <w:pPr>
        <w:spacing w:line="360" w:lineRule="auto"/>
        <w:contextualSpacing/>
        <w:jc w:val="both"/>
        <w:rPr>
          <w:color w:val="000000" w:themeColor="text1"/>
          <w:highlight w:val="yellow"/>
          <w:lang w:val="en-US"/>
        </w:rPr>
      </w:pPr>
      <w:r>
        <w:rPr>
          <w:color w:val="000000" w:themeColor="text1"/>
          <w:lang w:val="en-US"/>
        </w:rPr>
        <w:t xml:space="preserve">Increasing the concentration of </w:t>
      </w:r>
      <w:r w:rsidR="00681073" w:rsidRPr="00ED0115">
        <w:rPr>
          <w:color w:val="000000" w:themeColor="text1"/>
          <w:lang w:val="en-US"/>
        </w:rPr>
        <w:t xml:space="preserve">a contact lens solution </w:t>
      </w:r>
      <w:r>
        <w:rPr>
          <w:color w:val="000000" w:themeColor="text1"/>
          <w:lang w:val="en-US"/>
        </w:rPr>
        <w:t>(with respect to water)</w:t>
      </w:r>
      <w:r w:rsidR="0019065D">
        <w:rPr>
          <w:color w:val="000000" w:themeColor="text1"/>
          <w:lang w:val="en-US"/>
        </w:rPr>
        <w:t xml:space="preserve"> decreases</w:t>
      </w:r>
      <w:r w:rsidR="00681073" w:rsidRPr="00ED0115">
        <w:rPr>
          <w:color w:val="000000" w:themeColor="text1"/>
          <w:lang w:val="en-US"/>
        </w:rPr>
        <w:t xml:space="preserve"> the refraction angle and thus</w:t>
      </w:r>
      <w:r w:rsidR="0090105F" w:rsidRPr="00ED0115">
        <w:rPr>
          <w:color w:val="000000" w:themeColor="text1"/>
          <w:lang w:val="en-US"/>
        </w:rPr>
        <w:t>,</w:t>
      </w:r>
      <w:r>
        <w:rPr>
          <w:color w:val="000000" w:themeColor="text1"/>
          <w:lang w:val="en-US"/>
        </w:rPr>
        <w:t xml:space="preserve"> increases</w:t>
      </w:r>
      <w:r w:rsidR="00681073" w:rsidRPr="00ED0115">
        <w:rPr>
          <w:color w:val="000000" w:themeColor="text1"/>
          <w:lang w:val="en-US"/>
        </w:rPr>
        <w:t xml:space="preserve"> the </w:t>
      </w:r>
      <w:r w:rsidR="0090105F" w:rsidRPr="00ED0115">
        <w:rPr>
          <w:color w:val="000000" w:themeColor="text1"/>
          <w:lang w:val="en-US"/>
        </w:rPr>
        <w:t>refractive index</w:t>
      </w:r>
      <w:r w:rsidR="00681073" w:rsidRPr="00ED0115">
        <w:rPr>
          <w:color w:val="000000" w:themeColor="text1"/>
          <w:lang w:val="en-US"/>
        </w:rPr>
        <w:t xml:space="preserve">. </w:t>
      </w:r>
    </w:p>
    <w:p w:rsidR="00963398" w:rsidRPr="00473A29" w:rsidRDefault="0019065D" w:rsidP="00473A29">
      <w:pPr>
        <w:pStyle w:val="NormalWeb"/>
        <w:shd w:val="clear" w:color="auto" w:fill="FFFFFF"/>
        <w:spacing w:line="360" w:lineRule="auto"/>
        <w:jc w:val="both"/>
        <w:rPr>
          <w:color w:val="000000" w:themeColor="text1"/>
          <w:lang w:val="en-US"/>
        </w:rPr>
      </w:pPr>
      <w:r>
        <w:rPr>
          <w:lang w:val="en-US"/>
        </w:rPr>
        <w:t>Since the solute concentration in contact lens solution is greater than distilled water (which is assumed to be zero), if the amount of contact lens solution in the experiment group increases, the light beam is expected to refract more, resulting in a smaller refraction angle.</w:t>
      </w:r>
    </w:p>
    <w:p w:rsidR="00271077" w:rsidRDefault="00271077" w:rsidP="005B66D5">
      <w:pPr>
        <w:pStyle w:val="Balk2"/>
        <w:spacing w:line="360" w:lineRule="auto"/>
        <w:rPr>
          <w:rFonts w:ascii="Times New Roman" w:hAnsi="Times New Roman" w:cs="Times New Roman"/>
          <w:b/>
          <w:color w:val="ED7D31" w:themeColor="accent2"/>
          <w:sz w:val="24"/>
          <w:szCs w:val="24"/>
          <w:lang w:val="en-US"/>
        </w:rPr>
      </w:pPr>
    </w:p>
    <w:p w:rsidR="003E32A3" w:rsidRPr="005B66D5" w:rsidRDefault="00F55742" w:rsidP="005B66D5">
      <w:pPr>
        <w:pStyle w:val="Balk2"/>
        <w:spacing w:line="360" w:lineRule="auto"/>
        <w:rPr>
          <w:rFonts w:ascii="Times New Roman" w:hAnsi="Times New Roman" w:cs="Times New Roman"/>
          <w:b/>
          <w:color w:val="ED7D31" w:themeColor="accent2"/>
          <w:sz w:val="24"/>
          <w:szCs w:val="24"/>
          <w:lang w:val="en-US"/>
        </w:rPr>
      </w:pPr>
      <w:r>
        <w:rPr>
          <w:rFonts w:ascii="Times New Roman" w:hAnsi="Times New Roman" w:cs="Times New Roman"/>
          <w:b/>
          <w:color w:val="ED7D31" w:themeColor="accent2"/>
          <w:sz w:val="24"/>
          <w:szCs w:val="24"/>
          <w:lang w:val="en-US"/>
        </w:rPr>
        <w:t>5</w:t>
      </w:r>
      <w:r w:rsidR="000F4180" w:rsidRPr="00ED0115">
        <w:rPr>
          <w:rFonts w:ascii="Times New Roman" w:hAnsi="Times New Roman" w:cs="Times New Roman"/>
          <w:b/>
          <w:color w:val="ED7D31" w:themeColor="accent2"/>
          <w:sz w:val="24"/>
          <w:szCs w:val="24"/>
          <w:lang w:val="en-US"/>
        </w:rPr>
        <w:t>. Variables</w:t>
      </w:r>
    </w:p>
    <w:p w:rsidR="006C7A4F" w:rsidRDefault="006C7A4F" w:rsidP="005B66D5">
      <w:pPr>
        <w:pStyle w:val="ResimYazs"/>
        <w:keepNext/>
        <w:spacing w:line="360" w:lineRule="auto"/>
      </w:pPr>
      <w:r w:rsidRPr="006C7A4F">
        <w:rPr>
          <w:b/>
          <w:color w:val="ED7D31" w:themeColor="accent2"/>
          <w:sz w:val="24"/>
          <w:szCs w:val="24"/>
          <w:lang w:val="en-US"/>
        </w:rPr>
        <w:t xml:space="preserve">Table </w:t>
      </w:r>
      <w:r w:rsidRPr="006C7A4F">
        <w:rPr>
          <w:b/>
          <w:color w:val="ED7D31" w:themeColor="accent2"/>
          <w:sz w:val="24"/>
          <w:szCs w:val="24"/>
          <w:lang w:val="en-US"/>
        </w:rPr>
        <w:fldChar w:fldCharType="begin"/>
      </w:r>
      <w:r w:rsidRPr="006C7A4F">
        <w:rPr>
          <w:b/>
          <w:color w:val="ED7D31" w:themeColor="accent2"/>
          <w:sz w:val="24"/>
          <w:szCs w:val="24"/>
          <w:lang w:val="en-US"/>
        </w:rPr>
        <w:instrText xml:space="preserve"> SEQ Table \* ARABIC </w:instrText>
      </w:r>
      <w:r w:rsidRPr="006C7A4F">
        <w:rPr>
          <w:b/>
          <w:color w:val="ED7D31" w:themeColor="accent2"/>
          <w:sz w:val="24"/>
          <w:szCs w:val="24"/>
          <w:lang w:val="en-US"/>
        </w:rPr>
        <w:fldChar w:fldCharType="separate"/>
      </w:r>
      <w:r w:rsidR="00492731">
        <w:rPr>
          <w:b/>
          <w:noProof/>
          <w:color w:val="ED7D31" w:themeColor="accent2"/>
          <w:sz w:val="24"/>
          <w:szCs w:val="24"/>
          <w:lang w:val="en-US"/>
        </w:rPr>
        <w:t>1</w:t>
      </w:r>
      <w:r w:rsidRPr="006C7A4F">
        <w:rPr>
          <w:b/>
          <w:color w:val="ED7D31" w:themeColor="accent2"/>
          <w:sz w:val="24"/>
          <w:szCs w:val="24"/>
          <w:lang w:val="en-US"/>
        </w:rPr>
        <w:fldChar w:fldCharType="end"/>
      </w:r>
      <w:r>
        <w:rPr>
          <w:b/>
          <w:color w:val="ED7D31" w:themeColor="accent2"/>
          <w:sz w:val="24"/>
          <w:szCs w:val="24"/>
          <w:lang w:val="en-US"/>
        </w:rPr>
        <w:t>.</w:t>
      </w:r>
      <w:r>
        <w:t xml:space="preserve"> </w:t>
      </w:r>
      <w:r w:rsidRPr="006C7A4F">
        <w:rPr>
          <w:color w:val="000000" w:themeColor="text1"/>
          <w:sz w:val="20"/>
        </w:rPr>
        <w:t>A table showing the variables in the experiment</w:t>
      </w:r>
    </w:p>
    <w:tbl>
      <w:tblPr>
        <w:tblStyle w:val="TabloKlavuzu"/>
        <w:tblW w:w="10916" w:type="dxa"/>
        <w:tblInd w:w="-856" w:type="dxa"/>
        <w:tblLook w:val="04A0" w:firstRow="1" w:lastRow="0" w:firstColumn="1" w:lastColumn="0" w:noHBand="0" w:noVBand="1"/>
      </w:tblPr>
      <w:tblGrid>
        <w:gridCol w:w="1559"/>
        <w:gridCol w:w="1576"/>
        <w:gridCol w:w="3245"/>
        <w:gridCol w:w="4536"/>
      </w:tblGrid>
      <w:tr w:rsidR="003E32A3" w:rsidRPr="00ED0115" w:rsidTr="00473A29">
        <w:tc>
          <w:tcPr>
            <w:tcW w:w="3135" w:type="dxa"/>
            <w:gridSpan w:val="2"/>
            <w:vAlign w:val="center"/>
          </w:tcPr>
          <w:p w:rsidR="003E32A3" w:rsidRPr="00ED0115" w:rsidRDefault="003E32A3" w:rsidP="006201C6">
            <w:pPr>
              <w:spacing w:line="360" w:lineRule="auto"/>
              <w:jc w:val="both"/>
              <w:rPr>
                <w:b/>
                <w:lang w:val="en-US"/>
              </w:rPr>
            </w:pPr>
            <w:r w:rsidRPr="00ED0115">
              <w:rPr>
                <w:b/>
                <w:color w:val="000000"/>
                <w:lang w:val="en-US"/>
              </w:rPr>
              <w:t>Variables</w:t>
            </w:r>
            <w:r w:rsidR="00E40BE9">
              <w:rPr>
                <w:b/>
                <w:color w:val="000000"/>
                <w:lang w:val="en-US"/>
              </w:rPr>
              <w:t xml:space="preserve"> - Units</w:t>
            </w:r>
          </w:p>
        </w:tc>
        <w:tc>
          <w:tcPr>
            <w:tcW w:w="3245" w:type="dxa"/>
            <w:vAlign w:val="center"/>
          </w:tcPr>
          <w:p w:rsidR="003E32A3" w:rsidRPr="00ED0115" w:rsidRDefault="003E32A3" w:rsidP="006201C6">
            <w:pPr>
              <w:spacing w:line="360" w:lineRule="auto"/>
              <w:jc w:val="both"/>
              <w:rPr>
                <w:b/>
                <w:lang w:val="en-US"/>
              </w:rPr>
            </w:pPr>
            <w:r w:rsidRPr="00ED0115">
              <w:rPr>
                <w:b/>
                <w:color w:val="000000"/>
                <w:lang w:val="en-US"/>
              </w:rPr>
              <w:t>Impact upon the investigation</w:t>
            </w:r>
          </w:p>
        </w:tc>
        <w:tc>
          <w:tcPr>
            <w:tcW w:w="4536" w:type="dxa"/>
            <w:vAlign w:val="center"/>
          </w:tcPr>
          <w:p w:rsidR="003E32A3" w:rsidRPr="00ED0115" w:rsidRDefault="003E32A3" w:rsidP="006201C6">
            <w:pPr>
              <w:spacing w:line="360" w:lineRule="auto"/>
              <w:jc w:val="both"/>
              <w:rPr>
                <w:b/>
                <w:lang w:val="en-US"/>
              </w:rPr>
            </w:pPr>
            <w:r w:rsidRPr="00ED0115">
              <w:rPr>
                <w:b/>
                <w:color w:val="000000"/>
                <w:lang w:val="en-US"/>
              </w:rPr>
              <w:t>How the variable will be changed/ measured/controlled</w:t>
            </w:r>
          </w:p>
        </w:tc>
      </w:tr>
      <w:tr w:rsidR="00821891" w:rsidRPr="00ED0115" w:rsidTr="00473A29">
        <w:tc>
          <w:tcPr>
            <w:tcW w:w="1559" w:type="dxa"/>
            <w:vAlign w:val="center"/>
          </w:tcPr>
          <w:p w:rsidR="00821891" w:rsidRPr="001D466B" w:rsidRDefault="00821891" w:rsidP="006201C6">
            <w:pPr>
              <w:spacing w:line="360" w:lineRule="auto"/>
              <w:jc w:val="both"/>
              <w:rPr>
                <w:b/>
                <w:bCs/>
                <w:color w:val="000000" w:themeColor="text1"/>
                <w:lang w:val="en-US"/>
              </w:rPr>
            </w:pPr>
            <w:r w:rsidRPr="00ED0115">
              <w:rPr>
                <w:b/>
                <w:bCs/>
                <w:color w:val="000000" w:themeColor="text1"/>
                <w:lang w:val="en-US"/>
              </w:rPr>
              <w:t>Independent Variable</w:t>
            </w:r>
          </w:p>
        </w:tc>
        <w:tc>
          <w:tcPr>
            <w:tcW w:w="1576" w:type="dxa"/>
          </w:tcPr>
          <w:p w:rsidR="00821891" w:rsidRPr="006201C6" w:rsidRDefault="00821891" w:rsidP="006201C6">
            <w:pPr>
              <w:spacing w:line="360" w:lineRule="auto"/>
              <w:jc w:val="both"/>
              <w:rPr>
                <w:lang w:val="en-US"/>
              </w:rPr>
            </w:pPr>
            <w:r w:rsidRPr="006201C6">
              <w:rPr>
                <w:lang w:val="en-US"/>
              </w:rPr>
              <w:t xml:space="preserve">Concentration of contact lens solution </w:t>
            </w:r>
            <w:r w:rsidR="001711CA" w:rsidRPr="006201C6">
              <w:rPr>
                <w:lang w:val="en-US"/>
              </w:rPr>
              <w:t>(mol/dm</w:t>
            </w:r>
            <w:r w:rsidR="001711CA" w:rsidRPr="006201C6">
              <w:rPr>
                <w:vertAlign w:val="superscript"/>
                <w:lang w:val="en-US"/>
              </w:rPr>
              <w:t>3</w:t>
            </w:r>
            <w:r w:rsidR="001711CA" w:rsidRPr="006201C6">
              <w:rPr>
                <w:lang w:val="en-US"/>
              </w:rPr>
              <w:t>)</w:t>
            </w:r>
          </w:p>
        </w:tc>
        <w:tc>
          <w:tcPr>
            <w:tcW w:w="3245" w:type="dxa"/>
          </w:tcPr>
          <w:p w:rsidR="00821891" w:rsidRPr="006201C6" w:rsidRDefault="006201C6" w:rsidP="006201C6">
            <w:pPr>
              <w:spacing w:line="360" w:lineRule="auto"/>
              <w:jc w:val="both"/>
              <w:rPr>
                <w:lang w:val="en-US"/>
              </w:rPr>
            </w:pPr>
            <w:r>
              <w:rPr>
                <w:lang w:val="en-US"/>
              </w:rPr>
              <w:t xml:space="preserve">Dissolving any substance in water would change the refraction angle of the laser beam, thus change the refractive index. </w:t>
            </w:r>
          </w:p>
        </w:tc>
        <w:tc>
          <w:tcPr>
            <w:tcW w:w="4536" w:type="dxa"/>
          </w:tcPr>
          <w:p w:rsidR="00821891" w:rsidRPr="00ED0115" w:rsidRDefault="00AC5FDF" w:rsidP="006201C6">
            <w:pPr>
              <w:spacing w:line="360" w:lineRule="auto"/>
              <w:jc w:val="both"/>
              <w:rPr>
                <w:lang w:val="en-US"/>
              </w:rPr>
            </w:pPr>
            <w:r>
              <w:rPr>
                <w:lang w:val="en-US"/>
              </w:rPr>
              <w:t xml:space="preserve">The </w:t>
            </w:r>
            <w:r w:rsidR="00711B1D">
              <w:rPr>
                <w:lang w:val="en-US"/>
              </w:rPr>
              <w:t xml:space="preserve">volume of the contact lens solution is determined with a </w:t>
            </w:r>
            <w:r w:rsidR="00711B1D" w:rsidRPr="0064686C">
              <w:rPr>
                <w:lang w:val="en-US"/>
              </w:rPr>
              <w:t>graduated cylinder</w:t>
            </w:r>
            <w:r w:rsidR="00711B1D">
              <w:rPr>
                <w:lang w:val="en-US"/>
              </w:rPr>
              <w:t xml:space="preserve">. Sensitive pipettes are used to dilute the solution. </w:t>
            </w:r>
          </w:p>
        </w:tc>
      </w:tr>
      <w:tr w:rsidR="00821891" w:rsidRPr="00ED0115" w:rsidTr="00473A29">
        <w:tc>
          <w:tcPr>
            <w:tcW w:w="1559" w:type="dxa"/>
            <w:vAlign w:val="center"/>
          </w:tcPr>
          <w:p w:rsidR="00821891" w:rsidRPr="001D466B" w:rsidRDefault="00821891" w:rsidP="006201C6">
            <w:pPr>
              <w:spacing w:line="360" w:lineRule="auto"/>
              <w:jc w:val="both"/>
              <w:rPr>
                <w:b/>
                <w:bCs/>
                <w:color w:val="000000" w:themeColor="text1"/>
                <w:lang w:val="en-US"/>
              </w:rPr>
            </w:pPr>
            <w:r w:rsidRPr="00ED0115">
              <w:rPr>
                <w:b/>
                <w:bCs/>
                <w:color w:val="000000" w:themeColor="text1"/>
                <w:lang w:val="en-US"/>
              </w:rPr>
              <w:t>Dependent Variabl</w:t>
            </w:r>
            <w:r w:rsidR="001D466B">
              <w:rPr>
                <w:b/>
                <w:bCs/>
                <w:color w:val="000000" w:themeColor="text1"/>
                <w:lang w:val="en-US"/>
              </w:rPr>
              <w:t>e</w:t>
            </w:r>
          </w:p>
        </w:tc>
        <w:tc>
          <w:tcPr>
            <w:tcW w:w="1576" w:type="dxa"/>
          </w:tcPr>
          <w:p w:rsidR="00821891" w:rsidRPr="00ED0115" w:rsidRDefault="00821891" w:rsidP="006201C6">
            <w:pPr>
              <w:spacing w:line="360" w:lineRule="auto"/>
              <w:jc w:val="both"/>
              <w:rPr>
                <w:lang w:val="en-US"/>
              </w:rPr>
            </w:pPr>
            <w:r w:rsidRPr="00ED0115">
              <w:rPr>
                <w:lang w:val="en-US"/>
              </w:rPr>
              <w:t xml:space="preserve">Refraction angle </w:t>
            </w:r>
          </w:p>
          <w:p w:rsidR="00821891" w:rsidRPr="00ED0115" w:rsidRDefault="00821891" w:rsidP="006201C6">
            <w:pPr>
              <w:spacing w:line="360" w:lineRule="auto"/>
              <w:jc w:val="both"/>
              <w:rPr>
                <w:lang w:val="en-US"/>
              </w:rPr>
            </w:pPr>
            <w:r w:rsidRPr="00ED0115">
              <w:rPr>
                <w:i/>
                <w:lang w:val="en-US"/>
              </w:rPr>
              <w:t>(θ</w:t>
            </w:r>
            <w:r w:rsidRPr="00ED0115">
              <w:rPr>
                <w:i/>
                <w:vertAlign w:val="subscript"/>
                <w:lang w:val="en-US"/>
              </w:rPr>
              <w:t>r)</w:t>
            </w:r>
            <w:r w:rsidRPr="00ED0115">
              <w:rPr>
                <w:lang w:val="en-US"/>
              </w:rPr>
              <w:t xml:space="preserve"> [</w:t>
            </w:r>
            <w:r w:rsidR="001711CA">
              <w:rPr>
                <w:lang w:val="en-US"/>
              </w:rPr>
              <w:t>degree</w:t>
            </w:r>
            <w:r w:rsidRPr="00ED0115">
              <w:rPr>
                <w:lang w:val="en-US"/>
              </w:rPr>
              <w:t>]</w:t>
            </w:r>
          </w:p>
        </w:tc>
        <w:tc>
          <w:tcPr>
            <w:tcW w:w="3245" w:type="dxa"/>
          </w:tcPr>
          <w:p w:rsidR="00821891" w:rsidRPr="00ED0115" w:rsidRDefault="00821891" w:rsidP="006201C6">
            <w:pPr>
              <w:spacing w:line="360" w:lineRule="auto"/>
              <w:jc w:val="both"/>
              <w:rPr>
                <w:lang w:val="en-US"/>
              </w:rPr>
            </w:pPr>
            <w:r w:rsidRPr="00ED0115">
              <w:rPr>
                <w:lang w:val="en-US"/>
              </w:rPr>
              <w:t>According to the Snell’s Law, the refractive index of a solution is determined by the angle of refraction.</w:t>
            </w:r>
          </w:p>
        </w:tc>
        <w:tc>
          <w:tcPr>
            <w:tcW w:w="4536" w:type="dxa"/>
          </w:tcPr>
          <w:p w:rsidR="00821891" w:rsidRPr="00ED0115" w:rsidRDefault="00711B1D" w:rsidP="006201C6">
            <w:pPr>
              <w:spacing w:line="360" w:lineRule="auto"/>
              <w:jc w:val="both"/>
              <w:rPr>
                <w:lang w:val="en-US"/>
              </w:rPr>
            </w:pPr>
            <w:r>
              <w:rPr>
                <w:lang w:val="en-US"/>
              </w:rPr>
              <w:t xml:space="preserve">A paper is </w:t>
            </w:r>
            <w:r w:rsidR="000A5F47">
              <w:rPr>
                <w:lang w:val="en-US"/>
              </w:rPr>
              <w:t xml:space="preserve">placed on the wall and stabilized with a washi tape. Each point that the laser hit on the paper is marked with a pen. </w:t>
            </w:r>
            <w:r w:rsidR="00E65537">
              <w:rPr>
                <w:lang w:val="en-US"/>
              </w:rPr>
              <w:t>V</w:t>
            </w:r>
            <w:r w:rsidR="000A5F47">
              <w:rPr>
                <w:lang w:val="en-US"/>
              </w:rPr>
              <w:t>alues are obtained from the points, and angle of refraction is calculated accordingly.</w:t>
            </w:r>
          </w:p>
        </w:tc>
      </w:tr>
      <w:tr w:rsidR="00821891" w:rsidRPr="00ED0115" w:rsidTr="00473A29">
        <w:tc>
          <w:tcPr>
            <w:tcW w:w="1559" w:type="dxa"/>
            <w:vMerge w:val="restart"/>
            <w:vAlign w:val="center"/>
          </w:tcPr>
          <w:p w:rsidR="00821891" w:rsidRPr="00ED0115" w:rsidRDefault="00821891" w:rsidP="006201C6">
            <w:pPr>
              <w:spacing w:line="360" w:lineRule="auto"/>
              <w:jc w:val="both"/>
              <w:rPr>
                <w:b/>
                <w:lang w:val="en-US"/>
              </w:rPr>
            </w:pPr>
            <w:r w:rsidRPr="00ED0115">
              <w:rPr>
                <w:b/>
                <w:color w:val="000000"/>
                <w:lang w:val="en-US"/>
              </w:rPr>
              <w:t>Controlled variables</w:t>
            </w:r>
          </w:p>
        </w:tc>
        <w:tc>
          <w:tcPr>
            <w:tcW w:w="1576" w:type="dxa"/>
          </w:tcPr>
          <w:p w:rsidR="00821891" w:rsidRPr="00ED0115" w:rsidRDefault="00711B1D" w:rsidP="006201C6">
            <w:pPr>
              <w:spacing w:line="360" w:lineRule="auto"/>
              <w:jc w:val="both"/>
              <w:rPr>
                <w:lang w:val="en-US"/>
              </w:rPr>
            </w:pPr>
            <w:r>
              <w:rPr>
                <w:color w:val="000000" w:themeColor="text1"/>
                <w:lang w:val="en-US"/>
              </w:rPr>
              <w:t>T</w:t>
            </w:r>
            <w:r w:rsidR="00821891" w:rsidRPr="00ED0115">
              <w:rPr>
                <w:color w:val="000000" w:themeColor="text1"/>
                <w:lang w:val="en-US"/>
              </w:rPr>
              <w:t>emperature of the solution</w:t>
            </w:r>
          </w:p>
        </w:tc>
        <w:tc>
          <w:tcPr>
            <w:tcW w:w="3245" w:type="dxa"/>
          </w:tcPr>
          <w:p w:rsidR="00821891" w:rsidRPr="00ED0115" w:rsidRDefault="00711B1D" w:rsidP="006201C6">
            <w:pPr>
              <w:spacing w:line="360" w:lineRule="auto"/>
              <w:jc w:val="both"/>
              <w:rPr>
                <w:lang w:val="en-US"/>
              </w:rPr>
            </w:pPr>
            <w:r>
              <w:rPr>
                <w:lang w:val="en-US"/>
              </w:rPr>
              <w:t>A changing temperature leads to a changing refractive index</w:t>
            </w:r>
            <w:r w:rsidR="000A5F47">
              <w:rPr>
                <w:rStyle w:val="DipnotBavurusu"/>
                <w:lang w:val="en-US"/>
              </w:rPr>
              <w:footnoteReference w:id="6"/>
            </w:r>
            <w:r w:rsidR="000A5F47">
              <w:rPr>
                <w:lang w:val="en-US"/>
              </w:rPr>
              <w:t>.</w:t>
            </w:r>
          </w:p>
        </w:tc>
        <w:tc>
          <w:tcPr>
            <w:tcW w:w="4536" w:type="dxa"/>
          </w:tcPr>
          <w:p w:rsidR="00821891" w:rsidRPr="00ED0115" w:rsidRDefault="00711B1D" w:rsidP="006201C6">
            <w:pPr>
              <w:spacing w:line="360" w:lineRule="auto"/>
              <w:jc w:val="both"/>
              <w:rPr>
                <w:lang w:val="en-US"/>
              </w:rPr>
            </w:pPr>
            <w:r>
              <w:rPr>
                <w:lang w:val="en-US"/>
              </w:rPr>
              <w:t>A thermometer is used before taking each reading.</w:t>
            </w:r>
          </w:p>
        </w:tc>
      </w:tr>
      <w:tr w:rsidR="00821891" w:rsidRPr="00ED0115" w:rsidTr="00473A29">
        <w:tc>
          <w:tcPr>
            <w:tcW w:w="1559" w:type="dxa"/>
            <w:vMerge/>
          </w:tcPr>
          <w:p w:rsidR="00821891" w:rsidRPr="00ED0115" w:rsidRDefault="00821891" w:rsidP="006201C6">
            <w:pPr>
              <w:spacing w:line="360" w:lineRule="auto"/>
              <w:jc w:val="both"/>
              <w:rPr>
                <w:lang w:val="en-US"/>
              </w:rPr>
            </w:pPr>
          </w:p>
        </w:tc>
        <w:tc>
          <w:tcPr>
            <w:tcW w:w="1576" w:type="dxa"/>
          </w:tcPr>
          <w:p w:rsidR="00821891" w:rsidRPr="00ED0115" w:rsidRDefault="00711B1D" w:rsidP="006201C6">
            <w:pPr>
              <w:spacing w:line="360" w:lineRule="auto"/>
              <w:jc w:val="both"/>
              <w:rPr>
                <w:lang w:val="en-US"/>
              </w:rPr>
            </w:pPr>
            <w:r w:rsidRPr="00ED0115">
              <w:rPr>
                <w:color w:val="000000" w:themeColor="text1"/>
                <w:lang w:val="en-US"/>
              </w:rPr>
              <w:t>Wavelength</w:t>
            </w:r>
          </w:p>
        </w:tc>
        <w:tc>
          <w:tcPr>
            <w:tcW w:w="3245" w:type="dxa"/>
          </w:tcPr>
          <w:p w:rsidR="00821891" w:rsidRPr="000A5F47" w:rsidRDefault="000A5F47" w:rsidP="006201C6">
            <w:pPr>
              <w:spacing w:line="360" w:lineRule="auto"/>
              <w:jc w:val="both"/>
              <w:rPr>
                <w:lang w:val="en-US"/>
              </w:rPr>
            </w:pPr>
            <w:r>
              <w:rPr>
                <w:lang w:val="en-US"/>
              </w:rPr>
              <w:t>A changing wavelength leads to a changing refractive index</w:t>
            </w:r>
            <w:r w:rsidR="00473A29">
              <w:rPr>
                <w:vertAlign w:val="superscript"/>
                <w:lang w:val="en-US"/>
              </w:rPr>
              <w:t>6</w:t>
            </w:r>
            <w:r>
              <w:rPr>
                <w:lang w:val="en-US"/>
              </w:rPr>
              <w:t>.</w:t>
            </w:r>
          </w:p>
        </w:tc>
        <w:tc>
          <w:tcPr>
            <w:tcW w:w="4536" w:type="dxa"/>
          </w:tcPr>
          <w:p w:rsidR="00821891" w:rsidRPr="00ED0115" w:rsidRDefault="00711B1D" w:rsidP="006201C6">
            <w:pPr>
              <w:spacing w:line="360" w:lineRule="auto"/>
              <w:jc w:val="both"/>
              <w:rPr>
                <w:lang w:val="en-US"/>
              </w:rPr>
            </w:pPr>
            <w:r>
              <w:rPr>
                <w:lang w:val="en-US"/>
              </w:rPr>
              <w:t>The same laser pointer is used in each trial.</w:t>
            </w:r>
          </w:p>
        </w:tc>
      </w:tr>
      <w:tr w:rsidR="00821891" w:rsidRPr="00ED0115" w:rsidTr="00473A29">
        <w:tc>
          <w:tcPr>
            <w:tcW w:w="1559" w:type="dxa"/>
            <w:vMerge/>
          </w:tcPr>
          <w:p w:rsidR="00821891" w:rsidRPr="00ED0115" w:rsidRDefault="00821891" w:rsidP="006201C6">
            <w:pPr>
              <w:spacing w:line="360" w:lineRule="auto"/>
              <w:jc w:val="both"/>
              <w:rPr>
                <w:lang w:val="en-US"/>
              </w:rPr>
            </w:pPr>
          </w:p>
        </w:tc>
        <w:tc>
          <w:tcPr>
            <w:tcW w:w="1576" w:type="dxa"/>
          </w:tcPr>
          <w:p w:rsidR="00821891" w:rsidRPr="00ED0115" w:rsidRDefault="00ED0115" w:rsidP="006201C6">
            <w:pPr>
              <w:spacing w:line="360" w:lineRule="auto"/>
              <w:jc w:val="both"/>
              <w:rPr>
                <w:lang w:val="en-US"/>
              </w:rPr>
            </w:pPr>
            <w:r w:rsidRPr="00ED0115">
              <w:rPr>
                <w:color w:val="000000" w:themeColor="text1"/>
                <w:lang w:val="en-US"/>
              </w:rPr>
              <w:t>Incidence angle</w:t>
            </w:r>
          </w:p>
        </w:tc>
        <w:tc>
          <w:tcPr>
            <w:tcW w:w="3245" w:type="dxa"/>
          </w:tcPr>
          <w:p w:rsidR="00821891" w:rsidRPr="00ED0115" w:rsidRDefault="000A5F47" w:rsidP="006201C6">
            <w:pPr>
              <w:spacing w:line="360" w:lineRule="auto"/>
              <w:jc w:val="both"/>
              <w:rPr>
                <w:lang w:val="en-US"/>
              </w:rPr>
            </w:pPr>
            <w:r>
              <w:rPr>
                <w:lang w:val="en-US"/>
              </w:rPr>
              <w:t>According to the Snell’s Law, a changing i</w:t>
            </w:r>
            <w:r w:rsidRPr="00ED0115">
              <w:rPr>
                <w:color w:val="000000" w:themeColor="text1"/>
                <w:lang w:val="en-US"/>
              </w:rPr>
              <w:t>ncidence angle</w:t>
            </w:r>
            <w:r>
              <w:rPr>
                <w:lang w:val="en-US"/>
              </w:rPr>
              <w:t xml:space="preserve"> leads to a changing refractive index</w:t>
            </w:r>
            <w:r w:rsidR="006201C6">
              <w:rPr>
                <w:lang w:val="en-US"/>
              </w:rPr>
              <w:t>.</w:t>
            </w:r>
          </w:p>
        </w:tc>
        <w:tc>
          <w:tcPr>
            <w:tcW w:w="4536" w:type="dxa"/>
          </w:tcPr>
          <w:p w:rsidR="00821891" w:rsidRPr="00ED0115" w:rsidRDefault="00711B1D" w:rsidP="006201C6">
            <w:pPr>
              <w:spacing w:line="360" w:lineRule="auto"/>
              <w:jc w:val="both"/>
              <w:rPr>
                <w:lang w:val="en-US"/>
              </w:rPr>
            </w:pPr>
            <w:r>
              <w:rPr>
                <w:lang w:val="en-US"/>
              </w:rPr>
              <w:t>A plain paper is placed under the experiment set up. The exact locations of laser and glass cuvette is traced with a pencil to prevent a possible location change.</w:t>
            </w:r>
          </w:p>
        </w:tc>
      </w:tr>
    </w:tbl>
    <w:p w:rsidR="00AC6A3C" w:rsidRPr="005B66D5" w:rsidRDefault="00F55742" w:rsidP="005B66D5">
      <w:pPr>
        <w:pStyle w:val="Balk2"/>
        <w:spacing w:line="360" w:lineRule="auto"/>
        <w:rPr>
          <w:rFonts w:ascii="Times New Roman" w:hAnsi="Times New Roman" w:cs="Times New Roman"/>
          <w:b/>
          <w:color w:val="ED7D31" w:themeColor="accent2"/>
          <w:sz w:val="24"/>
          <w:szCs w:val="24"/>
          <w:lang w:val="en-US"/>
        </w:rPr>
      </w:pPr>
      <w:r>
        <w:rPr>
          <w:rFonts w:ascii="Times New Roman" w:hAnsi="Times New Roman" w:cs="Times New Roman"/>
          <w:b/>
          <w:color w:val="ED7D31" w:themeColor="accent2"/>
          <w:sz w:val="24"/>
          <w:szCs w:val="24"/>
          <w:lang w:val="en-US"/>
        </w:rPr>
        <w:lastRenderedPageBreak/>
        <w:t>6</w:t>
      </w:r>
      <w:r w:rsidR="000F4180" w:rsidRPr="00ED0115">
        <w:rPr>
          <w:rFonts w:ascii="Times New Roman" w:hAnsi="Times New Roman" w:cs="Times New Roman"/>
          <w:b/>
          <w:color w:val="ED7D31" w:themeColor="accent2"/>
          <w:sz w:val="24"/>
          <w:szCs w:val="24"/>
          <w:lang w:val="en-US"/>
        </w:rPr>
        <w:t>. Diagram</w:t>
      </w:r>
    </w:p>
    <w:p w:rsidR="00DC4149" w:rsidRDefault="00DC4149" w:rsidP="005B66D5">
      <w:pPr>
        <w:pStyle w:val="ResimYazs"/>
        <w:keepNext/>
        <w:spacing w:line="360" w:lineRule="auto"/>
        <w:rPr>
          <w:color w:val="000000" w:themeColor="text1"/>
          <w:sz w:val="20"/>
          <w:szCs w:val="24"/>
          <w:lang w:val="en-US"/>
        </w:rPr>
      </w:pPr>
      <w:r w:rsidRPr="00DC4149">
        <w:rPr>
          <w:b/>
          <w:color w:val="ED7D31" w:themeColor="accent2"/>
          <w:sz w:val="24"/>
          <w:szCs w:val="24"/>
          <w:lang w:val="en-US"/>
        </w:rPr>
        <w:t xml:space="preserve">Figure </w:t>
      </w:r>
      <w:r w:rsidR="00C56D80">
        <w:rPr>
          <w:b/>
          <w:color w:val="ED7D31" w:themeColor="accent2"/>
          <w:sz w:val="24"/>
          <w:szCs w:val="24"/>
          <w:lang w:val="en-US"/>
        </w:rPr>
        <w:fldChar w:fldCharType="begin"/>
      </w:r>
      <w:r w:rsidR="00C56D80">
        <w:rPr>
          <w:b/>
          <w:color w:val="ED7D31" w:themeColor="accent2"/>
          <w:sz w:val="24"/>
          <w:szCs w:val="24"/>
          <w:lang w:val="en-US"/>
        </w:rPr>
        <w:instrText xml:space="preserve"> SEQ Figure \* ARABIC </w:instrText>
      </w:r>
      <w:r w:rsidR="00C56D80">
        <w:rPr>
          <w:b/>
          <w:color w:val="ED7D31" w:themeColor="accent2"/>
          <w:sz w:val="24"/>
          <w:szCs w:val="24"/>
          <w:lang w:val="en-US"/>
        </w:rPr>
        <w:fldChar w:fldCharType="separate"/>
      </w:r>
      <w:r w:rsidR="00C56D80">
        <w:rPr>
          <w:b/>
          <w:noProof/>
          <w:color w:val="ED7D31" w:themeColor="accent2"/>
          <w:sz w:val="24"/>
          <w:szCs w:val="24"/>
          <w:lang w:val="en-US"/>
        </w:rPr>
        <w:t>2</w:t>
      </w:r>
      <w:r w:rsidR="00C56D80">
        <w:rPr>
          <w:b/>
          <w:color w:val="ED7D31" w:themeColor="accent2"/>
          <w:sz w:val="24"/>
          <w:szCs w:val="24"/>
          <w:lang w:val="en-US"/>
        </w:rPr>
        <w:fldChar w:fldCharType="end"/>
      </w:r>
      <w:r>
        <w:t xml:space="preserve">. </w:t>
      </w:r>
      <w:r w:rsidRPr="00DC4149">
        <w:rPr>
          <w:color w:val="000000" w:themeColor="text1"/>
          <w:sz w:val="20"/>
          <w:szCs w:val="24"/>
          <w:lang w:val="en-US"/>
        </w:rPr>
        <w:t>A diagram showing the experiment setup</w:t>
      </w:r>
      <w:r w:rsidR="00042FC6">
        <w:rPr>
          <w:color w:val="000000" w:themeColor="text1"/>
          <w:sz w:val="20"/>
          <w:szCs w:val="24"/>
          <w:lang w:val="en-US"/>
        </w:rPr>
        <w:t xml:space="preserve"> (</w:t>
      </w:r>
      <w:r w:rsidR="00042FC6" w:rsidRPr="00DC4149">
        <w:rPr>
          <w:color w:val="000000" w:themeColor="text1"/>
          <w:sz w:val="20"/>
          <w:szCs w:val="24"/>
          <w:lang w:val="en-US"/>
        </w:rPr>
        <w:t>drawn by me using Google Drawings Software</w:t>
      </w:r>
      <w:r w:rsidR="00042FC6">
        <w:rPr>
          <w:color w:val="000000" w:themeColor="text1"/>
          <w:sz w:val="20"/>
          <w:szCs w:val="24"/>
          <w:lang w:val="en-US"/>
        </w:rPr>
        <w:t>)</w:t>
      </w:r>
    </w:p>
    <w:p w:rsidR="00473A29" w:rsidRDefault="00473A29" w:rsidP="00473A29">
      <w:pPr>
        <w:jc w:val="center"/>
        <w:rPr>
          <w:lang w:val="en-US"/>
        </w:rPr>
      </w:pPr>
      <w:r>
        <w:rPr>
          <w:b/>
          <w:noProof/>
          <w:color w:val="ED7D31" w:themeColor="accent2"/>
          <w:lang w:val="en-US"/>
        </w:rPr>
        <w:drawing>
          <wp:inline distT="0" distB="0" distL="0" distR="0" wp14:anchorId="116DDC49" wp14:editId="3EA8934B">
            <wp:extent cx="5229252" cy="3356862"/>
            <wp:effectExtent l="0" t="0" r="317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kran Resmi 2022-10-13 22.50.17.png"/>
                    <pic:cNvPicPr/>
                  </pic:nvPicPr>
                  <pic:blipFill rotWithShape="1">
                    <a:blip r:embed="rId9" cstate="print">
                      <a:extLst>
                        <a:ext uri="{28A0092B-C50C-407E-A947-70E740481C1C}">
                          <a14:useLocalDpi xmlns:a14="http://schemas.microsoft.com/office/drawing/2010/main" val="0"/>
                        </a:ext>
                      </a:extLst>
                    </a:blip>
                    <a:srcRect t="9858" b="4595"/>
                    <a:stretch/>
                  </pic:blipFill>
                  <pic:spPr bwMode="auto">
                    <a:xfrm>
                      <a:off x="0" y="0"/>
                      <a:ext cx="5255479" cy="3373698"/>
                    </a:xfrm>
                    <a:prstGeom prst="rect">
                      <a:avLst/>
                    </a:prstGeom>
                    <a:ln>
                      <a:noFill/>
                    </a:ln>
                    <a:extLst>
                      <a:ext uri="{53640926-AAD7-44D8-BBD7-CCE9431645EC}">
                        <a14:shadowObscured xmlns:a14="http://schemas.microsoft.com/office/drawing/2010/main"/>
                      </a:ext>
                    </a:extLst>
                  </pic:spPr>
                </pic:pic>
              </a:graphicData>
            </a:graphic>
          </wp:inline>
        </w:drawing>
      </w:r>
    </w:p>
    <w:p w:rsidR="00473A29" w:rsidRPr="00473A29" w:rsidRDefault="00473A29" w:rsidP="00473A29">
      <w:pPr>
        <w:rPr>
          <w:lang w:val="en-US"/>
        </w:rPr>
      </w:pPr>
    </w:p>
    <w:p w:rsidR="00473A29" w:rsidRPr="00AC6A3C" w:rsidRDefault="005657CC" w:rsidP="00473A29">
      <w:pPr>
        <w:spacing w:line="360" w:lineRule="auto"/>
        <w:rPr>
          <w:rFonts w:ascii="Cambria Math" w:hAnsi="Cambria Math"/>
          <w:i/>
          <w:lang w:val="en-US"/>
        </w:rPr>
      </w:pPr>
      <m:oMath>
        <m:sSub>
          <m:sSubPr>
            <m:ctrlPr>
              <w:rPr>
                <w:rFonts w:ascii="Cambria Math" w:hAnsi="Cambria Math"/>
                <w:b/>
                <w:i/>
                <w:lang w:val="en-US"/>
              </w:rPr>
            </m:ctrlPr>
          </m:sSubPr>
          <m:e>
            <m:r>
              <m:rPr>
                <m:sty m:val="bi"/>
              </m:rPr>
              <w:rPr>
                <w:rFonts w:ascii="Cambria Math" w:hAnsi="Cambria Math"/>
                <w:lang w:val="en-US"/>
              </w:rPr>
              <m:t>θ</m:t>
            </m:r>
          </m:e>
          <m:sub>
            <m:r>
              <m:rPr>
                <m:sty m:val="bi"/>
              </m:rPr>
              <w:rPr>
                <w:rFonts w:ascii="Cambria Math" w:hAnsi="Cambria Math"/>
                <w:lang w:val="en-US"/>
              </w:rPr>
              <m:t xml:space="preserve">md </m:t>
            </m:r>
          </m:sub>
        </m:sSub>
      </m:oMath>
      <w:r w:rsidR="00473A29">
        <w:rPr>
          <w:lang w:val="en-US"/>
        </w:rPr>
        <w:t>:</w:t>
      </w:r>
      <w:r w:rsidR="00473A29">
        <w:rPr>
          <w:b/>
          <w:lang w:val="en-US"/>
        </w:rPr>
        <w:t xml:space="preserve"> </w:t>
      </w:r>
      <m:oMath>
        <m:r>
          <w:rPr>
            <w:rFonts w:ascii="Cambria Math" w:hAnsi="Cambria Math"/>
            <w:lang w:val="en-US"/>
          </w:rPr>
          <m:t>angle of minimum deviation</m:t>
        </m:r>
        <m:r>
          <w:rPr>
            <w:rStyle w:val="DipnotBavurusu"/>
            <w:rFonts w:ascii="Cambria Math" w:hAnsi="Cambria Math"/>
            <w:i/>
            <w:lang w:val="en-US"/>
          </w:rPr>
          <w:footnoteReference w:id="7"/>
        </m:r>
      </m:oMath>
      <w:r w:rsidR="00473A29" w:rsidRPr="00AC6A3C">
        <w:rPr>
          <w:rFonts w:ascii="Cambria Math" w:hAnsi="Cambria Math"/>
          <w:i/>
          <w:lang w:val="en-US"/>
        </w:rPr>
        <w:t xml:space="preserve"> </w:t>
      </w:r>
    </w:p>
    <w:p w:rsidR="00473A29" w:rsidRDefault="00473A29" w:rsidP="00473A29">
      <w:pPr>
        <w:spacing w:line="360" w:lineRule="auto"/>
        <w:rPr>
          <w:lang w:val="en-US"/>
        </w:rPr>
      </w:pPr>
      <m:oMath>
        <m:r>
          <m:rPr>
            <m:sty m:val="bi"/>
          </m:rPr>
          <w:rPr>
            <w:rFonts w:ascii="Cambria Math" w:hAnsi="Cambria Math"/>
            <w:lang w:val="en-US"/>
          </w:rPr>
          <m:t xml:space="preserve">A : </m:t>
        </m:r>
        <m:r>
          <w:rPr>
            <w:rFonts w:ascii="Cambria Math" w:hAnsi="Cambria Math"/>
            <w:lang w:val="en-US"/>
          </w:rPr>
          <m:t>the point that the laser pass through the empty cuvette</m:t>
        </m:r>
      </m:oMath>
      <w:r>
        <w:rPr>
          <w:lang w:val="en-US"/>
        </w:rPr>
        <w:t xml:space="preserve"> </w:t>
      </w:r>
    </w:p>
    <w:p w:rsidR="00473A29" w:rsidRPr="00AC6A3C" w:rsidRDefault="00473A29" w:rsidP="00473A29">
      <w:pPr>
        <w:spacing w:line="360" w:lineRule="auto"/>
        <w:rPr>
          <w:lang w:val="en-US"/>
        </w:rPr>
      </w:pPr>
      <m:oMath>
        <m:r>
          <m:rPr>
            <m:sty m:val="bi"/>
          </m:rPr>
          <w:rPr>
            <w:rFonts w:ascii="Cambria Math" w:hAnsi="Cambria Math"/>
            <w:lang w:val="en-US"/>
          </w:rPr>
          <m:t>e :</m:t>
        </m:r>
        <m:r>
          <w:rPr>
            <w:rFonts w:ascii="Cambria Math" w:hAnsi="Cambria Math"/>
            <w:lang w:val="en-US"/>
          </w:rPr>
          <m:t xml:space="preserve"> the point that laser beam enters the prism</m:t>
        </m:r>
      </m:oMath>
      <w:r>
        <w:rPr>
          <w:lang w:val="en-US"/>
        </w:rPr>
        <w:t xml:space="preserve"> </w:t>
      </w:r>
    </w:p>
    <w:p w:rsidR="00473A29" w:rsidRPr="00AC6A3C" w:rsidRDefault="00473A29" w:rsidP="00473A29">
      <w:pPr>
        <w:spacing w:line="360" w:lineRule="auto"/>
        <w:rPr>
          <w:lang w:val="en-US"/>
        </w:rPr>
      </w:pPr>
      <m:oMath>
        <m:r>
          <m:rPr>
            <m:sty m:val="bi"/>
          </m:rPr>
          <w:rPr>
            <w:rFonts w:ascii="Cambria Math" w:hAnsi="Cambria Math"/>
            <w:lang w:val="en-US"/>
          </w:rPr>
          <m:t>i</m:t>
        </m:r>
        <m:r>
          <w:rPr>
            <w:rFonts w:ascii="Cambria Math" w:hAnsi="Cambria Math"/>
            <w:lang w:val="en-US"/>
          </w:rPr>
          <m:t xml:space="preserve"> </m:t>
        </m:r>
        <m:r>
          <m:rPr>
            <m:sty m:val="bi"/>
          </m:rPr>
          <w:rPr>
            <w:rFonts w:ascii="Cambria Math" w:hAnsi="Cambria Math"/>
            <w:lang w:val="en-US"/>
          </w:rPr>
          <m:t>:</m:t>
        </m:r>
        <m:r>
          <w:rPr>
            <w:rFonts w:ascii="Cambria Math" w:hAnsi="Cambria Math"/>
            <w:lang w:val="en-US"/>
          </w:rPr>
          <m:t xml:space="preserve"> the point of intersection </m:t>
        </m:r>
      </m:oMath>
      <w:r>
        <w:rPr>
          <w:lang w:val="en-US"/>
        </w:rPr>
        <w:t xml:space="preserve"> </w:t>
      </w:r>
    </w:p>
    <w:p w:rsidR="00473A29" w:rsidRPr="00DC4149" w:rsidRDefault="00473A29" w:rsidP="00473A29">
      <w:pPr>
        <w:spacing w:line="360" w:lineRule="auto"/>
        <w:rPr>
          <w:lang w:val="en-US"/>
        </w:rPr>
      </w:pPr>
      <m:oMath>
        <m:r>
          <m:rPr>
            <m:sty m:val="bi"/>
          </m:rPr>
          <w:rPr>
            <w:rFonts w:ascii="Cambria Math" w:hAnsi="Cambria Math"/>
            <w:lang w:val="en-US"/>
          </w:rPr>
          <m:t xml:space="preserve">L : </m:t>
        </m:r>
        <m:r>
          <w:rPr>
            <w:rFonts w:ascii="Cambria Math" w:hAnsi="Cambria Math"/>
            <w:lang w:val="en-US"/>
          </w:rPr>
          <m:t xml:space="preserve"> the distance between the point of intersection and the wall</m:t>
        </m:r>
      </m:oMath>
      <w:r>
        <w:rPr>
          <w:lang w:val="en-US"/>
        </w:rPr>
        <w:t xml:space="preserve"> </w:t>
      </w:r>
    </w:p>
    <w:p w:rsidR="00473A29" w:rsidRDefault="00473A29" w:rsidP="00473A29">
      <w:pPr>
        <w:spacing w:line="360" w:lineRule="auto"/>
        <w:rPr>
          <w:lang w:val="en-US"/>
        </w:rPr>
      </w:pPr>
      <m:oMath>
        <m:r>
          <m:rPr>
            <m:sty m:val="bi"/>
          </m:rPr>
          <w:rPr>
            <w:rFonts w:ascii="Cambria Math" w:hAnsi="Cambria Math"/>
            <w:lang w:val="en-US"/>
          </w:rPr>
          <m:t xml:space="preserve">n : </m:t>
        </m:r>
        <m:r>
          <w:rPr>
            <w:rFonts w:ascii="Cambria Math" w:hAnsi="Cambria Math"/>
            <w:lang w:val="en-US"/>
          </w:rPr>
          <m:t xml:space="preserve">the point that laser beam normally exits the prism (in case of no refraction)  </m:t>
        </m:r>
      </m:oMath>
      <w:r>
        <w:rPr>
          <w:lang w:val="en-US"/>
        </w:rPr>
        <w:t xml:space="preserve"> </w:t>
      </w:r>
    </w:p>
    <w:p w:rsidR="00473A29" w:rsidRDefault="00473A29" w:rsidP="00473A29">
      <w:pPr>
        <w:spacing w:line="360" w:lineRule="auto"/>
        <w:rPr>
          <w:lang w:val="en-US"/>
        </w:rPr>
      </w:pPr>
      <m:oMath>
        <m:r>
          <m:rPr>
            <m:sty m:val="bi"/>
          </m:rPr>
          <w:rPr>
            <w:rFonts w:ascii="Cambria Math" w:hAnsi="Cambria Math"/>
            <w:lang w:val="en-US"/>
          </w:rPr>
          <m:t>r :</m:t>
        </m:r>
        <m:r>
          <w:rPr>
            <w:rFonts w:ascii="Cambria Math" w:hAnsi="Cambria Math"/>
            <w:lang w:val="en-US"/>
          </w:rPr>
          <m:t>the point that refracted laser beam exits the prism</m:t>
        </m:r>
      </m:oMath>
      <w:r>
        <w:rPr>
          <w:lang w:val="en-US"/>
        </w:rPr>
        <w:t xml:space="preserve"> </w:t>
      </w:r>
    </w:p>
    <w:p w:rsidR="00473A29" w:rsidRPr="00AC6A3C" w:rsidRDefault="00473A29" w:rsidP="00473A29">
      <w:pPr>
        <w:spacing w:line="360" w:lineRule="auto"/>
        <w:rPr>
          <w:lang w:val="en-US"/>
        </w:rPr>
      </w:pPr>
    </w:p>
    <w:p w:rsidR="007F6E2D" w:rsidRPr="00B83A48" w:rsidRDefault="00F55742" w:rsidP="005B66D5">
      <w:pPr>
        <w:pStyle w:val="Balk2"/>
        <w:spacing w:line="360" w:lineRule="auto"/>
        <w:rPr>
          <w:rFonts w:ascii="Times New Roman" w:hAnsi="Times New Roman" w:cs="Times New Roman"/>
          <w:b/>
          <w:color w:val="ED7D31" w:themeColor="accent2"/>
          <w:sz w:val="24"/>
          <w:szCs w:val="24"/>
          <w:lang w:val="en-US"/>
        </w:rPr>
      </w:pPr>
      <w:r>
        <w:rPr>
          <w:rFonts w:ascii="Times New Roman" w:hAnsi="Times New Roman" w:cs="Times New Roman"/>
          <w:b/>
          <w:color w:val="ED7D31" w:themeColor="accent2"/>
          <w:sz w:val="24"/>
          <w:szCs w:val="24"/>
          <w:lang w:val="en-US"/>
        </w:rPr>
        <w:t>7</w:t>
      </w:r>
      <w:r w:rsidR="000F4180" w:rsidRPr="00ED0115">
        <w:rPr>
          <w:rFonts w:ascii="Times New Roman" w:hAnsi="Times New Roman" w:cs="Times New Roman"/>
          <w:b/>
          <w:color w:val="ED7D31" w:themeColor="accent2"/>
          <w:sz w:val="24"/>
          <w:szCs w:val="24"/>
          <w:lang w:val="en-US"/>
        </w:rPr>
        <w:t>. Apparatus</w:t>
      </w:r>
    </w:p>
    <w:p w:rsidR="00473A29" w:rsidRDefault="00473A29" w:rsidP="005B66D5">
      <w:pPr>
        <w:pStyle w:val="ListeParagraf"/>
        <w:numPr>
          <w:ilvl w:val="0"/>
          <w:numId w:val="7"/>
        </w:numPr>
        <w:spacing w:line="360" w:lineRule="auto"/>
        <w:jc w:val="both"/>
        <w:rPr>
          <w:color w:val="000000" w:themeColor="text1"/>
          <w:lang w:val="en-US"/>
        </w:rPr>
        <w:sectPr w:rsidR="00473A29" w:rsidSect="00191C86">
          <w:pgSz w:w="11900" w:h="16840"/>
          <w:pgMar w:top="1417" w:right="1417" w:bottom="1417" w:left="1417" w:header="708" w:footer="708" w:gutter="0"/>
          <w:cols w:space="708"/>
          <w:docGrid w:linePitch="360"/>
        </w:sectPr>
      </w:pPr>
    </w:p>
    <w:p w:rsidR="007F6E2D" w:rsidRDefault="00F67750" w:rsidP="005B66D5">
      <w:pPr>
        <w:pStyle w:val="ListeParagraf"/>
        <w:numPr>
          <w:ilvl w:val="0"/>
          <w:numId w:val="7"/>
        </w:numPr>
        <w:spacing w:line="360" w:lineRule="auto"/>
        <w:jc w:val="both"/>
        <w:rPr>
          <w:color w:val="000000" w:themeColor="text1"/>
          <w:lang w:val="en-US"/>
        </w:rPr>
      </w:pPr>
      <w:r>
        <w:rPr>
          <w:color w:val="000000" w:themeColor="text1"/>
          <w:lang w:val="en-US"/>
        </w:rPr>
        <w:t>A laser pointer</w:t>
      </w:r>
      <w:r w:rsidR="00E65537">
        <w:rPr>
          <w:color w:val="000000" w:themeColor="text1"/>
          <w:lang w:val="en-US"/>
        </w:rPr>
        <w:t xml:space="preserve"> </w:t>
      </w:r>
    </w:p>
    <w:p w:rsidR="007F6E2D" w:rsidRPr="00F67750" w:rsidRDefault="00963398" w:rsidP="005B66D5">
      <w:pPr>
        <w:pStyle w:val="ListeParagraf"/>
        <w:numPr>
          <w:ilvl w:val="0"/>
          <w:numId w:val="7"/>
        </w:numPr>
        <w:spacing w:line="360" w:lineRule="auto"/>
        <w:jc w:val="both"/>
        <w:rPr>
          <w:color w:val="000000" w:themeColor="text1"/>
          <w:lang w:val="en-US"/>
        </w:rPr>
      </w:pPr>
      <w:r>
        <w:rPr>
          <w:color w:val="000000" w:themeColor="text1"/>
          <w:lang w:val="en-US"/>
        </w:rPr>
        <w:t xml:space="preserve">25 ml </w:t>
      </w:r>
      <w:r w:rsidR="00F67750">
        <w:rPr>
          <w:color w:val="000000" w:themeColor="text1"/>
          <w:lang w:val="en-US"/>
        </w:rPr>
        <w:t xml:space="preserve">Contact lens solution </w:t>
      </w:r>
    </w:p>
    <w:p w:rsidR="007F6E2D" w:rsidRDefault="00963398" w:rsidP="005B66D5">
      <w:pPr>
        <w:pStyle w:val="ListeParagraf"/>
        <w:numPr>
          <w:ilvl w:val="0"/>
          <w:numId w:val="7"/>
        </w:numPr>
        <w:spacing w:line="360" w:lineRule="auto"/>
        <w:jc w:val="both"/>
        <w:rPr>
          <w:color w:val="000000" w:themeColor="text1"/>
          <w:lang w:val="en-US"/>
        </w:rPr>
      </w:pPr>
      <w:r>
        <w:rPr>
          <w:color w:val="000000" w:themeColor="text1"/>
          <w:lang w:val="en-US"/>
        </w:rPr>
        <w:t xml:space="preserve">25 ml </w:t>
      </w:r>
      <w:r w:rsidR="00F67750">
        <w:rPr>
          <w:color w:val="000000" w:themeColor="text1"/>
          <w:lang w:val="en-US"/>
        </w:rPr>
        <w:t>Distilled w</w:t>
      </w:r>
      <w:r w:rsidR="007F6E2D" w:rsidRPr="00ED0115">
        <w:rPr>
          <w:color w:val="000000" w:themeColor="text1"/>
          <w:lang w:val="en-US"/>
        </w:rPr>
        <w:t>ater</w:t>
      </w:r>
      <w:r w:rsidR="00B45020">
        <w:rPr>
          <w:color w:val="000000" w:themeColor="text1"/>
          <w:lang w:val="en-US"/>
        </w:rPr>
        <w:t xml:space="preserve"> </w:t>
      </w:r>
    </w:p>
    <w:p w:rsidR="00B83A48" w:rsidRDefault="00963398" w:rsidP="005B66D5">
      <w:pPr>
        <w:pStyle w:val="ListeParagraf"/>
        <w:numPr>
          <w:ilvl w:val="0"/>
          <w:numId w:val="7"/>
        </w:numPr>
        <w:spacing w:line="360" w:lineRule="auto"/>
        <w:jc w:val="both"/>
        <w:rPr>
          <w:color w:val="000000" w:themeColor="text1"/>
          <w:lang w:val="en-US"/>
        </w:rPr>
      </w:pPr>
      <w:r>
        <w:rPr>
          <w:color w:val="000000" w:themeColor="text1"/>
          <w:lang w:val="en-US"/>
        </w:rPr>
        <w:t xml:space="preserve">30 cm </w:t>
      </w:r>
      <w:r w:rsidR="00B83A48">
        <w:rPr>
          <w:color w:val="000000" w:themeColor="text1"/>
          <w:lang w:val="en-US"/>
        </w:rPr>
        <w:t>Ruler</w:t>
      </w:r>
      <w:r w:rsidR="00B45020">
        <w:rPr>
          <w:color w:val="000000" w:themeColor="text1"/>
          <w:lang w:val="en-US"/>
        </w:rPr>
        <w:t xml:space="preserve"> (</w:t>
      </w:r>
      <w:r w:rsidR="00B45020" w:rsidRPr="000A2140">
        <w:rPr>
          <w:color w:val="000000" w:themeColor="text1"/>
          <w:lang w:val="en-US"/>
        </w:rPr>
        <w:t>±0.</w:t>
      </w:r>
      <w:r w:rsidR="00B45020">
        <w:rPr>
          <w:color w:val="000000" w:themeColor="text1"/>
          <w:lang w:val="en-US"/>
        </w:rPr>
        <w:t>1)</w:t>
      </w:r>
    </w:p>
    <w:p w:rsidR="00473A29" w:rsidRDefault="00473A29" w:rsidP="00473A29">
      <w:pPr>
        <w:pStyle w:val="ListeParagraf"/>
        <w:numPr>
          <w:ilvl w:val="0"/>
          <w:numId w:val="7"/>
        </w:numPr>
        <w:spacing w:line="360" w:lineRule="auto"/>
        <w:jc w:val="both"/>
        <w:rPr>
          <w:color w:val="000000" w:themeColor="text1"/>
          <w:lang w:val="en-US"/>
        </w:rPr>
      </w:pPr>
      <w:r>
        <w:rPr>
          <w:color w:val="000000" w:themeColor="text1"/>
          <w:lang w:val="en-US"/>
        </w:rPr>
        <w:t xml:space="preserve">5 ml Sterile </w:t>
      </w:r>
      <w:r w:rsidRPr="00ED0115">
        <w:rPr>
          <w:color w:val="000000" w:themeColor="text1"/>
          <w:lang w:val="en-US"/>
        </w:rPr>
        <w:t>Pipette</w:t>
      </w:r>
      <w:r>
        <w:rPr>
          <w:color w:val="000000" w:themeColor="text1"/>
          <w:lang w:val="en-US"/>
        </w:rPr>
        <w:t xml:space="preserve"> (</w:t>
      </w:r>
      <w:r w:rsidRPr="000A2140">
        <w:rPr>
          <w:color w:val="000000" w:themeColor="text1"/>
          <w:lang w:val="en-US"/>
        </w:rPr>
        <w:t>±0.01</w:t>
      </w:r>
      <w:r>
        <w:rPr>
          <w:color w:val="000000" w:themeColor="text1"/>
          <w:lang w:val="en-US"/>
        </w:rPr>
        <w:t>)</w:t>
      </w:r>
    </w:p>
    <w:p w:rsidR="00473A29" w:rsidRPr="00473A29" w:rsidRDefault="00473A29" w:rsidP="00473A29">
      <w:pPr>
        <w:spacing w:line="360" w:lineRule="auto"/>
        <w:ind w:left="360"/>
        <w:jc w:val="both"/>
        <w:rPr>
          <w:color w:val="000000" w:themeColor="text1"/>
          <w:lang w:val="en-US"/>
        </w:rPr>
      </w:pPr>
    </w:p>
    <w:p w:rsidR="00473A29" w:rsidRPr="00F67750" w:rsidRDefault="00473A29" w:rsidP="00473A29">
      <w:pPr>
        <w:pStyle w:val="ListeParagraf"/>
        <w:numPr>
          <w:ilvl w:val="0"/>
          <w:numId w:val="7"/>
        </w:numPr>
        <w:spacing w:line="360" w:lineRule="auto"/>
        <w:jc w:val="both"/>
        <w:rPr>
          <w:color w:val="000000" w:themeColor="text1"/>
          <w:lang w:val="en-US"/>
        </w:rPr>
      </w:pPr>
      <w:r>
        <w:rPr>
          <w:color w:val="000000" w:themeColor="text1"/>
          <w:lang w:val="en-US"/>
        </w:rPr>
        <w:t xml:space="preserve">Prism (Glass) Cuvette </w:t>
      </w:r>
    </w:p>
    <w:p w:rsidR="007F6E2D" w:rsidRDefault="007F6E2D" w:rsidP="005B66D5">
      <w:pPr>
        <w:pStyle w:val="ListeParagraf"/>
        <w:numPr>
          <w:ilvl w:val="0"/>
          <w:numId w:val="7"/>
        </w:numPr>
        <w:spacing w:line="360" w:lineRule="auto"/>
        <w:jc w:val="both"/>
        <w:rPr>
          <w:color w:val="000000" w:themeColor="text1"/>
          <w:lang w:val="en-US"/>
        </w:rPr>
      </w:pPr>
      <w:r w:rsidRPr="00ED0115">
        <w:rPr>
          <w:color w:val="000000" w:themeColor="text1"/>
          <w:lang w:val="en-US"/>
        </w:rPr>
        <w:t>Thermometer</w:t>
      </w:r>
      <w:r w:rsidR="00B45020">
        <w:rPr>
          <w:color w:val="000000" w:themeColor="text1"/>
          <w:lang w:val="en-US"/>
        </w:rPr>
        <w:t xml:space="preserve"> </w:t>
      </w:r>
    </w:p>
    <w:p w:rsidR="00B83A48" w:rsidRDefault="00963398" w:rsidP="005B66D5">
      <w:pPr>
        <w:pStyle w:val="ListeParagraf"/>
        <w:numPr>
          <w:ilvl w:val="0"/>
          <w:numId w:val="7"/>
        </w:numPr>
        <w:spacing w:line="360" w:lineRule="auto"/>
        <w:jc w:val="both"/>
        <w:rPr>
          <w:color w:val="000000" w:themeColor="text1"/>
          <w:lang w:val="en-US"/>
        </w:rPr>
      </w:pPr>
      <w:r>
        <w:rPr>
          <w:color w:val="000000" w:themeColor="text1"/>
          <w:lang w:val="en-US"/>
        </w:rPr>
        <w:t xml:space="preserve">A4 </w:t>
      </w:r>
      <w:r w:rsidR="00B83A48">
        <w:rPr>
          <w:color w:val="000000" w:themeColor="text1"/>
          <w:lang w:val="en-US"/>
        </w:rPr>
        <w:t xml:space="preserve">Plain paper </w:t>
      </w:r>
    </w:p>
    <w:p w:rsidR="00E65537" w:rsidRDefault="00B83A48" w:rsidP="00E65537">
      <w:pPr>
        <w:pStyle w:val="ListeParagraf"/>
        <w:numPr>
          <w:ilvl w:val="0"/>
          <w:numId w:val="7"/>
        </w:numPr>
        <w:spacing w:line="360" w:lineRule="auto"/>
        <w:jc w:val="both"/>
        <w:rPr>
          <w:color w:val="000000" w:themeColor="text1"/>
          <w:lang w:val="en-US"/>
        </w:rPr>
      </w:pPr>
      <w:r>
        <w:rPr>
          <w:color w:val="000000" w:themeColor="text1"/>
          <w:lang w:val="en-US"/>
        </w:rPr>
        <w:t xml:space="preserve">Washi tape </w:t>
      </w:r>
    </w:p>
    <w:p w:rsidR="00473A29" w:rsidRDefault="00473A29" w:rsidP="00E65537">
      <w:pPr>
        <w:spacing w:line="360" w:lineRule="auto"/>
        <w:ind w:left="360"/>
        <w:jc w:val="both"/>
        <w:rPr>
          <w:color w:val="000000" w:themeColor="text1"/>
          <w:lang w:val="en-US"/>
        </w:rPr>
      </w:pPr>
    </w:p>
    <w:p w:rsidR="00473A29" w:rsidRDefault="00473A29" w:rsidP="00473A29">
      <w:pPr>
        <w:spacing w:line="360" w:lineRule="auto"/>
        <w:jc w:val="both"/>
        <w:rPr>
          <w:color w:val="000000" w:themeColor="text1"/>
          <w:lang w:val="en-US"/>
        </w:rPr>
        <w:sectPr w:rsidR="00473A29" w:rsidSect="00473A29">
          <w:type w:val="continuous"/>
          <w:pgSz w:w="11900" w:h="16840"/>
          <w:pgMar w:top="1417" w:right="1417" w:bottom="1417" w:left="1417" w:header="708" w:footer="708" w:gutter="0"/>
          <w:cols w:num="2" w:space="708"/>
          <w:docGrid w:linePitch="360"/>
        </w:sectPr>
      </w:pPr>
    </w:p>
    <w:p w:rsidR="005B66D5" w:rsidRPr="00443D8D" w:rsidRDefault="00F55742" w:rsidP="005B66D5">
      <w:pPr>
        <w:spacing w:line="360" w:lineRule="auto"/>
        <w:jc w:val="both"/>
        <w:rPr>
          <w:rFonts w:eastAsiaTheme="majorEastAsia"/>
          <w:b/>
          <w:color w:val="ED7D31" w:themeColor="accent2"/>
          <w:lang w:val="en-US"/>
        </w:rPr>
      </w:pPr>
      <w:r>
        <w:rPr>
          <w:rFonts w:eastAsiaTheme="majorEastAsia"/>
          <w:b/>
          <w:color w:val="ED7D31" w:themeColor="accent2"/>
          <w:lang w:val="en-US"/>
        </w:rPr>
        <w:lastRenderedPageBreak/>
        <w:t>8</w:t>
      </w:r>
      <w:r w:rsidR="000B27DD">
        <w:rPr>
          <w:rFonts w:eastAsiaTheme="majorEastAsia"/>
          <w:b/>
          <w:color w:val="ED7D31" w:themeColor="accent2"/>
          <w:lang w:val="en-US"/>
        </w:rPr>
        <w:t xml:space="preserve">. </w:t>
      </w:r>
      <w:r w:rsidR="00CD40F9" w:rsidRPr="00443D8D">
        <w:rPr>
          <w:rFonts w:eastAsiaTheme="majorEastAsia"/>
          <w:b/>
          <w:color w:val="ED7D31" w:themeColor="accent2"/>
          <w:lang w:val="en-US"/>
        </w:rPr>
        <w:t xml:space="preserve">Preliminary </w:t>
      </w:r>
      <w:r w:rsidR="00443D8D" w:rsidRPr="00443D8D">
        <w:rPr>
          <w:rFonts w:eastAsiaTheme="majorEastAsia"/>
          <w:b/>
          <w:color w:val="ED7D31" w:themeColor="accent2"/>
          <w:lang w:val="en-US"/>
        </w:rPr>
        <w:t>Experiment</w:t>
      </w:r>
      <w:r w:rsidR="00CD40F9" w:rsidRPr="00443D8D">
        <w:rPr>
          <w:rFonts w:eastAsiaTheme="majorEastAsia"/>
          <w:b/>
          <w:color w:val="ED7D31" w:themeColor="accent2"/>
          <w:lang w:val="en-US"/>
        </w:rPr>
        <w:t xml:space="preserve"> </w:t>
      </w:r>
    </w:p>
    <w:p w:rsidR="00443D8D" w:rsidRDefault="00443D8D" w:rsidP="005B66D5">
      <w:pPr>
        <w:spacing w:line="360" w:lineRule="auto"/>
        <w:jc w:val="both"/>
        <w:rPr>
          <w:lang w:val="en-US"/>
        </w:rPr>
      </w:pPr>
      <w:r>
        <w:rPr>
          <w:lang w:val="en-US"/>
        </w:rPr>
        <w:t>C</w:t>
      </w:r>
      <w:r w:rsidRPr="00443D8D">
        <w:rPr>
          <w:lang w:val="en-US"/>
        </w:rPr>
        <w:t>onducting a set of preliminary experiments is beneficial in terms of determining the scope of the actual experiment.</w:t>
      </w:r>
      <w:r>
        <w:rPr>
          <w:lang w:val="en-US"/>
        </w:rPr>
        <w:t xml:space="preserve"> The main purpose of the preliminary experiment was to find the distance between the laser pointer and the wall for observable results. Different trials were attempted with distances range between 30 centimeters to 2 meters. Best results were obtained with 2 m distance. After that, a method was required for processing the data. </w:t>
      </w:r>
    </w:p>
    <w:p w:rsidR="00CD40F9" w:rsidRDefault="00CD40F9" w:rsidP="005B66D5">
      <w:pPr>
        <w:spacing w:line="360" w:lineRule="auto"/>
        <w:jc w:val="both"/>
        <w:rPr>
          <w:lang w:val="en-US"/>
        </w:rPr>
      </w:pPr>
      <w:r w:rsidRPr="000C7BFF">
        <w:rPr>
          <w:lang w:val="en-US"/>
        </w:rPr>
        <w:t>After the exploration of different methods in the academic literature, a “novel method” developed by the scientists in the Kathmandu University (2006)</w:t>
      </w:r>
      <w:r w:rsidRPr="00443D8D">
        <w:rPr>
          <w:vertAlign w:val="superscript"/>
        </w:rPr>
        <w:footnoteReference w:id="8"/>
      </w:r>
      <w:r w:rsidRPr="000C7BFF">
        <w:rPr>
          <w:lang w:val="en-US"/>
        </w:rPr>
        <w:t xml:space="preserve"> was adapted for this investigation. The original method includes a</w:t>
      </w:r>
      <w:r>
        <w:rPr>
          <w:lang w:val="en-US"/>
        </w:rPr>
        <w:t xml:space="preserve"> hand spectrophotometer to determine the angle of minimum deviation and refractive index. Since the experiment carried out in a high school laboratory, spectrophotometer is replaced with a ruler</w:t>
      </w:r>
      <w:r w:rsidR="00443D8D">
        <w:rPr>
          <w:lang w:val="en-US"/>
        </w:rPr>
        <w:t xml:space="preserve"> to enable</w:t>
      </w:r>
      <w:r>
        <w:rPr>
          <w:lang w:val="en-US"/>
        </w:rPr>
        <w:t xml:space="preserve"> the </w:t>
      </w:r>
      <w:r w:rsidR="00443D8D">
        <w:rPr>
          <w:lang w:val="en-US"/>
        </w:rPr>
        <w:t xml:space="preserve">manual calculations of </w:t>
      </w:r>
      <w:r>
        <w:rPr>
          <w:lang w:val="en-US"/>
        </w:rPr>
        <w:t xml:space="preserve">desired values. </w:t>
      </w:r>
      <w:r w:rsidR="00443D8D">
        <w:rPr>
          <w:lang w:val="en-US"/>
        </w:rPr>
        <w:t>After these findings and arrangements, method is designed</w:t>
      </w:r>
      <w:r w:rsidR="0072436D">
        <w:rPr>
          <w:lang w:val="en-US"/>
        </w:rPr>
        <w:t xml:space="preserve"> as explained below</w:t>
      </w:r>
      <w:r w:rsidR="00443D8D">
        <w:rPr>
          <w:lang w:val="en-US"/>
        </w:rPr>
        <w:t xml:space="preserve">. </w:t>
      </w:r>
    </w:p>
    <w:p w:rsidR="00473A29" w:rsidRPr="00443D8D" w:rsidRDefault="00473A29" w:rsidP="005B66D5">
      <w:pPr>
        <w:spacing w:line="360" w:lineRule="auto"/>
        <w:jc w:val="both"/>
        <w:rPr>
          <w:lang w:val="en-US"/>
        </w:rPr>
      </w:pPr>
    </w:p>
    <w:p w:rsidR="000C7BFF" w:rsidRPr="00CD40F9" w:rsidRDefault="00F55742" w:rsidP="00CD40F9">
      <w:pPr>
        <w:pStyle w:val="Balk2"/>
        <w:spacing w:line="360" w:lineRule="auto"/>
        <w:rPr>
          <w:rFonts w:ascii="Times New Roman" w:hAnsi="Times New Roman" w:cs="Times New Roman"/>
          <w:b/>
          <w:color w:val="ED7D31" w:themeColor="accent2"/>
          <w:sz w:val="24"/>
          <w:szCs w:val="24"/>
          <w:lang w:val="en-US"/>
        </w:rPr>
      </w:pPr>
      <w:r>
        <w:rPr>
          <w:rFonts w:ascii="Times New Roman" w:hAnsi="Times New Roman" w:cs="Times New Roman"/>
          <w:b/>
          <w:color w:val="ED7D31" w:themeColor="accent2"/>
          <w:sz w:val="24"/>
          <w:szCs w:val="24"/>
          <w:lang w:val="en-US"/>
        </w:rPr>
        <w:t>9</w:t>
      </w:r>
      <w:r w:rsidR="000F4180" w:rsidRPr="00ED0115">
        <w:rPr>
          <w:rFonts w:ascii="Times New Roman" w:hAnsi="Times New Roman" w:cs="Times New Roman"/>
          <w:b/>
          <w:color w:val="ED7D31" w:themeColor="accent2"/>
          <w:sz w:val="24"/>
          <w:szCs w:val="24"/>
          <w:lang w:val="en-US"/>
        </w:rPr>
        <w:t>. Method</w:t>
      </w:r>
    </w:p>
    <w:p w:rsidR="008B1B3D" w:rsidRPr="008801C4" w:rsidRDefault="005E02D8" w:rsidP="005B66D5">
      <w:pPr>
        <w:pStyle w:val="ListeParagraf"/>
        <w:numPr>
          <w:ilvl w:val="0"/>
          <w:numId w:val="15"/>
        </w:numPr>
        <w:spacing w:line="360" w:lineRule="auto"/>
        <w:jc w:val="both"/>
        <w:rPr>
          <w:lang w:val="en-US"/>
        </w:rPr>
      </w:pPr>
      <w:r w:rsidRPr="008801C4">
        <w:rPr>
          <w:lang w:val="en-US"/>
        </w:rPr>
        <w:t>A glass cuvette is placed in front of the laser and they located 2 meters away from the wall, which is covered</w:t>
      </w:r>
      <w:r w:rsidR="008B1B3D" w:rsidRPr="008801C4">
        <w:rPr>
          <w:lang w:val="en-US"/>
        </w:rPr>
        <w:t xml:space="preserve"> with a white plain paper. </w:t>
      </w:r>
    </w:p>
    <w:p w:rsidR="005E02D8" w:rsidRPr="008801C4" w:rsidRDefault="008B1B3D" w:rsidP="005B66D5">
      <w:pPr>
        <w:pStyle w:val="ListeParagraf"/>
        <w:numPr>
          <w:ilvl w:val="0"/>
          <w:numId w:val="15"/>
        </w:numPr>
        <w:spacing w:line="360" w:lineRule="auto"/>
        <w:jc w:val="both"/>
        <w:rPr>
          <w:lang w:val="en-US"/>
        </w:rPr>
      </w:pPr>
      <w:r w:rsidRPr="008801C4">
        <w:rPr>
          <w:lang w:val="en-US"/>
        </w:rPr>
        <w:t>The</w:t>
      </w:r>
      <w:r w:rsidR="005E02D8" w:rsidRPr="008801C4">
        <w:rPr>
          <w:lang w:val="en-US"/>
        </w:rPr>
        <w:t xml:space="preserve"> </w:t>
      </w:r>
      <w:r w:rsidRPr="008801C4">
        <w:rPr>
          <w:lang w:val="en-US"/>
        </w:rPr>
        <w:t>laser pointer and the glass cuvette are traced with a pen to ensure all the components in this experiment maintain a constant relative position and achieve consistency of the measurements.</w:t>
      </w:r>
    </w:p>
    <w:p w:rsidR="008B1B3D" w:rsidRPr="008801C4" w:rsidRDefault="008B1B3D" w:rsidP="005B66D5">
      <w:pPr>
        <w:pStyle w:val="ListeParagraf"/>
        <w:numPr>
          <w:ilvl w:val="0"/>
          <w:numId w:val="15"/>
        </w:numPr>
        <w:spacing w:line="360" w:lineRule="auto"/>
        <w:jc w:val="both"/>
        <w:rPr>
          <w:lang w:val="en-US"/>
        </w:rPr>
      </w:pPr>
      <w:r w:rsidRPr="008801C4">
        <w:rPr>
          <w:lang w:val="en-US"/>
        </w:rPr>
        <w:t>To measure the angle of minimum deviation, the point on the paper which is formed by the laser pass through the empty cuvette is marked</w:t>
      </w:r>
      <w:r w:rsidR="00EF6EB0">
        <w:rPr>
          <w:lang w:val="en-US"/>
        </w:rPr>
        <w:t xml:space="preserve"> (Point A)</w:t>
      </w:r>
      <w:r w:rsidRPr="008801C4">
        <w:rPr>
          <w:lang w:val="en-US"/>
        </w:rPr>
        <w:t xml:space="preserve">. </w:t>
      </w:r>
    </w:p>
    <w:p w:rsidR="008801C4" w:rsidRPr="008801C4" w:rsidRDefault="008B1B3D" w:rsidP="005B66D5">
      <w:pPr>
        <w:pStyle w:val="ListeParagraf"/>
        <w:numPr>
          <w:ilvl w:val="0"/>
          <w:numId w:val="15"/>
        </w:numPr>
        <w:spacing w:line="360" w:lineRule="auto"/>
        <w:jc w:val="both"/>
        <w:rPr>
          <w:lang w:val="en-US"/>
        </w:rPr>
      </w:pPr>
      <w:r w:rsidRPr="008801C4">
        <w:rPr>
          <w:lang w:val="en-US"/>
        </w:rPr>
        <w:t>Ruler is attached on the wall using the washi tape. The point that the laser hits on the wall is matched with the 0 on the ruler.</w:t>
      </w:r>
      <w:r w:rsidR="008801C4" w:rsidRPr="008801C4">
        <w:rPr>
          <w:lang w:val="en-US"/>
        </w:rPr>
        <w:t xml:space="preserve"> </w:t>
      </w:r>
    </w:p>
    <w:p w:rsidR="008801C4" w:rsidRPr="008801C4" w:rsidRDefault="008801C4" w:rsidP="005B66D5">
      <w:pPr>
        <w:pStyle w:val="ListeParagraf"/>
        <w:numPr>
          <w:ilvl w:val="0"/>
          <w:numId w:val="15"/>
        </w:numPr>
        <w:spacing w:line="360" w:lineRule="auto"/>
        <w:jc w:val="both"/>
        <w:rPr>
          <w:lang w:val="en-US"/>
        </w:rPr>
      </w:pPr>
      <w:r w:rsidRPr="008801C4">
        <w:rPr>
          <w:lang w:val="en-US"/>
        </w:rPr>
        <w:t xml:space="preserve">The cuvette is then filled with 5 ml of distilled water at 25°C and the point where laser hits the paper against the wall is marked. </w:t>
      </w:r>
    </w:p>
    <w:p w:rsidR="008801C4" w:rsidRPr="008801C4" w:rsidRDefault="008801C4" w:rsidP="005B66D5">
      <w:pPr>
        <w:pStyle w:val="ListeParagraf"/>
        <w:numPr>
          <w:ilvl w:val="0"/>
          <w:numId w:val="15"/>
        </w:numPr>
        <w:spacing w:line="360" w:lineRule="auto"/>
        <w:jc w:val="both"/>
        <w:rPr>
          <w:lang w:val="en-US"/>
        </w:rPr>
      </w:pPr>
      <w:r w:rsidRPr="008801C4">
        <w:rPr>
          <w:lang w:val="en-US"/>
        </w:rPr>
        <w:t xml:space="preserve">The cuvette is rotated until the laser beam hits the zero on the ruler. </w:t>
      </w:r>
    </w:p>
    <w:p w:rsidR="004E1573" w:rsidRDefault="008801C4" w:rsidP="005B66D5">
      <w:pPr>
        <w:pStyle w:val="ListeParagraf"/>
        <w:numPr>
          <w:ilvl w:val="0"/>
          <w:numId w:val="15"/>
        </w:numPr>
        <w:spacing w:line="360" w:lineRule="auto"/>
        <w:jc w:val="both"/>
        <w:rPr>
          <w:lang w:val="en-US"/>
        </w:rPr>
      </w:pPr>
      <w:r w:rsidRPr="008801C4">
        <w:rPr>
          <w:lang w:val="en-US"/>
        </w:rPr>
        <w:t xml:space="preserve">The water is drained, the cuvette is filled with 5 ml of contact lens solution at 25°C and carefully placed on the paper within the traced line. </w:t>
      </w:r>
      <w:r w:rsidR="004E1573">
        <w:rPr>
          <w:lang w:val="en-US"/>
        </w:rPr>
        <w:t>The point is marked on the paper</w:t>
      </w:r>
      <w:r w:rsidR="00EF6EB0">
        <w:rPr>
          <w:lang w:val="en-US"/>
        </w:rPr>
        <w:t>, and its distance from the Point A is recorded.</w:t>
      </w:r>
    </w:p>
    <w:p w:rsidR="00C01456" w:rsidRPr="00C56D80" w:rsidRDefault="003C72FE" w:rsidP="00C56D80">
      <w:pPr>
        <w:pStyle w:val="ListeParagraf"/>
        <w:numPr>
          <w:ilvl w:val="0"/>
          <w:numId w:val="15"/>
        </w:numPr>
        <w:spacing w:line="360" w:lineRule="auto"/>
        <w:rPr>
          <w:lang w:val="en-US"/>
        </w:rPr>
      </w:pPr>
      <w:r>
        <w:rPr>
          <w:lang w:val="en-US"/>
        </w:rPr>
        <w:t>This measurement is recorded for each experiment group of contact lens solution with different dilutions</w:t>
      </w:r>
      <w:r w:rsidR="00BC1CE8">
        <w:rPr>
          <w:lang w:val="en-US"/>
        </w:rPr>
        <w:t>.</w:t>
      </w:r>
    </w:p>
    <w:p w:rsidR="00C56D80" w:rsidRDefault="00C56D80" w:rsidP="00C56D80">
      <w:pPr>
        <w:pStyle w:val="ResimYazs"/>
        <w:keepNext/>
      </w:pPr>
      <w:r w:rsidRPr="00C56D80">
        <w:rPr>
          <w:b/>
          <w:color w:val="ED7D31" w:themeColor="accent2"/>
          <w:sz w:val="24"/>
          <w:szCs w:val="24"/>
          <w:lang w:val="en-US"/>
        </w:rPr>
        <w:lastRenderedPageBreak/>
        <w:t xml:space="preserve">Figure </w:t>
      </w:r>
      <w:r w:rsidRPr="00C56D80">
        <w:rPr>
          <w:b/>
          <w:color w:val="ED7D31" w:themeColor="accent2"/>
          <w:sz w:val="24"/>
          <w:szCs w:val="24"/>
          <w:lang w:val="en-US"/>
        </w:rPr>
        <w:fldChar w:fldCharType="begin"/>
      </w:r>
      <w:r w:rsidRPr="00C56D80">
        <w:rPr>
          <w:b/>
          <w:color w:val="ED7D31" w:themeColor="accent2"/>
          <w:sz w:val="24"/>
          <w:szCs w:val="24"/>
          <w:lang w:val="en-US"/>
        </w:rPr>
        <w:instrText xml:space="preserve"> SEQ Figure \* ARABIC </w:instrText>
      </w:r>
      <w:r w:rsidRPr="00C56D80">
        <w:rPr>
          <w:b/>
          <w:color w:val="ED7D31" w:themeColor="accent2"/>
          <w:sz w:val="24"/>
          <w:szCs w:val="24"/>
          <w:lang w:val="en-US"/>
        </w:rPr>
        <w:fldChar w:fldCharType="separate"/>
      </w:r>
      <w:r w:rsidRPr="00C56D80">
        <w:rPr>
          <w:b/>
          <w:color w:val="ED7D31" w:themeColor="accent2"/>
          <w:sz w:val="24"/>
          <w:szCs w:val="24"/>
          <w:lang w:val="en-US"/>
        </w:rPr>
        <w:t>3</w:t>
      </w:r>
      <w:r w:rsidRPr="00C56D80">
        <w:rPr>
          <w:b/>
          <w:color w:val="ED7D31" w:themeColor="accent2"/>
          <w:sz w:val="24"/>
          <w:szCs w:val="24"/>
          <w:lang w:val="en-US"/>
        </w:rPr>
        <w:fldChar w:fldCharType="end"/>
      </w:r>
      <w:r>
        <w:rPr>
          <w:b/>
          <w:color w:val="ED7D31" w:themeColor="accent2"/>
          <w:sz w:val="24"/>
          <w:szCs w:val="24"/>
          <w:lang w:val="en-US"/>
        </w:rPr>
        <w:t xml:space="preserve">. </w:t>
      </w:r>
      <w:r>
        <w:t xml:space="preserve"> </w:t>
      </w:r>
      <w:r w:rsidRPr="00C56D80">
        <w:rPr>
          <w:color w:val="000000" w:themeColor="text1"/>
          <w:sz w:val="20"/>
          <w:szCs w:val="24"/>
          <w:lang w:val="en-US"/>
        </w:rPr>
        <w:t>Experimental setup</w:t>
      </w:r>
    </w:p>
    <w:p w:rsidR="005B66D5" w:rsidRPr="00C56D80" w:rsidRDefault="00C01456" w:rsidP="00C56D80">
      <w:pPr>
        <w:spacing w:line="360" w:lineRule="auto"/>
        <w:rPr>
          <w:lang w:val="en-US"/>
        </w:rPr>
      </w:pPr>
      <w:r>
        <w:rPr>
          <w:noProof/>
          <w:lang w:val="en-US"/>
        </w:rPr>
        <w:drawing>
          <wp:inline distT="0" distB="0" distL="0" distR="0">
            <wp:extent cx="5787025" cy="3529920"/>
            <wp:effectExtent l="0" t="0" r="4445"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kran Resmi 2022-10-09 12.43.3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85471" cy="3589969"/>
                    </a:xfrm>
                    <a:prstGeom prst="rect">
                      <a:avLst/>
                    </a:prstGeom>
                  </pic:spPr>
                </pic:pic>
              </a:graphicData>
            </a:graphic>
          </wp:inline>
        </w:drawing>
      </w:r>
    </w:p>
    <w:p w:rsidR="00473A29" w:rsidRDefault="00473A29" w:rsidP="005B66D5">
      <w:pPr>
        <w:pStyle w:val="Balk2"/>
        <w:spacing w:line="360" w:lineRule="auto"/>
        <w:rPr>
          <w:rFonts w:ascii="Times New Roman" w:hAnsi="Times New Roman" w:cs="Times New Roman"/>
          <w:b/>
          <w:color w:val="ED7D31" w:themeColor="accent2"/>
          <w:sz w:val="24"/>
          <w:szCs w:val="24"/>
          <w:lang w:val="en-US"/>
        </w:rPr>
      </w:pPr>
    </w:p>
    <w:p w:rsidR="003C72FE" w:rsidRPr="005B66D5" w:rsidRDefault="00F55742" w:rsidP="005B66D5">
      <w:pPr>
        <w:pStyle w:val="Balk2"/>
        <w:spacing w:line="360" w:lineRule="auto"/>
        <w:rPr>
          <w:rFonts w:ascii="Times New Roman" w:hAnsi="Times New Roman" w:cs="Times New Roman"/>
          <w:b/>
          <w:color w:val="ED7D31" w:themeColor="accent2"/>
          <w:sz w:val="24"/>
          <w:szCs w:val="24"/>
          <w:lang w:val="en-US"/>
        </w:rPr>
      </w:pPr>
      <w:r>
        <w:rPr>
          <w:rFonts w:ascii="Times New Roman" w:hAnsi="Times New Roman" w:cs="Times New Roman"/>
          <w:b/>
          <w:color w:val="ED7D31" w:themeColor="accent2"/>
          <w:sz w:val="24"/>
          <w:szCs w:val="24"/>
          <w:lang w:val="en-US"/>
        </w:rPr>
        <w:t>10</w:t>
      </w:r>
      <w:r w:rsidR="003C72FE" w:rsidRPr="00ED0115">
        <w:rPr>
          <w:rFonts w:ascii="Times New Roman" w:hAnsi="Times New Roman" w:cs="Times New Roman"/>
          <w:b/>
          <w:color w:val="ED7D31" w:themeColor="accent2"/>
          <w:sz w:val="24"/>
          <w:szCs w:val="24"/>
          <w:lang w:val="en-US"/>
        </w:rPr>
        <w:t>.</w:t>
      </w:r>
      <w:r w:rsidR="003C72FE">
        <w:rPr>
          <w:rFonts w:ascii="Times New Roman" w:hAnsi="Times New Roman" w:cs="Times New Roman"/>
          <w:b/>
          <w:color w:val="ED7D31" w:themeColor="accent2"/>
          <w:sz w:val="24"/>
          <w:szCs w:val="24"/>
          <w:lang w:val="en-US"/>
        </w:rPr>
        <w:t xml:space="preserve"> Safety Considerations </w:t>
      </w:r>
    </w:p>
    <w:p w:rsidR="009F47FE" w:rsidRDefault="003C72FE" w:rsidP="005B66D5">
      <w:pPr>
        <w:spacing w:line="360" w:lineRule="auto"/>
        <w:rPr>
          <w:lang w:val="en-US"/>
        </w:rPr>
      </w:pPr>
      <w:r>
        <w:rPr>
          <w:lang w:val="en-US"/>
        </w:rPr>
        <w:t xml:space="preserve">Even laser pointers with minimum power can damage the eye. Wear protective glasses and do not expose your or someone else’s eye to the laser directly. </w:t>
      </w:r>
      <w:r w:rsidR="0034664C">
        <w:rPr>
          <w:lang w:val="en-US"/>
        </w:rPr>
        <w:t>If possible, use a Class 2 laser, which is considered as the safest laser type to us</w:t>
      </w:r>
      <w:r w:rsidR="00B17507">
        <w:rPr>
          <w:lang w:val="en-US"/>
        </w:rPr>
        <w:t>e</w:t>
      </w:r>
      <w:r w:rsidR="0034664C">
        <w:rPr>
          <w:rStyle w:val="DipnotBavurusu"/>
          <w:lang w:val="en-US"/>
        </w:rPr>
        <w:footnoteReference w:id="9"/>
      </w:r>
      <w:r w:rsidR="0034664C">
        <w:rPr>
          <w:lang w:val="en-US"/>
        </w:rPr>
        <w:t>.</w:t>
      </w:r>
    </w:p>
    <w:p w:rsidR="00473A29" w:rsidRPr="00473A29" w:rsidRDefault="00473A29" w:rsidP="005B66D5">
      <w:pPr>
        <w:spacing w:line="360" w:lineRule="auto"/>
        <w:rPr>
          <w:lang w:val="en-US"/>
        </w:rPr>
      </w:pPr>
    </w:p>
    <w:p w:rsidR="00F730AB" w:rsidRPr="00473A29" w:rsidRDefault="000B27DD" w:rsidP="00473A29">
      <w:pPr>
        <w:spacing w:line="360" w:lineRule="auto"/>
        <w:rPr>
          <w:lang w:val="en-US"/>
        </w:rPr>
      </w:pPr>
      <w:r>
        <w:rPr>
          <w:b/>
          <w:color w:val="ED7D31" w:themeColor="accent2"/>
          <w:lang w:val="en-US"/>
        </w:rPr>
        <w:t>1</w:t>
      </w:r>
      <w:r w:rsidR="00F55742">
        <w:rPr>
          <w:b/>
          <w:color w:val="ED7D31" w:themeColor="accent2"/>
          <w:lang w:val="en-US"/>
        </w:rPr>
        <w:t>1</w:t>
      </w:r>
      <w:r w:rsidR="000F4180" w:rsidRPr="00ED0115">
        <w:rPr>
          <w:b/>
          <w:color w:val="ED7D31" w:themeColor="accent2"/>
          <w:lang w:val="en-US"/>
        </w:rPr>
        <w:t>.</w:t>
      </w:r>
      <w:r w:rsidR="00B45868" w:rsidRPr="00ED0115">
        <w:rPr>
          <w:b/>
          <w:color w:val="ED7D31" w:themeColor="accent2"/>
          <w:lang w:val="en-US"/>
        </w:rPr>
        <w:t xml:space="preserve"> </w:t>
      </w:r>
      <w:r w:rsidR="000F4180" w:rsidRPr="00ED0115">
        <w:rPr>
          <w:b/>
          <w:color w:val="ED7D31" w:themeColor="accent2"/>
          <w:lang w:val="en-US"/>
        </w:rPr>
        <w:t>Raw Data</w:t>
      </w:r>
      <w:r w:rsidR="006C7A4F" w:rsidRPr="006C7A4F">
        <w:rPr>
          <w:b/>
          <w:color w:val="ED7D31" w:themeColor="accent2"/>
          <w:sz w:val="20"/>
          <w:szCs w:val="20"/>
          <w:lang w:val="en-US"/>
        </w:rPr>
        <w:t xml:space="preserve"> </w:t>
      </w:r>
    </w:p>
    <w:tbl>
      <w:tblPr>
        <w:tblStyle w:val="TabloKlavuzu"/>
        <w:tblW w:w="9351" w:type="dxa"/>
        <w:tblLook w:val="04A0" w:firstRow="1" w:lastRow="0" w:firstColumn="1" w:lastColumn="0" w:noHBand="0" w:noVBand="1"/>
      </w:tblPr>
      <w:tblGrid>
        <w:gridCol w:w="1070"/>
        <w:gridCol w:w="2469"/>
        <w:gridCol w:w="1276"/>
        <w:gridCol w:w="1278"/>
        <w:gridCol w:w="1086"/>
        <w:gridCol w:w="1086"/>
        <w:gridCol w:w="1086"/>
      </w:tblGrid>
      <w:tr w:rsidR="00473A29" w:rsidTr="00473A29">
        <w:trPr>
          <w:trHeight w:val="101"/>
        </w:trPr>
        <w:tc>
          <w:tcPr>
            <w:tcW w:w="9351" w:type="dxa"/>
            <w:gridSpan w:val="7"/>
            <w:tcBorders>
              <w:top w:val="single" w:sz="4" w:space="0" w:color="FFFFFF" w:themeColor="background1"/>
              <w:left w:val="single" w:sz="4" w:space="0" w:color="FFFFFF" w:themeColor="background1"/>
              <w:right w:val="single" w:sz="4" w:space="0" w:color="FFFFFF" w:themeColor="background1"/>
            </w:tcBorders>
          </w:tcPr>
          <w:p w:rsidR="00473A29" w:rsidRPr="00685877" w:rsidRDefault="00473A29" w:rsidP="00473A29">
            <w:pPr>
              <w:spacing w:line="360" w:lineRule="auto"/>
              <w:rPr>
                <w:b/>
                <w:lang w:val="en-US"/>
              </w:rPr>
            </w:pPr>
            <w:r w:rsidRPr="00F730AB">
              <w:rPr>
                <w:b/>
                <w:color w:val="ED7D31" w:themeColor="accent2"/>
                <w:lang w:val="en-US"/>
              </w:rPr>
              <w:t xml:space="preserve">Table </w:t>
            </w:r>
            <w:r w:rsidRPr="00F730AB">
              <w:rPr>
                <w:b/>
                <w:color w:val="ED7D31" w:themeColor="accent2"/>
                <w:lang w:val="en-US"/>
              </w:rPr>
              <w:fldChar w:fldCharType="begin"/>
            </w:r>
            <w:r w:rsidRPr="00F730AB">
              <w:rPr>
                <w:b/>
                <w:color w:val="ED7D31" w:themeColor="accent2"/>
                <w:lang w:val="en-US"/>
              </w:rPr>
              <w:instrText xml:space="preserve"> SEQ Table \* ARABIC </w:instrText>
            </w:r>
            <w:r w:rsidRPr="00F730AB">
              <w:rPr>
                <w:b/>
                <w:color w:val="ED7D31" w:themeColor="accent2"/>
                <w:lang w:val="en-US"/>
              </w:rPr>
              <w:fldChar w:fldCharType="separate"/>
            </w:r>
            <w:r>
              <w:rPr>
                <w:b/>
                <w:noProof/>
                <w:color w:val="ED7D31" w:themeColor="accent2"/>
                <w:lang w:val="en-US"/>
              </w:rPr>
              <w:t>2</w:t>
            </w:r>
            <w:r w:rsidRPr="00F730AB">
              <w:rPr>
                <w:b/>
                <w:color w:val="ED7D31" w:themeColor="accent2"/>
                <w:lang w:val="en-US"/>
              </w:rPr>
              <w:fldChar w:fldCharType="end"/>
            </w:r>
            <w:r w:rsidRPr="00F730AB">
              <w:rPr>
                <w:b/>
                <w:color w:val="ED7D31" w:themeColor="accent2"/>
                <w:lang w:val="en-US"/>
              </w:rPr>
              <w:t>.</w:t>
            </w:r>
            <w:r>
              <w:t xml:space="preserve"> </w:t>
            </w:r>
            <w:r w:rsidRPr="006C7A4F">
              <w:rPr>
                <w:color w:val="000000" w:themeColor="text1"/>
                <w:sz w:val="20"/>
                <w:szCs w:val="20"/>
              </w:rPr>
              <w:t>The measured lenght between the point where light beam hits the wall and the Point A</w:t>
            </w:r>
          </w:p>
        </w:tc>
      </w:tr>
      <w:tr w:rsidR="007F0AC2" w:rsidTr="007F0AC2">
        <w:trPr>
          <w:trHeight w:val="101"/>
        </w:trPr>
        <w:tc>
          <w:tcPr>
            <w:tcW w:w="1070" w:type="dxa"/>
            <w:vMerge w:val="restart"/>
          </w:tcPr>
          <w:p w:rsidR="007F0AC2" w:rsidRPr="00685877" w:rsidRDefault="007F0AC2" w:rsidP="005B66D5">
            <w:pPr>
              <w:spacing w:line="360" w:lineRule="auto"/>
              <w:jc w:val="center"/>
              <w:rPr>
                <w:b/>
                <w:lang w:val="en-US"/>
              </w:rPr>
            </w:pPr>
            <w:r w:rsidRPr="00685877">
              <w:rPr>
                <w:b/>
                <w:lang w:val="en-US"/>
              </w:rPr>
              <w:t>Solution</w:t>
            </w:r>
          </w:p>
        </w:tc>
        <w:tc>
          <w:tcPr>
            <w:tcW w:w="2469" w:type="dxa"/>
            <w:vMerge w:val="restart"/>
          </w:tcPr>
          <w:p w:rsidR="007F0AC2" w:rsidRPr="009375B2" w:rsidRDefault="007F0AC2" w:rsidP="007F0AC2">
            <w:pPr>
              <w:spacing w:line="360" w:lineRule="auto"/>
              <w:jc w:val="center"/>
              <w:rPr>
                <w:b/>
                <w:lang w:val="en-US"/>
              </w:rPr>
            </w:pPr>
            <w:r w:rsidRPr="00685877">
              <w:rPr>
                <w:b/>
                <w:lang w:val="en-US"/>
              </w:rPr>
              <w:t>Concentration</w:t>
            </w:r>
            <w:r>
              <w:rPr>
                <w:b/>
                <w:lang w:val="en-US"/>
              </w:rPr>
              <w:t xml:space="preserve"> (</w:t>
            </w:r>
            <w:r w:rsidRPr="009375B2">
              <w:rPr>
                <w:b/>
                <w:lang w:val="en-US"/>
              </w:rPr>
              <w:t>mol/dm</w:t>
            </w:r>
            <w:r w:rsidRPr="009375B2">
              <w:rPr>
                <w:b/>
                <w:vertAlign w:val="superscript"/>
                <w:lang w:val="en-US"/>
              </w:rPr>
              <w:t>3</w:t>
            </w:r>
            <w:r>
              <w:rPr>
                <w:b/>
                <w:lang w:val="en-US"/>
              </w:rPr>
              <w:t>)</w:t>
            </w:r>
          </w:p>
          <w:p w:rsidR="007F0AC2" w:rsidRPr="00685877" w:rsidRDefault="007F0AC2" w:rsidP="005B66D5">
            <w:pPr>
              <w:spacing w:line="360" w:lineRule="auto"/>
              <w:jc w:val="center"/>
              <w:rPr>
                <w:b/>
                <w:lang w:val="en-US"/>
              </w:rPr>
            </w:pPr>
            <m:oMathPara>
              <m:oMath>
                <m:r>
                  <m:rPr>
                    <m:sty m:val="bi"/>
                  </m:rPr>
                  <w:rPr>
                    <w:rFonts w:ascii="Cambria Math" w:hAnsi="Cambria Math"/>
                    <w:color w:val="000000" w:themeColor="text1"/>
                    <w:lang w:val="en-US"/>
                  </w:rPr>
                  <m:t xml:space="preserve">∓ 0.1% </m:t>
                </m:r>
                <m:sSup>
                  <m:sSupPr>
                    <m:ctrlPr>
                      <w:rPr>
                        <w:rFonts w:ascii="Cambria Math" w:hAnsi="Cambria Math"/>
                        <w:b/>
                        <w:i/>
                        <w:color w:val="000000" w:themeColor="text1"/>
                        <w:lang w:val="en-US"/>
                      </w:rPr>
                    </m:ctrlPr>
                  </m:sSupPr>
                  <m:e>
                    <m:r>
                      <m:rPr>
                        <m:sty m:val="bi"/>
                      </m:rPr>
                      <w:rPr>
                        <w:rFonts w:ascii="Cambria Math" w:hAnsi="Cambria Math"/>
                        <w:color w:val="000000" w:themeColor="text1"/>
                        <w:lang w:val="en-US"/>
                      </w:rPr>
                      <m:t>dm</m:t>
                    </m:r>
                  </m:e>
                  <m:sup>
                    <m:r>
                      <m:rPr>
                        <m:sty m:val="bi"/>
                      </m:rPr>
                      <w:rPr>
                        <w:rFonts w:ascii="Cambria Math" w:hAnsi="Cambria Math"/>
                        <w:color w:val="000000" w:themeColor="text1"/>
                        <w:lang w:val="en-US"/>
                      </w:rPr>
                      <m:t>3</m:t>
                    </m:r>
                  </m:sup>
                </m:sSup>
              </m:oMath>
            </m:oMathPara>
          </w:p>
        </w:tc>
        <w:tc>
          <w:tcPr>
            <w:tcW w:w="5812" w:type="dxa"/>
            <w:gridSpan w:val="5"/>
          </w:tcPr>
          <w:p w:rsidR="007F0AC2" w:rsidRPr="00685877" w:rsidRDefault="007F0AC2" w:rsidP="005B66D5">
            <w:pPr>
              <w:spacing w:line="360" w:lineRule="auto"/>
              <w:jc w:val="center"/>
              <w:rPr>
                <w:b/>
                <w:lang w:val="en-US"/>
              </w:rPr>
            </w:pPr>
            <w:r w:rsidRPr="00685877">
              <w:rPr>
                <w:b/>
                <w:lang w:val="en-US"/>
              </w:rPr>
              <w:t>Length from the Point A (</w:t>
            </w:r>
            <w:r w:rsidRPr="00685877">
              <w:rPr>
                <w:b/>
                <w:i/>
                <w:lang w:val="en-US"/>
              </w:rPr>
              <w:t>mm</w:t>
            </w:r>
            <w:r w:rsidRPr="00685877">
              <w:rPr>
                <w:b/>
                <w:lang w:val="en-US"/>
              </w:rPr>
              <w:t xml:space="preserve">) </w:t>
            </w:r>
          </w:p>
          <w:p w:rsidR="007F0AC2" w:rsidRPr="00685877" w:rsidRDefault="007F0AC2" w:rsidP="005B66D5">
            <w:pPr>
              <w:spacing w:line="360" w:lineRule="auto"/>
              <w:jc w:val="center"/>
              <w:rPr>
                <w:b/>
                <w:lang w:val="en-US"/>
              </w:rPr>
            </w:pPr>
            <m:oMathPara>
              <m:oMath>
                <m:r>
                  <m:rPr>
                    <m:sty m:val="bi"/>
                  </m:rPr>
                  <w:rPr>
                    <w:rFonts w:ascii="Cambria Math" w:hAnsi="Cambria Math"/>
                    <w:color w:val="000000" w:themeColor="text1"/>
                    <w:lang w:val="en-US"/>
                  </w:rPr>
                  <m:t>∓ 0.05 mm</m:t>
                </m:r>
              </m:oMath>
            </m:oMathPara>
          </w:p>
        </w:tc>
      </w:tr>
      <w:tr w:rsidR="007F0AC2" w:rsidTr="007F0AC2">
        <w:trPr>
          <w:trHeight w:val="276"/>
        </w:trPr>
        <w:tc>
          <w:tcPr>
            <w:tcW w:w="1070" w:type="dxa"/>
            <w:vMerge/>
          </w:tcPr>
          <w:p w:rsidR="007F0AC2" w:rsidRPr="00685877" w:rsidRDefault="007F0AC2" w:rsidP="005B66D5">
            <w:pPr>
              <w:spacing w:line="360" w:lineRule="auto"/>
              <w:jc w:val="center"/>
              <w:rPr>
                <w:b/>
                <w:lang w:val="en-US"/>
              </w:rPr>
            </w:pPr>
          </w:p>
        </w:tc>
        <w:tc>
          <w:tcPr>
            <w:tcW w:w="2469" w:type="dxa"/>
            <w:vMerge/>
          </w:tcPr>
          <w:p w:rsidR="007F0AC2" w:rsidRPr="00685877" w:rsidRDefault="007F0AC2" w:rsidP="005B66D5">
            <w:pPr>
              <w:spacing w:line="360" w:lineRule="auto"/>
              <w:jc w:val="center"/>
              <w:rPr>
                <w:b/>
                <w:lang w:val="en-US"/>
              </w:rPr>
            </w:pPr>
          </w:p>
        </w:tc>
        <w:tc>
          <w:tcPr>
            <w:tcW w:w="1276" w:type="dxa"/>
          </w:tcPr>
          <w:p w:rsidR="007F0AC2" w:rsidRPr="00685877" w:rsidRDefault="007F0AC2" w:rsidP="005B66D5">
            <w:pPr>
              <w:spacing w:line="360" w:lineRule="auto"/>
              <w:jc w:val="center"/>
              <w:rPr>
                <w:b/>
                <w:lang w:val="en-US"/>
              </w:rPr>
            </w:pPr>
            <w:r w:rsidRPr="00685877">
              <w:rPr>
                <w:b/>
                <w:lang w:val="en-US"/>
              </w:rPr>
              <w:t>Trial 1</w:t>
            </w:r>
          </w:p>
        </w:tc>
        <w:tc>
          <w:tcPr>
            <w:tcW w:w="1278" w:type="dxa"/>
          </w:tcPr>
          <w:p w:rsidR="007F0AC2" w:rsidRPr="00685877" w:rsidRDefault="007F0AC2" w:rsidP="005B66D5">
            <w:pPr>
              <w:spacing w:line="360" w:lineRule="auto"/>
              <w:jc w:val="center"/>
              <w:rPr>
                <w:b/>
                <w:lang w:val="en-US"/>
              </w:rPr>
            </w:pPr>
            <w:r w:rsidRPr="00685877">
              <w:rPr>
                <w:b/>
                <w:lang w:val="en-US"/>
              </w:rPr>
              <w:t>Trial 2</w:t>
            </w:r>
          </w:p>
        </w:tc>
        <w:tc>
          <w:tcPr>
            <w:tcW w:w="1086" w:type="dxa"/>
          </w:tcPr>
          <w:p w:rsidR="007F0AC2" w:rsidRPr="00685877" w:rsidRDefault="007F0AC2" w:rsidP="005B66D5">
            <w:pPr>
              <w:spacing w:line="360" w:lineRule="auto"/>
              <w:jc w:val="center"/>
              <w:rPr>
                <w:b/>
                <w:lang w:val="en-US"/>
              </w:rPr>
            </w:pPr>
            <w:r w:rsidRPr="00685877">
              <w:rPr>
                <w:b/>
                <w:lang w:val="en-US"/>
              </w:rPr>
              <w:t>Trial 3</w:t>
            </w:r>
          </w:p>
        </w:tc>
        <w:tc>
          <w:tcPr>
            <w:tcW w:w="1086" w:type="dxa"/>
          </w:tcPr>
          <w:p w:rsidR="007F0AC2" w:rsidRPr="00685877" w:rsidRDefault="007F0AC2" w:rsidP="005B66D5">
            <w:pPr>
              <w:spacing w:line="360" w:lineRule="auto"/>
              <w:jc w:val="center"/>
              <w:rPr>
                <w:b/>
                <w:lang w:val="en-US"/>
              </w:rPr>
            </w:pPr>
            <w:r w:rsidRPr="00685877">
              <w:rPr>
                <w:b/>
                <w:lang w:val="en-US"/>
              </w:rPr>
              <w:t>Trial 4</w:t>
            </w:r>
          </w:p>
        </w:tc>
        <w:tc>
          <w:tcPr>
            <w:tcW w:w="1086" w:type="dxa"/>
          </w:tcPr>
          <w:p w:rsidR="007F0AC2" w:rsidRPr="00685877" w:rsidRDefault="007F0AC2" w:rsidP="005B66D5">
            <w:pPr>
              <w:spacing w:line="360" w:lineRule="auto"/>
              <w:jc w:val="center"/>
              <w:rPr>
                <w:b/>
                <w:lang w:val="en-US"/>
              </w:rPr>
            </w:pPr>
            <w:r w:rsidRPr="00685877">
              <w:rPr>
                <w:b/>
                <w:lang w:val="en-US"/>
              </w:rPr>
              <w:t>Trial 5</w:t>
            </w:r>
          </w:p>
        </w:tc>
      </w:tr>
      <w:tr w:rsidR="00277C41" w:rsidTr="007F0AC2">
        <w:tc>
          <w:tcPr>
            <w:tcW w:w="1070" w:type="dxa"/>
          </w:tcPr>
          <w:p w:rsidR="00277C41" w:rsidRPr="00685877" w:rsidRDefault="00277C41" w:rsidP="005B66D5">
            <w:pPr>
              <w:spacing w:line="360" w:lineRule="auto"/>
              <w:jc w:val="center"/>
              <w:rPr>
                <w:b/>
                <w:lang w:val="en-US"/>
              </w:rPr>
            </w:pPr>
            <w:r w:rsidRPr="00685877">
              <w:rPr>
                <w:b/>
                <w:lang w:val="en-US"/>
              </w:rPr>
              <w:t>1</w:t>
            </w:r>
          </w:p>
        </w:tc>
        <w:tc>
          <w:tcPr>
            <w:tcW w:w="2469" w:type="dxa"/>
          </w:tcPr>
          <w:p w:rsidR="00277C41" w:rsidRDefault="00277C41" w:rsidP="005B66D5">
            <w:pPr>
              <w:spacing w:line="360" w:lineRule="auto"/>
              <w:jc w:val="center"/>
              <w:rPr>
                <w:lang w:val="en-US"/>
              </w:rPr>
            </w:pPr>
            <w:r>
              <w:rPr>
                <w:lang w:val="en-US"/>
              </w:rPr>
              <w:t>20%</w:t>
            </w:r>
          </w:p>
        </w:tc>
        <w:tc>
          <w:tcPr>
            <w:tcW w:w="1276" w:type="dxa"/>
            <w:vAlign w:val="bottom"/>
          </w:tcPr>
          <w:p w:rsidR="00277C41" w:rsidRPr="00277C41" w:rsidRDefault="00277C41" w:rsidP="005B66D5">
            <w:pPr>
              <w:spacing w:line="360" w:lineRule="auto"/>
              <w:jc w:val="center"/>
              <w:rPr>
                <w:lang w:val="en-US"/>
              </w:rPr>
            </w:pPr>
            <w:r w:rsidRPr="00277C41">
              <w:rPr>
                <w:lang w:val="en-US"/>
              </w:rPr>
              <w:t>3.6</w:t>
            </w:r>
          </w:p>
        </w:tc>
        <w:tc>
          <w:tcPr>
            <w:tcW w:w="1278" w:type="dxa"/>
            <w:vAlign w:val="bottom"/>
          </w:tcPr>
          <w:p w:rsidR="00277C41" w:rsidRPr="00277C41" w:rsidRDefault="00277C41" w:rsidP="005B66D5">
            <w:pPr>
              <w:spacing w:line="360" w:lineRule="auto"/>
              <w:jc w:val="center"/>
              <w:rPr>
                <w:lang w:val="en-US"/>
              </w:rPr>
            </w:pPr>
            <w:r w:rsidRPr="00277C41">
              <w:rPr>
                <w:lang w:val="en-US"/>
              </w:rPr>
              <w:t>3.</w:t>
            </w:r>
            <w:r w:rsidR="001E4660">
              <w:rPr>
                <w:lang w:val="en-US"/>
              </w:rPr>
              <w:t>6</w:t>
            </w:r>
          </w:p>
        </w:tc>
        <w:tc>
          <w:tcPr>
            <w:tcW w:w="1086" w:type="dxa"/>
            <w:vAlign w:val="bottom"/>
          </w:tcPr>
          <w:p w:rsidR="00277C41" w:rsidRPr="00277C41" w:rsidRDefault="00277C41" w:rsidP="005B66D5">
            <w:pPr>
              <w:spacing w:line="360" w:lineRule="auto"/>
              <w:jc w:val="center"/>
              <w:rPr>
                <w:lang w:val="en-US"/>
              </w:rPr>
            </w:pPr>
            <w:r w:rsidRPr="00277C41">
              <w:rPr>
                <w:lang w:val="en-US"/>
              </w:rPr>
              <w:t>3.5</w:t>
            </w:r>
          </w:p>
        </w:tc>
        <w:tc>
          <w:tcPr>
            <w:tcW w:w="1086" w:type="dxa"/>
            <w:vAlign w:val="bottom"/>
          </w:tcPr>
          <w:p w:rsidR="00277C41" w:rsidRPr="00277C41" w:rsidRDefault="00277C41" w:rsidP="005B66D5">
            <w:pPr>
              <w:spacing w:line="360" w:lineRule="auto"/>
              <w:jc w:val="center"/>
              <w:rPr>
                <w:lang w:val="en-US"/>
              </w:rPr>
            </w:pPr>
            <w:r w:rsidRPr="00277C41">
              <w:rPr>
                <w:lang w:val="en-US"/>
              </w:rPr>
              <w:t>3.6</w:t>
            </w:r>
          </w:p>
        </w:tc>
        <w:tc>
          <w:tcPr>
            <w:tcW w:w="1086" w:type="dxa"/>
            <w:vAlign w:val="bottom"/>
          </w:tcPr>
          <w:p w:rsidR="00277C41" w:rsidRPr="00277C41" w:rsidRDefault="00277C41" w:rsidP="005B66D5">
            <w:pPr>
              <w:spacing w:line="360" w:lineRule="auto"/>
              <w:jc w:val="center"/>
              <w:rPr>
                <w:lang w:val="en-US"/>
              </w:rPr>
            </w:pPr>
            <w:r w:rsidRPr="00277C41">
              <w:rPr>
                <w:lang w:val="en-US"/>
              </w:rPr>
              <w:t>3.6</w:t>
            </w:r>
          </w:p>
        </w:tc>
      </w:tr>
      <w:tr w:rsidR="00277C41" w:rsidTr="007F0AC2">
        <w:tc>
          <w:tcPr>
            <w:tcW w:w="1070" w:type="dxa"/>
          </w:tcPr>
          <w:p w:rsidR="00277C41" w:rsidRPr="00685877" w:rsidRDefault="00277C41" w:rsidP="005B66D5">
            <w:pPr>
              <w:spacing w:line="360" w:lineRule="auto"/>
              <w:jc w:val="center"/>
              <w:rPr>
                <w:b/>
                <w:lang w:val="en-US"/>
              </w:rPr>
            </w:pPr>
            <w:r w:rsidRPr="00685877">
              <w:rPr>
                <w:b/>
                <w:lang w:val="en-US"/>
              </w:rPr>
              <w:t>2</w:t>
            </w:r>
          </w:p>
        </w:tc>
        <w:tc>
          <w:tcPr>
            <w:tcW w:w="2469" w:type="dxa"/>
          </w:tcPr>
          <w:p w:rsidR="00277C41" w:rsidRDefault="00277C41" w:rsidP="005B66D5">
            <w:pPr>
              <w:spacing w:line="360" w:lineRule="auto"/>
              <w:jc w:val="center"/>
              <w:rPr>
                <w:lang w:val="en-US"/>
              </w:rPr>
            </w:pPr>
            <w:r>
              <w:rPr>
                <w:lang w:val="en-US"/>
              </w:rPr>
              <w:t>40%</w:t>
            </w:r>
          </w:p>
        </w:tc>
        <w:tc>
          <w:tcPr>
            <w:tcW w:w="1276" w:type="dxa"/>
            <w:vAlign w:val="bottom"/>
          </w:tcPr>
          <w:p w:rsidR="00277C41" w:rsidRPr="00277C41" w:rsidRDefault="00277C41" w:rsidP="005B66D5">
            <w:pPr>
              <w:spacing w:line="360" w:lineRule="auto"/>
              <w:jc w:val="center"/>
              <w:rPr>
                <w:lang w:val="en-US"/>
              </w:rPr>
            </w:pPr>
            <w:r w:rsidRPr="00277C41">
              <w:rPr>
                <w:lang w:val="en-US"/>
              </w:rPr>
              <w:t>3.</w:t>
            </w:r>
            <w:r w:rsidR="001E4660">
              <w:rPr>
                <w:lang w:val="en-US"/>
              </w:rPr>
              <w:t>8</w:t>
            </w:r>
          </w:p>
        </w:tc>
        <w:tc>
          <w:tcPr>
            <w:tcW w:w="1278" w:type="dxa"/>
            <w:vAlign w:val="bottom"/>
          </w:tcPr>
          <w:p w:rsidR="00277C41" w:rsidRPr="00277C41" w:rsidRDefault="00277C41" w:rsidP="005B66D5">
            <w:pPr>
              <w:spacing w:line="360" w:lineRule="auto"/>
              <w:jc w:val="center"/>
              <w:rPr>
                <w:lang w:val="en-US"/>
              </w:rPr>
            </w:pPr>
            <w:r w:rsidRPr="00277C41">
              <w:rPr>
                <w:lang w:val="en-US"/>
              </w:rPr>
              <w:t>3.7</w:t>
            </w:r>
          </w:p>
        </w:tc>
        <w:tc>
          <w:tcPr>
            <w:tcW w:w="1086" w:type="dxa"/>
            <w:vAlign w:val="bottom"/>
          </w:tcPr>
          <w:p w:rsidR="00277C41" w:rsidRPr="00277C41" w:rsidRDefault="00277C41" w:rsidP="005B66D5">
            <w:pPr>
              <w:spacing w:line="360" w:lineRule="auto"/>
              <w:jc w:val="center"/>
              <w:rPr>
                <w:lang w:val="en-US"/>
              </w:rPr>
            </w:pPr>
            <w:r w:rsidRPr="00277C41">
              <w:rPr>
                <w:lang w:val="en-US"/>
              </w:rPr>
              <w:t>3.7</w:t>
            </w:r>
          </w:p>
        </w:tc>
        <w:tc>
          <w:tcPr>
            <w:tcW w:w="1086" w:type="dxa"/>
            <w:vAlign w:val="bottom"/>
          </w:tcPr>
          <w:p w:rsidR="00277C41" w:rsidRPr="00277C41" w:rsidRDefault="00277C41" w:rsidP="005B66D5">
            <w:pPr>
              <w:spacing w:line="360" w:lineRule="auto"/>
              <w:jc w:val="center"/>
              <w:rPr>
                <w:lang w:val="en-US"/>
              </w:rPr>
            </w:pPr>
            <w:r w:rsidRPr="00277C41">
              <w:rPr>
                <w:lang w:val="en-US"/>
              </w:rPr>
              <w:t>3.8</w:t>
            </w:r>
          </w:p>
        </w:tc>
        <w:tc>
          <w:tcPr>
            <w:tcW w:w="1086" w:type="dxa"/>
            <w:vAlign w:val="bottom"/>
          </w:tcPr>
          <w:p w:rsidR="00277C41" w:rsidRPr="00277C41" w:rsidRDefault="00277C41" w:rsidP="005B66D5">
            <w:pPr>
              <w:spacing w:line="360" w:lineRule="auto"/>
              <w:jc w:val="center"/>
              <w:rPr>
                <w:lang w:val="en-US"/>
              </w:rPr>
            </w:pPr>
            <w:r w:rsidRPr="00277C41">
              <w:rPr>
                <w:lang w:val="en-US"/>
              </w:rPr>
              <w:t>3.8</w:t>
            </w:r>
          </w:p>
        </w:tc>
      </w:tr>
      <w:tr w:rsidR="00277C41" w:rsidTr="007F0AC2">
        <w:tc>
          <w:tcPr>
            <w:tcW w:w="1070" w:type="dxa"/>
          </w:tcPr>
          <w:p w:rsidR="00277C41" w:rsidRPr="00685877" w:rsidRDefault="00277C41" w:rsidP="005B66D5">
            <w:pPr>
              <w:spacing w:line="360" w:lineRule="auto"/>
              <w:jc w:val="center"/>
              <w:rPr>
                <w:b/>
                <w:lang w:val="en-US"/>
              </w:rPr>
            </w:pPr>
            <w:r w:rsidRPr="00685877">
              <w:rPr>
                <w:b/>
                <w:lang w:val="en-US"/>
              </w:rPr>
              <w:t>3</w:t>
            </w:r>
          </w:p>
        </w:tc>
        <w:tc>
          <w:tcPr>
            <w:tcW w:w="2469" w:type="dxa"/>
          </w:tcPr>
          <w:p w:rsidR="00277C41" w:rsidRDefault="00277C41" w:rsidP="005B66D5">
            <w:pPr>
              <w:spacing w:line="360" w:lineRule="auto"/>
              <w:jc w:val="center"/>
              <w:rPr>
                <w:lang w:val="en-US"/>
              </w:rPr>
            </w:pPr>
            <w:r>
              <w:rPr>
                <w:lang w:val="en-US"/>
              </w:rPr>
              <w:t>60%</w:t>
            </w:r>
          </w:p>
        </w:tc>
        <w:tc>
          <w:tcPr>
            <w:tcW w:w="1276" w:type="dxa"/>
            <w:vAlign w:val="bottom"/>
          </w:tcPr>
          <w:p w:rsidR="00277C41" w:rsidRPr="00277C41" w:rsidRDefault="00277C41" w:rsidP="005B66D5">
            <w:pPr>
              <w:spacing w:line="360" w:lineRule="auto"/>
              <w:jc w:val="center"/>
              <w:rPr>
                <w:lang w:val="en-US"/>
              </w:rPr>
            </w:pPr>
            <w:r w:rsidRPr="00277C41">
              <w:rPr>
                <w:lang w:val="en-US"/>
              </w:rPr>
              <w:t>3.9</w:t>
            </w:r>
          </w:p>
        </w:tc>
        <w:tc>
          <w:tcPr>
            <w:tcW w:w="1278" w:type="dxa"/>
            <w:vAlign w:val="bottom"/>
          </w:tcPr>
          <w:p w:rsidR="00277C41" w:rsidRPr="00277C41" w:rsidRDefault="001E4660" w:rsidP="005B66D5">
            <w:pPr>
              <w:spacing w:line="360" w:lineRule="auto"/>
              <w:jc w:val="center"/>
              <w:rPr>
                <w:lang w:val="en-US"/>
              </w:rPr>
            </w:pPr>
            <w:r>
              <w:rPr>
                <w:lang w:val="en-US"/>
              </w:rPr>
              <w:t>4.0</w:t>
            </w:r>
          </w:p>
        </w:tc>
        <w:tc>
          <w:tcPr>
            <w:tcW w:w="1086" w:type="dxa"/>
            <w:vAlign w:val="bottom"/>
          </w:tcPr>
          <w:p w:rsidR="00277C41" w:rsidRPr="00277C41" w:rsidRDefault="00277C41" w:rsidP="005B66D5">
            <w:pPr>
              <w:spacing w:line="360" w:lineRule="auto"/>
              <w:jc w:val="center"/>
              <w:rPr>
                <w:lang w:val="en-US"/>
              </w:rPr>
            </w:pPr>
            <w:r w:rsidRPr="00277C41">
              <w:rPr>
                <w:lang w:val="en-US"/>
              </w:rPr>
              <w:t>3.9</w:t>
            </w:r>
          </w:p>
        </w:tc>
        <w:tc>
          <w:tcPr>
            <w:tcW w:w="1086" w:type="dxa"/>
            <w:vAlign w:val="bottom"/>
          </w:tcPr>
          <w:p w:rsidR="00277C41" w:rsidRPr="00277C41" w:rsidRDefault="00F730AB" w:rsidP="005B66D5">
            <w:pPr>
              <w:spacing w:line="360" w:lineRule="auto"/>
              <w:jc w:val="center"/>
              <w:rPr>
                <w:lang w:val="en-US"/>
              </w:rPr>
            </w:pPr>
            <w:r>
              <w:rPr>
                <w:lang w:val="en-US"/>
              </w:rPr>
              <w:t>4</w:t>
            </w:r>
            <w:r w:rsidR="001E4660">
              <w:rPr>
                <w:lang w:val="en-US"/>
              </w:rPr>
              <w:t>.6*</w:t>
            </w:r>
          </w:p>
        </w:tc>
        <w:tc>
          <w:tcPr>
            <w:tcW w:w="1086" w:type="dxa"/>
            <w:vAlign w:val="bottom"/>
          </w:tcPr>
          <w:p w:rsidR="00277C41" w:rsidRPr="00277C41" w:rsidRDefault="00277C41" w:rsidP="005B66D5">
            <w:pPr>
              <w:spacing w:line="360" w:lineRule="auto"/>
              <w:jc w:val="center"/>
              <w:rPr>
                <w:lang w:val="en-US"/>
              </w:rPr>
            </w:pPr>
            <w:r w:rsidRPr="00277C41">
              <w:rPr>
                <w:lang w:val="en-US"/>
              </w:rPr>
              <w:t>3.9</w:t>
            </w:r>
          </w:p>
        </w:tc>
      </w:tr>
      <w:tr w:rsidR="00277C41" w:rsidTr="007F0AC2">
        <w:tc>
          <w:tcPr>
            <w:tcW w:w="1070" w:type="dxa"/>
          </w:tcPr>
          <w:p w:rsidR="00277C41" w:rsidRPr="00685877" w:rsidRDefault="00277C41" w:rsidP="005B66D5">
            <w:pPr>
              <w:spacing w:line="360" w:lineRule="auto"/>
              <w:jc w:val="center"/>
              <w:rPr>
                <w:b/>
                <w:lang w:val="en-US"/>
              </w:rPr>
            </w:pPr>
            <w:r w:rsidRPr="00685877">
              <w:rPr>
                <w:b/>
                <w:lang w:val="en-US"/>
              </w:rPr>
              <w:t>4</w:t>
            </w:r>
          </w:p>
        </w:tc>
        <w:tc>
          <w:tcPr>
            <w:tcW w:w="2469" w:type="dxa"/>
          </w:tcPr>
          <w:p w:rsidR="00277C41" w:rsidRDefault="00277C41" w:rsidP="005B66D5">
            <w:pPr>
              <w:spacing w:line="360" w:lineRule="auto"/>
              <w:jc w:val="center"/>
              <w:rPr>
                <w:lang w:val="en-US"/>
              </w:rPr>
            </w:pPr>
            <w:r>
              <w:rPr>
                <w:lang w:val="en-US"/>
              </w:rPr>
              <w:t>80%</w:t>
            </w:r>
          </w:p>
        </w:tc>
        <w:tc>
          <w:tcPr>
            <w:tcW w:w="1276" w:type="dxa"/>
            <w:vAlign w:val="bottom"/>
          </w:tcPr>
          <w:p w:rsidR="00277C41" w:rsidRPr="00277C41" w:rsidRDefault="00277C41" w:rsidP="005B66D5">
            <w:pPr>
              <w:spacing w:line="360" w:lineRule="auto"/>
              <w:jc w:val="center"/>
              <w:rPr>
                <w:lang w:val="en-US"/>
              </w:rPr>
            </w:pPr>
            <w:r w:rsidRPr="00277C41">
              <w:rPr>
                <w:lang w:val="en-US"/>
              </w:rPr>
              <w:t>4.</w:t>
            </w:r>
            <w:r w:rsidR="00F35445">
              <w:rPr>
                <w:lang w:val="en-US"/>
              </w:rPr>
              <w:t>3</w:t>
            </w:r>
          </w:p>
        </w:tc>
        <w:tc>
          <w:tcPr>
            <w:tcW w:w="1278" w:type="dxa"/>
            <w:vAlign w:val="bottom"/>
          </w:tcPr>
          <w:p w:rsidR="00277C41" w:rsidRPr="00277C41" w:rsidRDefault="00277C41" w:rsidP="005B66D5">
            <w:pPr>
              <w:spacing w:line="360" w:lineRule="auto"/>
              <w:jc w:val="center"/>
              <w:rPr>
                <w:lang w:val="en-US"/>
              </w:rPr>
            </w:pPr>
            <w:r w:rsidRPr="00277C41">
              <w:rPr>
                <w:lang w:val="en-US"/>
              </w:rPr>
              <w:t>4.</w:t>
            </w:r>
            <w:r w:rsidR="001E4660">
              <w:rPr>
                <w:lang w:val="en-US"/>
              </w:rPr>
              <w:t>2</w:t>
            </w:r>
          </w:p>
        </w:tc>
        <w:tc>
          <w:tcPr>
            <w:tcW w:w="1086" w:type="dxa"/>
            <w:vAlign w:val="bottom"/>
          </w:tcPr>
          <w:p w:rsidR="00277C41" w:rsidRPr="00277C41" w:rsidRDefault="00277C41" w:rsidP="005B66D5">
            <w:pPr>
              <w:spacing w:line="360" w:lineRule="auto"/>
              <w:jc w:val="center"/>
              <w:rPr>
                <w:lang w:val="en-US"/>
              </w:rPr>
            </w:pPr>
            <w:r w:rsidRPr="00277C41">
              <w:rPr>
                <w:lang w:val="en-US"/>
              </w:rPr>
              <w:t>4.</w:t>
            </w:r>
            <w:r w:rsidR="001E4660">
              <w:rPr>
                <w:lang w:val="en-US"/>
              </w:rPr>
              <w:t>2</w:t>
            </w:r>
          </w:p>
        </w:tc>
        <w:tc>
          <w:tcPr>
            <w:tcW w:w="1086" w:type="dxa"/>
            <w:vAlign w:val="bottom"/>
          </w:tcPr>
          <w:p w:rsidR="00277C41" w:rsidRPr="00277C41" w:rsidRDefault="00277C41" w:rsidP="005B66D5">
            <w:pPr>
              <w:spacing w:line="360" w:lineRule="auto"/>
              <w:jc w:val="center"/>
              <w:rPr>
                <w:lang w:val="en-US"/>
              </w:rPr>
            </w:pPr>
            <w:r w:rsidRPr="00277C41">
              <w:rPr>
                <w:lang w:val="en-US"/>
              </w:rPr>
              <w:t>4.</w:t>
            </w:r>
            <w:r w:rsidR="00F35445">
              <w:rPr>
                <w:lang w:val="en-US"/>
              </w:rPr>
              <w:t>3</w:t>
            </w:r>
          </w:p>
        </w:tc>
        <w:tc>
          <w:tcPr>
            <w:tcW w:w="1086" w:type="dxa"/>
            <w:vAlign w:val="bottom"/>
          </w:tcPr>
          <w:p w:rsidR="00277C41" w:rsidRPr="00277C41" w:rsidRDefault="00277C41" w:rsidP="005B66D5">
            <w:pPr>
              <w:spacing w:line="360" w:lineRule="auto"/>
              <w:jc w:val="center"/>
              <w:rPr>
                <w:lang w:val="en-US"/>
              </w:rPr>
            </w:pPr>
            <w:r w:rsidRPr="00277C41">
              <w:rPr>
                <w:lang w:val="en-US"/>
              </w:rPr>
              <w:t>4.</w:t>
            </w:r>
            <w:r w:rsidR="00F35445">
              <w:rPr>
                <w:lang w:val="en-US"/>
              </w:rPr>
              <w:t>2</w:t>
            </w:r>
          </w:p>
        </w:tc>
      </w:tr>
      <w:tr w:rsidR="00277C41" w:rsidTr="007F0AC2">
        <w:trPr>
          <w:trHeight w:val="68"/>
        </w:trPr>
        <w:tc>
          <w:tcPr>
            <w:tcW w:w="1070" w:type="dxa"/>
          </w:tcPr>
          <w:p w:rsidR="00277C41" w:rsidRPr="00685877" w:rsidRDefault="00277C41" w:rsidP="005B66D5">
            <w:pPr>
              <w:spacing w:line="360" w:lineRule="auto"/>
              <w:jc w:val="center"/>
              <w:rPr>
                <w:b/>
                <w:lang w:val="en-US"/>
              </w:rPr>
            </w:pPr>
            <w:r w:rsidRPr="00685877">
              <w:rPr>
                <w:b/>
                <w:lang w:val="en-US"/>
              </w:rPr>
              <w:t>5</w:t>
            </w:r>
          </w:p>
        </w:tc>
        <w:tc>
          <w:tcPr>
            <w:tcW w:w="2469" w:type="dxa"/>
          </w:tcPr>
          <w:p w:rsidR="00277C41" w:rsidRDefault="00277C41" w:rsidP="005B66D5">
            <w:pPr>
              <w:spacing w:line="360" w:lineRule="auto"/>
              <w:jc w:val="center"/>
              <w:rPr>
                <w:lang w:val="en-US"/>
              </w:rPr>
            </w:pPr>
            <w:r>
              <w:rPr>
                <w:lang w:val="en-US"/>
              </w:rPr>
              <w:t>100%</w:t>
            </w:r>
          </w:p>
        </w:tc>
        <w:tc>
          <w:tcPr>
            <w:tcW w:w="1276" w:type="dxa"/>
            <w:vAlign w:val="bottom"/>
          </w:tcPr>
          <w:p w:rsidR="00277C41" w:rsidRPr="00277C41" w:rsidRDefault="00277C41" w:rsidP="005B66D5">
            <w:pPr>
              <w:spacing w:line="360" w:lineRule="auto"/>
              <w:jc w:val="center"/>
              <w:rPr>
                <w:lang w:val="en-US"/>
              </w:rPr>
            </w:pPr>
            <w:r w:rsidRPr="00277C41">
              <w:rPr>
                <w:lang w:val="en-US"/>
              </w:rPr>
              <w:t>4.</w:t>
            </w:r>
            <w:r w:rsidR="00F35445">
              <w:rPr>
                <w:lang w:val="en-US"/>
              </w:rPr>
              <w:t>5</w:t>
            </w:r>
          </w:p>
        </w:tc>
        <w:tc>
          <w:tcPr>
            <w:tcW w:w="1278" w:type="dxa"/>
            <w:vAlign w:val="bottom"/>
          </w:tcPr>
          <w:p w:rsidR="00277C41" w:rsidRPr="00277C41" w:rsidRDefault="00277C41" w:rsidP="005B66D5">
            <w:pPr>
              <w:spacing w:line="360" w:lineRule="auto"/>
              <w:jc w:val="center"/>
              <w:rPr>
                <w:lang w:val="en-US"/>
              </w:rPr>
            </w:pPr>
            <w:r w:rsidRPr="00277C41">
              <w:rPr>
                <w:lang w:val="en-US"/>
              </w:rPr>
              <w:t>4</w:t>
            </w:r>
            <w:r w:rsidR="001E4660">
              <w:rPr>
                <w:lang w:val="en-US"/>
              </w:rPr>
              <w:t>.</w:t>
            </w:r>
            <w:r w:rsidR="00F35445">
              <w:rPr>
                <w:lang w:val="en-US"/>
              </w:rPr>
              <w:t>6</w:t>
            </w:r>
          </w:p>
        </w:tc>
        <w:tc>
          <w:tcPr>
            <w:tcW w:w="1086" w:type="dxa"/>
            <w:vAlign w:val="bottom"/>
          </w:tcPr>
          <w:p w:rsidR="00277C41" w:rsidRPr="00277C41" w:rsidRDefault="00277C41" w:rsidP="005B66D5">
            <w:pPr>
              <w:spacing w:line="360" w:lineRule="auto"/>
              <w:jc w:val="center"/>
              <w:rPr>
                <w:lang w:val="en-US"/>
              </w:rPr>
            </w:pPr>
            <w:r w:rsidRPr="00277C41">
              <w:rPr>
                <w:lang w:val="en-US"/>
              </w:rPr>
              <w:t>4.</w:t>
            </w:r>
            <w:r w:rsidR="00F35445">
              <w:rPr>
                <w:lang w:val="en-US"/>
              </w:rPr>
              <w:t>6</w:t>
            </w:r>
          </w:p>
        </w:tc>
        <w:tc>
          <w:tcPr>
            <w:tcW w:w="1086" w:type="dxa"/>
            <w:vAlign w:val="bottom"/>
          </w:tcPr>
          <w:p w:rsidR="00277C41" w:rsidRPr="00277C41" w:rsidRDefault="00277C41" w:rsidP="005B66D5">
            <w:pPr>
              <w:spacing w:line="360" w:lineRule="auto"/>
              <w:jc w:val="center"/>
              <w:rPr>
                <w:lang w:val="en-US"/>
              </w:rPr>
            </w:pPr>
            <w:r w:rsidRPr="00277C41">
              <w:rPr>
                <w:lang w:val="en-US"/>
              </w:rPr>
              <w:t>4.</w:t>
            </w:r>
            <w:r w:rsidR="00F35445">
              <w:rPr>
                <w:lang w:val="en-US"/>
              </w:rPr>
              <w:t>6</w:t>
            </w:r>
          </w:p>
        </w:tc>
        <w:tc>
          <w:tcPr>
            <w:tcW w:w="1086" w:type="dxa"/>
            <w:vAlign w:val="bottom"/>
          </w:tcPr>
          <w:p w:rsidR="00277C41" w:rsidRPr="00277C41" w:rsidRDefault="00277C41" w:rsidP="005B66D5">
            <w:pPr>
              <w:spacing w:line="360" w:lineRule="auto"/>
              <w:jc w:val="center"/>
              <w:rPr>
                <w:lang w:val="en-US"/>
              </w:rPr>
            </w:pPr>
            <w:r w:rsidRPr="00277C41">
              <w:rPr>
                <w:lang w:val="en-US"/>
              </w:rPr>
              <w:t>4.</w:t>
            </w:r>
            <w:r w:rsidR="00F35445">
              <w:rPr>
                <w:lang w:val="en-US"/>
              </w:rPr>
              <w:t>5</w:t>
            </w:r>
          </w:p>
        </w:tc>
      </w:tr>
    </w:tbl>
    <w:p w:rsidR="00473A29" w:rsidRPr="00473A29" w:rsidRDefault="00473A29" w:rsidP="00473A29"/>
    <w:tbl>
      <w:tblPr>
        <w:tblStyle w:val="TabloKlavuzu"/>
        <w:tblW w:w="9493" w:type="dxa"/>
        <w:tblLayout w:type="fixed"/>
        <w:tblLook w:val="04A0" w:firstRow="1" w:lastRow="0" w:firstColumn="1" w:lastColumn="0" w:noHBand="0" w:noVBand="1"/>
      </w:tblPr>
      <w:tblGrid>
        <w:gridCol w:w="1129"/>
        <w:gridCol w:w="2410"/>
        <w:gridCol w:w="1276"/>
        <w:gridCol w:w="1191"/>
        <w:gridCol w:w="1115"/>
        <w:gridCol w:w="1115"/>
        <w:gridCol w:w="1257"/>
      </w:tblGrid>
      <w:tr w:rsidR="00473A29" w:rsidTr="00473A29">
        <w:trPr>
          <w:trHeight w:val="101"/>
        </w:trPr>
        <w:tc>
          <w:tcPr>
            <w:tcW w:w="9493" w:type="dxa"/>
            <w:gridSpan w:val="7"/>
            <w:tcBorders>
              <w:top w:val="single" w:sz="4" w:space="0" w:color="FFFFFF" w:themeColor="background1"/>
              <w:left w:val="single" w:sz="4" w:space="0" w:color="FFFFFF" w:themeColor="background1"/>
              <w:right w:val="single" w:sz="4" w:space="0" w:color="FFFFFF" w:themeColor="background1"/>
            </w:tcBorders>
          </w:tcPr>
          <w:p w:rsidR="00473A29" w:rsidRPr="00685877" w:rsidRDefault="00473A29" w:rsidP="00473A29">
            <w:pPr>
              <w:spacing w:line="360" w:lineRule="auto"/>
              <w:rPr>
                <w:b/>
                <w:lang w:val="en-US"/>
              </w:rPr>
            </w:pPr>
            <w:r w:rsidRPr="00F730AB">
              <w:rPr>
                <w:b/>
                <w:color w:val="ED7D31" w:themeColor="accent2"/>
                <w:lang w:val="en-US"/>
              </w:rPr>
              <w:lastRenderedPageBreak/>
              <w:t xml:space="preserve">Table </w:t>
            </w:r>
            <w:r w:rsidRPr="00F730AB">
              <w:rPr>
                <w:b/>
                <w:color w:val="ED7D31" w:themeColor="accent2"/>
                <w:lang w:val="en-US"/>
              </w:rPr>
              <w:fldChar w:fldCharType="begin"/>
            </w:r>
            <w:r w:rsidRPr="00F730AB">
              <w:rPr>
                <w:b/>
                <w:color w:val="ED7D31" w:themeColor="accent2"/>
                <w:lang w:val="en-US"/>
              </w:rPr>
              <w:instrText xml:space="preserve"> SEQ Table \* ARABIC </w:instrText>
            </w:r>
            <w:r w:rsidRPr="00F730AB">
              <w:rPr>
                <w:b/>
                <w:color w:val="ED7D31" w:themeColor="accent2"/>
                <w:lang w:val="en-US"/>
              </w:rPr>
              <w:fldChar w:fldCharType="separate"/>
            </w:r>
            <w:r>
              <w:rPr>
                <w:b/>
                <w:noProof/>
                <w:color w:val="ED7D31" w:themeColor="accent2"/>
                <w:lang w:val="en-US"/>
              </w:rPr>
              <w:t>3</w:t>
            </w:r>
            <w:r w:rsidRPr="00F730AB">
              <w:rPr>
                <w:b/>
                <w:color w:val="ED7D31" w:themeColor="accent2"/>
                <w:lang w:val="en-US"/>
              </w:rPr>
              <w:fldChar w:fldCharType="end"/>
            </w:r>
            <w:r w:rsidRPr="00F730AB">
              <w:rPr>
                <w:b/>
                <w:color w:val="ED7D31" w:themeColor="accent2"/>
                <w:lang w:val="en-US"/>
              </w:rPr>
              <w:t>.</w:t>
            </w:r>
            <w:r>
              <w:t xml:space="preserve"> </w:t>
            </w:r>
            <w:r w:rsidRPr="006C7A4F">
              <w:rPr>
                <w:color w:val="000000" w:themeColor="text1"/>
                <w:sz w:val="20"/>
                <w:szCs w:val="20"/>
              </w:rPr>
              <w:t>The distance between the the intersection of incident ray and emergent ray and the wall</w:t>
            </w:r>
          </w:p>
        </w:tc>
      </w:tr>
      <w:tr w:rsidR="00685877" w:rsidTr="0064686C">
        <w:trPr>
          <w:trHeight w:val="101"/>
        </w:trPr>
        <w:tc>
          <w:tcPr>
            <w:tcW w:w="1129" w:type="dxa"/>
            <w:vMerge w:val="restart"/>
          </w:tcPr>
          <w:p w:rsidR="00685877" w:rsidRPr="00685877" w:rsidRDefault="00685877" w:rsidP="005B66D5">
            <w:pPr>
              <w:spacing w:line="360" w:lineRule="auto"/>
              <w:jc w:val="center"/>
              <w:rPr>
                <w:b/>
                <w:lang w:val="en-US"/>
              </w:rPr>
            </w:pPr>
            <w:r w:rsidRPr="00685877">
              <w:rPr>
                <w:b/>
                <w:lang w:val="en-US"/>
              </w:rPr>
              <w:t>Solution</w:t>
            </w:r>
          </w:p>
        </w:tc>
        <w:tc>
          <w:tcPr>
            <w:tcW w:w="2410" w:type="dxa"/>
            <w:vMerge w:val="restart"/>
          </w:tcPr>
          <w:p w:rsidR="009375B2" w:rsidRPr="009375B2" w:rsidRDefault="00685877" w:rsidP="007F0AC2">
            <w:pPr>
              <w:spacing w:line="360" w:lineRule="auto"/>
              <w:jc w:val="center"/>
              <w:rPr>
                <w:b/>
                <w:lang w:val="en-US"/>
              </w:rPr>
            </w:pPr>
            <w:r w:rsidRPr="00685877">
              <w:rPr>
                <w:b/>
                <w:lang w:val="en-US"/>
              </w:rPr>
              <w:t>Concentration</w:t>
            </w:r>
            <w:r w:rsidR="007F0AC2">
              <w:rPr>
                <w:b/>
                <w:lang w:val="en-US"/>
              </w:rPr>
              <w:t xml:space="preserve"> </w:t>
            </w:r>
            <w:r w:rsidR="009375B2">
              <w:rPr>
                <w:b/>
                <w:lang w:val="en-US"/>
              </w:rPr>
              <w:t>(</w:t>
            </w:r>
            <w:r w:rsidR="009375B2" w:rsidRPr="009375B2">
              <w:rPr>
                <w:b/>
                <w:lang w:val="en-US"/>
              </w:rPr>
              <w:t>mol/dm</w:t>
            </w:r>
            <w:r w:rsidR="009375B2" w:rsidRPr="009375B2">
              <w:rPr>
                <w:b/>
                <w:vertAlign w:val="superscript"/>
                <w:lang w:val="en-US"/>
              </w:rPr>
              <w:t>3</w:t>
            </w:r>
            <w:r w:rsidR="009375B2">
              <w:rPr>
                <w:b/>
                <w:lang w:val="en-US"/>
              </w:rPr>
              <w:t>)</w:t>
            </w:r>
          </w:p>
          <w:p w:rsidR="00685877" w:rsidRPr="00685877" w:rsidRDefault="009375B2" w:rsidP="005B66D5">
            <w:pPr>
              <w:spacing w:line="360" w:lineRule="auto"/>
              <w:jc w:val="center"/>
              <w:rPr>
                <w:b/>
                <w:lang w:val="en-US"/>
              </w:rPr>
            </w:pPr>
            <m:oMathPara>
              <m:oMath>
                <m:r>
                  <m:rPr>
                    <m:sty m:val="bi"/>
                  </m:rPr>
                  <w:rPr>
                    <w:rFonts w:ascii="Cambria Math" w:hAnsi="Cambria Math"/>
                    <w:color w:val="000000" w:themeColor="text1"/>
                    <w:lang w:val="en-US"/>
                  </w:rPr>
                  <m:t xml:space="preserve">∓ 0.1% </m:t>
                </m:r>
                <m:sSup>
                  <m:sSupPr>
                    <m:ctrlPr>
                      <w:rPr>
                        <w:rFonts w:ascii="Cambria Math" w:hAnsi="Cambria Math"/>
                        <w:b/>
                        <w:i/>
                        <w:color w:val="000000" w:themeColor="text1"/>
                        <w:lang w:val="en-US"/>
                      </w:rPr>
                    </m:ctrlPr>
                  </m:sSupPr>
                  <m:e>
                    <m:r>
                      <m:rPr>
                        <m:sty m:val="bi"/>
                      </m:rPr>
                      <w:rPr>
                        <w:rFonts w:ascii="Cambria Math" w:hAnsi="Cambria Math"/>
                        <w:color w:val="000000" w:themeColor="text1"/>
                        <w:lang w:val="en-US"/>
                      </w:rPr>
                      <m:t>dm</m:t>
                    </m:r>
                  </m:e>
                  <m:sup>
                    <m:r>
                      <m:rPr>
                        <m:sty m:val="bi"/>
                      </m:rPr>
                      <w:rPr>
                        <w:rFonts w:ascii="Cambria Math" w:hAnsi="Cambria Math"/>
                        <w:color w:val="000000" w:themeColor="text1"/>
                        <w:lang w:val="en-US"/>
                      </w:rPr>
                      <m:t>3</m:t>
                    </m:r>
                  </m:sup>
                </m:sSup>
              </m:oMath>
            </m:oMathPara>
          </w:p>
        </w:tc>
        <w:tc>
          <w:tcPr>
            <w:tcW w:w="5954" w:type="dxa"/>
            <w:gridSpan w:val="5"/>
          </w:tcPr>
          <w:p w:rsidR="00685877" w:rsidRPr="00685877" w:rsidRDefault="00685877" w:rsidP="005B66D5">
            <w:pPr>
              <w:spacing w:line="360" w:lineRule="auto"/>
              <w:jc w:val="center"/>
              <w:rPr>
                <w:b/>
                <w:lang w:val="en-US"/>
              </w:rPr>
            </w:pPr>
            <w:r w:rsidRPr="00685877">
              <w:rPr>
                <w:b/>
                <w:lang w:val="en-US"/>
              </w:rPr>
              <w:t xml:space="preserve">Distance from </w:t>
            </w:r>
            <w:r w:rsidR="006C7A4F">
              <w:rPr>
                <w:b/>
                <w:lang w:val="en-US"/>
              </w:rPr>
              <w:t xml:space="preserve">the </w:t>
            </w:r>
            <w:r w:rsidRPr="00685877">
              <w:rPr>
                <w:b/>
                <w:lang w:val="en-US"/>
              </w:rPr>
              <w:t xml:space="preserve">intersection point </w:t>
            </w:r>
            <w:r w:rsidR="006C7A4F">
              <w:rPr>
                <w:b/>
                <w:lang w:val="en-US"/>
              </w:rPr>
              <w:t>to</w:t>
            </w:r>
            <w:r w:rsidRPr="00685877">
              <w:rPr>
                <w:b/>
                <w:lang w:val="en-US"/>
              </w:rPr>
              <w:t xml:space="preserve"> the wall (</w:t>
            </w:r>
            <w:r w:rsidR="00325513">
              <w:rPr>
                <w:b/>
                <w:lang w:val="en-US"/>
              </w:rPr>
              <w:t>m</w:t>
            </w:r>
            <w:r w:rsidR="008C5C93">
              <w:rPr>
                <w:b/>
                <w:lang w:val="en-US"/>
              </w:rPr>
              <w:t>m</w:t>
            </w:r>
            <w:r w:rsidRPr="00685877">
              <w:rPr>
                <w:b/>
                <w:lang w:val="en-US"/>
              </w:rPr>
              <w:t xml:space="preserve">) </w:t>
            </w:r>
          </w:p>
          <w:p w:rsidR="00685877" w:rsidRPr="00685877" w:rsidRDefault="006201C6" w:rsidP="005B66D5">
            <w:pPr>
              <w:spacing w:line="360" w:lineRule="auto"/>
              <w:jc w:val="center"/>
              <w:rPr>
                <w:b/>
                <w:lang w:val="en-US"/>
              </w:rPr>
            </w:pPr>
            <m:oMathPara>
              <m:oMath>
                <m:r>
                  <m:rPr>
                    <m:sty m:val="bi"/>
                  </m:rPr>
                  <w:rPr>
                    <w:rFonts w:ascii="Cambria Math" w:hAnsi="Cambria Math"/>
                    <w:color w:val="000000" w:themeColor="text1"/>
                    <w:lang w:val="en-US"/>
                  </w:rPr>
                  <m:t>∓ 0.5 mm</m:t>
                </m:r>
              </m:oMath>
            </m:oMathPara>
          </w:p>
        </w:tc>
      </w:tr>
      <w:tr w:rsidR="00685877" w:rsidTr="0064686C">
        <w:trPr>
          <w:trHeight w:val="276"/>
        </w:trPr>
        <w:tc>
          <w:tcPr>
            <w:tcW w:w="1129" w:type="dxa"/>
            <w:vMerge/>
          </w:tcPr>
          <w:p w:rsidR="00685877" w:rsidRPr="00685877" w:rsidRDefault="00685877" w:rsidP="005B66D5">
            <w:pPr>
              <w:spacing w:line="360" w:lineRule="auto"/>
              <w:jc w:val="center"/>
              <w:rPr>
                <w:b/>
                <w:lang w:val="en-US"/>
              </w:rPr>
            </w:pPr>
          </w:p>
        </w:tc>
        <w:tc>
          <w:tcPr>
            <w:tcW w:w="2410" w:type="dxa"/>
            <w:vMerge/>
          </w:tcPr>
          <w:p w:rsidR="00685877" w:rsidRPr="00685877" w:rsidRDefault="00685877" w:rsidP="005B66D5">
            <w:pPr>
              <w:spacing w:line="360" w:lineRule="auto"/>
              <w:jc w:val="center"/>
              <w:rPr>
                <w:b/>
                <w:lang w:val="en-US"/>
              </w:rPr>
            </w:pPr>
          </w:p>
        </w:tc>
        <w:tc>
          <w:tcPr>
            <w:tcW w:w="1276" w:type="dxa"/>
          </w:tcPr>
          <w:p w:rsidR="00685877" w:rsidRPr="00685877" w:rsidRDefault="00685877" w:rsidP="005B66D5">
            <w:pPr>
              <w:spacing w:line="360" w:lineRule="auto"/>
              <w:jc w:val="center"/>
              <w:rPr>
                <w:b/>
                <w:lang w:val="en-US"/>
              </w:rPr>
            </w:pPr>
            <w:r w:rsidRPr="00685877">
              <w:rPr>
                <w:b/>
                <w:lang w:val="en-US"/>
              </w:rPr>
              <w:t>Trial 1</w:t>
            </w:r>
          </w:p>
        </w:tc>
        <w:tc>
          <w:tcPr>
            <w:tcW w:w="1191" w:type="dxa"/>
          </w:tcPr>
          <w:p w:rsidR="00685877" w:rsidRPr="00685877" w:rsidRDefault="00685877" w:rsidP="005B66D5">
            <w:pPr>
              <w:spacing w:line="360" w:lineRule="auto"/>
              <w:jc w:val="center"/>
              <w:rPr>
                <w:b/>
                <w:lang w:val="en-US"/>
              </w:rPr>
            </w:pPr>
            <w:r w:rsidRPr="00685877">
              <w:rPr>
                <w:b/>
                <w:lang w:val="en-US"/>
              </w:rPr>
              <w:t>Trial 2</w:t>
            </w:r>
          </w:p>
        </w:tc>
        <w:tc>
          <w:tcPr>
            <w:tcW w:w="1115" w:type="dxa"/>
          </w:tcPr>
          <w:p w:rsidR="00685877" w:rsidRPr="00685877" w:rsidRDefault="00685877" w:rsidP="005B66D5">
            <w:pPr>
              <w:spacing w:line="360" w:lineRule="auto"/>
              <w:jc w:val="center"/>
              <w:rPr>
                <w:b/>
                <w:lang w:val="en-US"/>
              </w:rPr>
            </w:pPr>
            <w:r w:rsidRPr="00685877">
              <w:rPr>
                <w:b/>
                <w:lang w:val="en-US"/>
              </w:rPr>
              <w:t>Trial 3</w:t>
            </w:r>
          </w:p>
        </w:tc>
        <w:tc>
          <w:tcPr>
            <w:tcW w:w="1115" w:type="dxa"/>
          </w:tcPr>
          <w:p w:rsidR="00685877" w:rsidRPr="00685877" w:rsidRDefault="00685877" w:rsidP="005B66D5">
            <w:pPr>
              <w:spacing w:line="360" w:lineRule="auto"/>
              <w:jc w:val="center"/>
              <w:rPr>
                <w:b/>
                <w:lang w:val="en-US"/>
              </w:rPr>
            </w:pPr>
            <w:r w:rsidRPr="00685877">
              <w:rPr>
                <w:b/>
                <w:lang w:val="en-US"/>
              </w:rPr>
              <w:t>Trial 4</w:t>
            </w:r>
          </w:p>
        </w:tc>
        <w:tc>
          <w:tcPr>
            <w:tcW w:w="1257" w:type="dxa"/>
          </w:tcPr>
          <w:p w:rsidR="00685877" w:rsidRPr="00685877" w:rsidRDefault="00685877" w:rsidP="005B66D5">
            <w:pPr>
              <w:spacing w:line="360" w:lineRule="auto"/>
              <w:jc w:val="center"/>
              <w:rPr>
                <w:b/>
                <w:lang w:val="en-US"/>
              </w:rPr>
            </w:pPr>
            <w:r w:rsidRPr="00685877">
              <w:rPr>
                <w:b/>
                <w:lang w:val="en-US"/>
              </w:rPr>
              <w:t>Trial 5</w:t>
            </w:r>
          </w:p>
        </w:tc>
      </w:tr>
      <w:tr w:rsidR="0089033F" w:rsidTr="0064686C">
        <w:tc>
          <w:tcPr>
            <w:tcW w:w="1129" w:type="dxa"/>
          </w:tcPr>
          <w:p w:rsidR="0089033F" w:rsidRPr="00685877" w:rsidRDefault="0089033F" w:rsidP="005B66D5">
            <w:pPr>
              <w:spacing w:line="360" w:lineRule="auto"/>
              <w:jc w:val="center"/>
              <w:rPr>
                <w:b/>
                <w:lang w:val="en-US"/>
              </w:rPr>
            </w:pPr>
            <w:r w:rsidRPr="00685877">
              <w:rPr>
                <w:b/>
                <w:lang w:val="en-US"/>
              </w:rPr>
              <w:t>1</w:t>
            </w:r>
          </w:p>
        </w:tc>
        <w:tc>
          <w:tcPr>
            <w:tcW w:w="2410" w:type="dxa"/>
          </w:tcPr>
          <w:p w:rsidR="0089033F" w:rsidRDefault="0089033F" w:rsidP="005B66D5">
            <w:pPr>
              <w:spacing w:line="360" w:lineRule="auto"/>
              <w:jc w:val="center"/>
              <w:rPr>
                <w:lang w:val="en-US"/>
              </w:rPr>
            </w:pPr>
            <w:r>
              <w:rPr>
                <w:lang w:val="en-US"/>
              </w:rPr>
              <w:t>20%</w:t>
            </w:r>
          </w:p>
        </w:tc>
        <w:tc>
          <w:tcPr>
            <w:tcW w:w="1276" w:type="dxa"/>
          </w:tcPr>
          <w:p w:rsidR="0089033F" w:rsidRDefault="0089033F" w:rsidP="005B66D5">
            <w:pPr>
              <w:spacing w:line="360" w:lineRule="auto"/>
              <w:jc w:val="center"/>
            </w:pPr>
            <w:r>
              <w:t>178</w:t>
            </w:r>
            <w:r w:rsidR="00325513">
              <w:t>0</w:t>
            </w:r>
          </w:p>
        </w:tc>
        <w:tc>
          <w:tcPr>
            <w:tcW w:w="1191" w:type="dxa"/>
          </w:tcPr>
          <w:p w:rsidR="0089033F" w:rsidRDefault="0089033F" w:rsidP="005B66D5">
            <w:pPr>
              <w:spacing w:line="360" w:lineRule="auto"/>
              <w:jc w:val="center"/>
            </w:pPr>
            <w:r>
              <w:t>178</w:t>
            </w:r>
            <w:r w:rsidR="00325513">
              <w:t>0</w:t>
            </w:r>
          </w:p>
        </w:tc>
        <w:tc>
          <w:tcPr>
            <w:tcW w:w="1115" w:type="dxa"/>
          </w:tcPr>
          <w:p w:rsidR="0089033F" w:rsidRDefault="0089033F" w:rsidP="005B66D5">
            <w:pPr>
              <w:spacing w:line="360" w:lineRule="auto"/>
              <w:jc w:val="center"/>
            </w:pPr>
            <w:r>
              <w:t>179</w:t>
            </w:r>
            <w:r w:rsidR="00325513">
              <w:t>0</w:t>
            </w:r>
          </w:p>
        </w:tc>
        <w:tc>
          <w:tcPr>
            <w:tcW w:w="1115" w:type="dxa"/>
          </w:tcPr>
          <w:p w:rsidR="0089033F" w:rsidRDefault="0089033F" w:rsidP="005B66D5">
            <w:pPr>
              <w:spacing w:line="360" w:lineRule="auto"/>
              <w:jc w:val="center"/>
            </w:pPr>
            <w:r>
              <w:t>176</w:t>
            </w:r>
            <w:r w:rsidR="00325513">
              <w:t>0</w:t>
            </w:r>
          </w:p>
        </w:tc>
        <w:tc>
          <w:tcPr>
            <w:tcW w:w="1257" w:type="dxa"/>
          </w:tcPr>
          <w:p w:rsidR="0089033F" w:rsidRDefault="0089033F" w:rsidP="005B66D5">
            <w:pPr>
              <w:spacing w:line="360" w:lineRule="auto"/>
              <w:jc w:val="center"/>
            </w:pPr>
            <w:r>
              <w:t>179</w:t>
            </w:r>
            <w:r w:rsidR="00325513">
              <w:t>0</w:t>
            </w:r>
          </w:p>
        </w:tc>
      </w:tr>
      <w:tr w:rsidR="0089033F" w:rsidTr="0064686C">
        <w:tc>
          <w:tcPr>
            <w:tcW w:w="1129" w:type="dxa"/>
          </w:tcPr>
          <w:p w:rsidR="0089033F" w:rsidRPr="00685877" w:rsidRDefault="0089033F" w:rsidP="005B66D5">
            <w:pPr>
              <w:spacing w:line="360" w:lineRule="auto"/>
              <w:jc w:val="center"/>
              <w:rPr>
                <w:b/>
                <w:lang w:val="en-US"/>
              </w:rPr>
            </w:pPr>
            <w:r w:rsidRPr="00685877">
              <w:rPr>
                <w:b/>
                <w:lang w:val="en-US"/>
              </w:rPr>
              <w:t>2</w:t>
            </w:r>
          </w:p>
        </w:tc>
        <w:tc>
          <w:tcPr>
            <w:tcW w:w="2410" w:type="dxa"/>
          </w:tcPr>
          <w:p w:rsidR="0089033F" w:rsidRDefault="0089033F" w:rsidP="005B66D5">
            <w:pPr>
              <w:spacing w:line="360" w:lineRule="auto"/>
              <w:jc w:val="center"/>
              <w:rPr>
                <w:lang w:val="en-US"/>
              </w:rPr>
            </w:pPr>
            <w:r>
              <w:rPr>
                <w:lang w:val="en-US"/>
              </w:rPr>
              <w:t>40%</w:t>
            </w:r>
          </w:p>
        </w:tc>
        <w:tc>
          <w:tcPr>
            <w:tcW w:w="1276" w:type="dxa"/>
          </w:tcPr>
          <w:p w:rsidR="0089033F" w:rsidRDefault="0089033F" w:rsidP="005B66D5">
            <w:pPr>
              <w:spacing w:line="360" w:lineRule="auto"/>
              <w:jc w:val="center"/>
            </w:pPr>
            <w:r>
              <w:t>183</w:t>
            </w:r>
            <w:r w:rsidR="00325513">
              <w:t>0</w:t>
            </w:r>
          </w:p>
        </w:tc>
        <w:tc>
          <w:tcPr>
            <w:tcW w:w="1191" w:type="dxa"/>
          </w:tcPr>
          <w:p w:rsidR="0089033F" w:rsidRDefault="0089033F" w:rsidP="005B66D5">
            <w:pPr>
              <w:spacing w:line="360" w:lineRule="auto"/>
              <w:jc w:val="center"/>
            </w:pPr>
            <w:r>
              <w:t>182</w:t>
            </w:r>
            <w:r w:rsidR="00325513">
              <w:t>0</w:t>
            </w:r>
          </w:p>
        </w:tc>
        <w:tc>
          <w:tcPr>
            <w:tcW w:w="1115" w:type="dxa"/>
          </w:tcPr>
          <w:p w:rsidR="0089033F" w:rsidRDefault="0089033F" w:rsidP="005B66D5">
            <w:pPr>
              <w:spacing w:line="360" w:lineRule="auto"/>
              <w:jc w:val="center"/>
            </w:pPr>
            <w:r>
              <w:t>185</w:t>
            </w:r>
            <w:r w:rsidR="00325513">
              <w:t>0</w:t>
            </w:r>
          </w:p>
        </w:tc>
        <w:tc>
          <w:tcPr>
            <w:tcW w:w="1115" w:type="dxa"/>
          </w:tcPr>
          <w:p w:rsidR="0089033F" w:rsidRDefault="0089033F" w:rsidP="005B66D5">
            <w:pPr>
              <w:spacing w:line="360" w:lineRule="auto"/>
              <w:jc w:val="center"/>
            </w:pPr>
            <w:r>
              <w:t>185</w:t>
            </w:r>
            <w:r w:rsidR="00325513">
              <w:t>0</w:t>
            </w:r>
          </w:p>
        </w:tc>
        <w:tc>
          <w:tcPr>
            <w:tcW w:w="1257" w:type="dxa"/>
          </w:tcPr>
          <w:p w:rsidR="0089033F" w:rsidRDefault="0089033F" w:rsidP="005B66D5">
            <w:pPr>
              <w:spacing w:line="360" w:lineRule="auto"/>
              <w:jc w:val="center"/>
            </w:pPr>
            <w:r>
              <w:t>184</w:t>
            </w:r>
            <w:r w:rsidR="00325513">
              <w:t>0</w:t>
            </w:r>
          </w:p>
        </w:tc>
      </w:tr>
      <w:tr w:rsidR="0089033F" w:rsidTr="0064686C">
        <w:tc>
          <w:tcPr>
            <w:tcW w:w="1129" w:type="dxa"/>
          </w:tcPr>
          <w:p w:rsidR="0089033F" w:rsidRPr="00685877" w:rsidRDefault="0089033F" w:rsidP="005B66D5">
            <w:pPr>
              <w:spacing w:line="360" w:lineRule="auto"/>
              <w:jc w:val="center"/>
              <w:rPr>
                <w:b/>
                <w:lang w:val="en-US"/>
              </w:rPr>
            </w:pPr>
            <w:r w:rsidRPr="00685877">
              <w:rPr>
                <w:b/>
                <w:lang w:val="en-US"/>
              </w:rPr>
              <w:t>3</w:t>
            </w:r>
          </w:p>
        </w:tc>
        <w:tc>
          <w:tcPr>
            <w:tcW w:w="2410" w:type="dxa"/>
          </w:tcPr>
          <w:p w:rsidR="0089033F" w:rsidRDefault="0089033F" w:rsidP="005B66D5">
            <w:pPr>
              <w:spacing w:line="360" w:lineRule="auto"/>
              <w:jc w:val="center"/>
              <w:rPr>
                <w:lang w:val="en-US"/>
              </w:rPr>
            </w:pPr>
            <w:r>
              <w:rPr>
                <w:lang w:val="en-US"/>
              </w:rPr>
              <w:t>60%</w:t>
            </w:r>
          </w:p>
        </w:tc>
        <w:tc>
          <w:tcPr>
            <w:tcW w:w="1276" w:type="dxa"/>
          </w:tcPr>
          <w:p w:rsidR="0089033F" w:rsidRDefault="0089033F" w:rsidP="005B66D5">
            <w:pPr>
              <w:spacing w:line="360" w:lineRule="auto"/>
              <w:jc w:val="center"/>
            </w:pPr>
            <w:r>
              <w:t>188</w:t>
            </w:r>
            <w:r w:rsidR="00325513">
              <w:t>0</w:t>
            </w:r>
          </w:p>
        </w:tc>
        <w:tc>
          <w:tcPr>
            <w:tcW w:w="1191" w:type="dxa"/>
          </w:tcPr>
          <w:p w:rsidR="0089033F" w:rsidRDefault="0089033F" w:rsidP="005B66D5">
            <w:pPr>
              <w:spacing w:line="360" w:lineRule="auto"/>
              <w:jc w:val="center"/>
            </w:pPr>
            <w:r>
              <w:t>189</w:t>
            </w:r>
            <w:r w:rsidR="00325513">
              <w:t>0</w:t>
            </w:r>
          </w:p>
        </w:tc>
        <w:tc>
          <w:tcPr>
            <w:tcW w:w="1115" w:type="dxa"/>
          </w:tcPr>
          <w:p w:rsidR="0089033F" w:rsidRDefault="0089033F" w:rsidP="005B66D5">
            <w:pPr>
              <w:spacing w:line="360" w:lineRule="auto"/>
              <w:jc w:val="center"/>
            </w:pPr>
            <w:r>
              <w:t>187</w:t>
            </w:r>
            <w:r w:rsidR="00325513">
              <w:t>0</w:t>
            </w:r>
          </w:p>
        </w:tc>
        <w:tc>
          <w:tcPr>
            <w:tcW w:w="1115" w:type="dxa"/>
          </w:tcPr>
          <w:p w:rsidR="0089033F" w:rsidRDefault="0089033F" w:rsidP="005B66D5">
            <w:pPr>
              <w:spacing w:line="360" w:lineRule="auto"/>
              <w:jc w:val="center"/>
            </w:pPr>
            <w:r>
              <w:t>189</w:t>
            </w:r>
            <w:r w:rsidR="00325513">
              <w:t>0</w:t>
            </w:r>
          </w:p>
        </w:tc>
        <w:tc>
          <w:tcPr>
            <w:tcW w:w="1257" w:type="dxa"/>
          </w:tcPr>
          <w:p w:rsidR="0089033F" w:rsidRDefault="0089033F" w:rsidP="005B66D5">
            <w:pPr>
              <w:spacing w:line="360" w:lineRule="auto"/>
              <w:jc w:val="center"/>
            </w:pPr>
            <w:r>
              <w:t>189</w:t>
            </w:r>
            <w:r w:rsidR="00325513">
              <w:t>0</w:t>
            </w:r>
          </w:p>
        </w:tc>
      </w:tr>
      <w:tr w:rsidR="0089033F" w:rsidTr="0064686C">
        <w:tc>
          <w:tcPr>
            <w:tcW w:w="1129" w:type="dxa"/>
          </w:tcPr>
          <w:p w:rsidR="0089033F" w:rsidRPr="00685877" w:rsidRDefault="0089033F" w:rsidP="005B66D5">
            <w:pPr>
              <w:spacing w:line="360" w:lineRule="auto"/>
              <w:jc w:val="center"/>
              <w:rPr>
                <w:b/>
                <w:lang w:val="en-US"/>
              </w:rPr>
            </w:pPr>
            <w:r w:rsidRPr="00685877">
              <w:rPr>
                <w:b/>
                <w:lang w:val="en-US"/>
              </w:rPr>
              <w:t>4</w:t>
            </w:r>
          </w:p>
        </w:tc>
        <w:tc>
          <w:tcPr>
            <w:tcW w:w="2410" w:type="dxa"/>
          </w:tcPr>
          <w:p w:rsidR="0089033F" w:rsidRDefault="0089033F" w:rsidP="005B66D5">
            <w:pPr>
              <w:spacing w:line="360" w:lineRule="auto"/>
              <w:jc w:val="center"/>
              <w:rPr>
                <w:lang w:val="en-US"/>
              </w:rPr>
            </w:pPr>
            <w:r>
              <w:rPr>
                <w:lang w:val="en-US"/>
              </w:rPr>
              <w:t>80%</w:t>
            </w:r>
          </w:p>
        </w:tc>
        <w:tc>
          <w:tcPr>
            <w:tcW w:w="1276" w:type="dxa"/>
          </w:tcPr>
          <w:p w:rsidR="0089033F" w:rsidRDefault="0089033F" w:rsidP="005B66D5">
            <w:pPr>
              <w:spacing w:line="360" w:lineRule="auto"/>
              <w:jc w:val="center"/>
            </w:pPr>
            <w:r>
              <w:t>194</w:t>
            </w:r>
            <w:r w:rsidR="00325513">
              <w:t>0</w:t>
            </w:r>
          </w:p>
        </w:tc>
        <w:tc>
          <w:tcPr>
            <w:tcW w:w="1191" w:type="dxa"/>
          </w:tcPr>
          <w:p w:rsidR="0089033F" w:rsidRDefault="0089033F" w:rsidP="005B66D5">
            <w:pPr>
              <w:spacing w:line="360" w:lineRule="auto"/>
              <w:jc w:val="center"/>
            </w:pPr>
            <w:r>
              <w:t>193</w:t>
            </w:r>
            <w:r w:rsidR="00325513">
              <w:t>0</w:t>
            </w:r>
          </w:p>
        </w:tc>
        <w:tc>
          <w:tcPr>
            <w:tcW w:w="1115" w:type="dxa"/>
          </w:tcPr>
          <w:p w:rsidR="0089033F" w:rsidRDefault="0089033F" w:rsidP="005B66D5">
            <w:pPr>
              <w:spacing w:line="360" w:lineRule="auto"/>
              <w:jc w:val="center"/>
            </w:pPr>
            <w:r>
              <w:t>195</w:t>
            </w:r>
            <w:r w:rsidR="00325513">
              <w:t>0</w:t>
            </w:r>
          </w:p>
        </w:tc>
        <w:tc>
          <w:tcPr>
            <w:tcW w:w="1115" w:type="dxa"/>
          </w:tcPr>
          <w:p w:rsidR="0089033F" w:rsidRDefault="0089033F" w:rsidP="005B66D5">
            <w:pPr>
              <w:spacing w:line="360" w:lineRule="auto"/>
              <w:jc w:val="center"/>
            </w:pPr>
            <w:r>
              <w:t>196</w:t>
            </w:r>
            <w:r w:rsidR="00325513">
              <w:t>0</w:t>
            </w:r>
          </w:p>
        </w:tc>
        <w:tc>
          <w:tcPr>
            <w:tcW w:w="1257" w:type="dxa"/>
          </w:tcPr>
          <w:p w:rsidR="0089033F" w:rsidRDefault="0089033F" w:rsidP="005B66D5">
            <w:pPr>
              <w:spacing w:line="360" w:lineRule="auto"/>
              <w:jc w:val="center"/>
            </w:pPr>
            <w:r>
              <w:t>194</w:t>
            </w:r>
            <w:r w:rsidR="00325513">
              <w:t>0</w:t>
            </w:r>
          </w:p>
        </w:tc>
      </w:tr>
      <w:tr w:rsidR="0089033F" w:rsidTr="0064686C">
        <w:trPr>
          <w:trHeight w:val="68"/>
        </w:trPr>
        <w:tc>
          <w:tcPr>
            <w:tcW w:w="1129" w:type="dxa"/>
          </w:tcPr>
          <w:p w:rsidR="0089033F" w:rsidRPr="00685877" w:rsidRDefault="0089033F" w:rsidP="005B66D5">
            <w:pPr>
              <w:spacing w:line="360" w:lineRule="auto"/>
              <w:jc w:val="center"/>
              <w:rPr>
                <w:b/>
                <w:lang w:val="en-US"/>
              </w:rPr>
            </w:pPr>
            <w:r w:rsidRPr="00685877">
              <w:rPr>
                <w:b/>
                <w:lang w:val="en-US"/>
              </w:rPr>
              <w:t>5</w:t>
            </w:r>
          </w:p>
        </w:tc>
        <w:tc>
          <w:tcPr>
            <w:tcW w:w="2410" w:type="dxa"/>
          </w:tcPr>
          <w:p w:rsidR="0089033F" w:rsidRDefault="0089033F" w:rsidP="005B66D5">
            <w:pPr>
              <w:spacing w:line="360" w:lineRule="auto"/>
              <w:jc w:val="center"/>
              <w:rPr>
                <w:lang w:val="en-US"/>
              </w:rPr>
            </w:pPr>
            <w:r>
              <w:rPr>
                <w:lang w:val="en-US"/>
              </w:rPr>
              <w:t>100%</w:t>
            </w:r>
          </w:p>
        </w:tc>
        <w:tc>
          <w:tcPr>
            <w:tcW w:w="1276" w:type="dxa"/>
          </w:tcPr>
          <w:p w:rsidR="0089033F" w:rsidRDefault="0089033F" w:rsidP="005B66D5">
            <w:pPr>
              <w:spacing w:line="360" w:lineRule="auto"/>
              <w:jc w:val="center"/>
            </w:pPr>
            <w:r>
              <w:t>199</w:t>
            </w:r>
            <w:r w:rsidR="00325513">
              <w:t>0</w:t>
            </w:r>
          </w:p>
        </w:tc>
        <w:tc>
          <w:tcPr>
            <w:tcW w:w="1191" w:type="dxa"/>
          </w:tcPr>
          <w:p w:rsidR="0089033F" w:rsidRDefault="0089033F" w:rsidP="005B66D5">
            <w:pPr>
              <w:spacing w:line="360" w:lineRule="auto"/>
              <w:jc w:val="center"/>
            </w:pPr>
            <w:r>
              <w:t>198</w:t>
            </w:r>
            <w:r w:rsidR="00325513">
              <w:t>0</w:t>
            </w:r>
          </w:p>
        </w:tc>
        <w:tc>
          <w:tcPr>
            <w:tcW w:w="1115" w:type="dxa"/>
          </w:tcPr>
          <w:p w:rsidR="0089033F" w:rsidRDefault="0089033F" w:rsidP="005B66D5">
            <w:pPr>
              <w:spacing w:line="360" w:lineRule="auto"/>
              <w:jc w:val="center"/>
            </w:pPr>
            <w:r>
              <w:t>200</w:t>
            </w:r>
            <w:r w:rsidR="00325513">
              <w:t>0</w:t>
            </w:r>
          </w:p>
        </w:tc>
        <w:tc>
          <w:tcPr>
            <w:tcW w:w="1115" w:type="dxa"/>
          </w:tcPr>
          <w:p w:rsidR="0089033F" w:rsidRDefault="0089033F" w:rsidP="005B66D5">
            <w:pPr>
              <w:spacing w:line="360" w:lineRule="auto"/>
              <w:jc w:val="center"/>
            </w:pPr>
            <w:r>
              <w:t>198</w:t>
            </w:r>
            <w:r w:rsidR="00325513">
              <w:t>0</w:t>
            </w:r>
          </w:p>
        </w:tc>
        <w:tc>
          <w:tcPr>
            <w:tcW w:w="1257" w:type="dxa"/>
          </w:tcPr>
          <w:p w:rsidR="0089033F" w:rsidRDefault="0089033F" w:rsidP="005B66D5">
            <w:pPr>
              <w:spacing w:line="360" w:lineRule="auto"/>
              <w:jc w:val="center"/>
            </w:pPr>
            <w:r>
              <w:t>199</w:t>
            </w:r>
            <w:r w:rsidR="00325513">
              <w:t>0</w:t>
            </w:r>
          </w:p>
        </w:tc>
      </w:tr>
    </w:tbl>
    <w:p w:rsidR="00E65537" w:rsidRDefault="00E65537" w:rsidP="00963398">
      <w:pPr>
        <w:spacing w:line="360" w:lineRule="auto"/>
        <w:jc w:val="both"/>
        <w:rPr>
          <w:b/>
          <w:color w:val="ED7D31" w:themeColor="accent2"/>
          <w:lang w:val="en-US"/>
        </w:rPr>
      </w:pPr>
    </w:p>
    <w:p w:rsidR="00963398" w:rsidRDefault="000B27DD" w:rsidP="00963398">
      <w:pPr>
        <w:spacing w:line="360" w:lineRule="auto"/>
        <w:jc w:val="both"/>
        <w:rPr>
          <w:b/>
          <w:color w:val="ED7D31" w:themeColor="accent2"/>
          <w:lang w:val="en-US"/>
        </w:rPr>
      </w:pPr>
      <w:r>
        <w:rPr>
          <w:b/>
          <w:color w:val="ED7D31" w:themeColor="accent2"/>
          <w:lang w:val="en-US"/>
        </w:rPr>
        <w:t>1</w:t>
      </w:r>
      <w:r w:rsidR="00F55742">
        <w:rPr>
          <w:b/>
          <w:color w:val="ED7D31" w:themeColor="accent2"/>
          <w:lang w:val="en-US"/>
        </w:rPr>
        <w:t>2</w:t>
      </w:r>
      <w:r>
        <w:rPr>
          <w:b/>
          <w:color w:val="ED7D31" w:themeColor="accent2"/>
          <w:lang w:val="en-US"/>
        </w:rPr>
        <w:t xml:space="preserve">. </w:t>
      </w:r>
      <w:r w:rsidR="00042FC6">
        <w:rPr>
          <w:b/>
          <w:color w:val="ED7D31" w:themeColor="accent2"/>
          <w:lang w:val="en-US"/>
        </w:rPr>
        <w:t xml:space="preserve">Calculations </w:t>
      </w:r>
    </w:p>
    <w:p w:rsidR="005667DF" w:rsidRPr="0019065D" w:rsidRDefault="00872A06" w:rsidP="00963398">
      <w:pPr>
        <w:spacing w:line="360" w:lineRule="auto"/>
        <w:jc w:val="both"/>
        <w:rPr>
          <w:color w:val="000000" w:themeColor="text1"/>
          <w:lang w:val="en-US"/>
        </w:rPr>
      </w:pPr>
      <w:r w:rsidRPr="00872A06">
        <w:rPr>
          <w:color w:val="000000" w:themeColor="text1"/>
          <w:lang w:val="en-US"/>
        </w:rPr>
        <w:t xml:space="preserve">In </w:t>
      </w:r>
      <w:r>
        <w:rPr>
          <w:color w:val="000000" w:themeColor="text1"/>
          <w:lang w:val="en-US"/>
        </w:rPr>
        <w:t xml:space="preserve">order to calculate the refraction index, it is required to find the angle of minimum deviation for each trial. </w:t>
      </w:r>
      <w:r w:rsidR="00437885">
        <w:rPr>
          <w:color w:val="000000" w:themeColor="text1"/>
          <w:lang w:val="en-US"/>
        </w:rPr>
        <w:t xml:space="preserve">The points labelled in </w:t>
      </w:r>
      <w:r w:rsidR="00437885">
        <w:rPr>
          <w:i/>
          <w:color w:val="000000" w:themeColor="text1"/>
          <w:lang w:val="en-US"/>
        </w:rPr>
        <w:t>Figure 2</w:t>
      </w:r>
      <w:r w:rsidR="00437885">
        <w:rPr>
          <w:color w:val="000000" w:themeColor="text1"/>
          <w:lang w:val="en-US"/>
        </w:rPr>
        <w:t xml:space="preserve"> define the</w:t>
      </w:r>
      <w:r w:rsidR="00437885" w:rsidRPr="00437885">
        <w:rPr>
          <w:color w:val="000000" w:themeColor="text1"/>
          <w:lang w:val="en-US"/>
        </w:rPr>
        <w:t xml:space="preserve"> </w:t>
      </w:r>
      <w:r w:rsidR="00437885">
        <w:rPr>
          <w:color w:val="000000" w:themeColor="text1"/>
          <w:lang w:val="en-US"/>
        </w:rPr>
        <w:t xml:space="preserve">angle of minimum deviation. As suggested by Zhang and Luo (2020), when </w:t>
      </w:r>
      <w:r w:rsidR="00437885" w:rsidRPr="00437885">
        <w:rPr>
          <w:i/>
          <w:color w:val="000000" w:themeColor="text1"/>
          <w:lang w:val="en-US"/>
        </w:rPr>
        <w:t>the length from the Point A</w:t>
      </w:r>
      <w:r w:rsidR="00437885">
        <w:rPr>
          <w:color w:val="000000" w:themeColor="text1"/>
          <w:lang w:val="en-US"/>
        </w:rPr>
        <w:t xml:space="preserve"> in which the laser beam</w:t>
      </w:r>
      <w:r w:rsidR="00E65537">
        <w:rPr>
          <w:color w:val="000000" w:themeColor="text1"/>
          <w:lang w:val="en-US"/>
        </w:rPr>
        <w:t xml:space="preserve"> </w:t>
      </w:r>
      <w:r w:rsidR="00437885">
        <w:rPr>
          <w:color w:val="000000" w:themeColor="text1"/>
          <w:lang w:val="en-US"/>
        </w:rPr>
        <w:t xml:space="preserve">hits the wall is divided by the length </w:t>
      </w:r>
      <w:r w:rsidR="00437885" w:rsidRPr="00437885">
        <w:rPr>
          <w:i/>
          <w:color w:val="000000" w:themeColor="text1"/>
          <w:lang w:val="en-US"/>
        </w:rPr>
        <w:t>L</w:t>
      </w:r>
      <w:r w:rsidR="00437885">
        <w:rPr>
          <w:color w:val="000000" w:themeColor="text1"/>
          <w:lang w:val="en-US"/>
        </w:rPr>
        <w:t xml:space="preserve">, the answer would be the tangent of the </w:t>
      </w:r>
      <m:oMath>
        <m:sSub>
          <m:sSubPr>
            <m:ctrlPr>
              <w:rPr>
                <w:rFonts w:ascii="Cambria Math" w:hAnsi="Cambria Math"/>
                <w:i/>
                <w:color w:val="000000" w:themeColor="text1"/>
                <w:lang w:val="en-US"/>
              </w:rPr>
            </m:ctrlPr>
          </m:sSubPr>
          <m:e>
            <m:r>
              <w:rPr>
                <w:rFonts w:ascii="Cambria Math" w:hAnsi="Cambria Math"/>
                <w:color w:val="000000" w:themeColor="text1"/>
                <w:lang w:val="en-US"/>
              </w:rPr>
              <m:t>θ</m:t>
            </m:r>
          </m:e>
          <m:sub>
            <m:r>
              <w:rPr>
                <w:rFonts w:ascii="Cambria Math" w:hAnsi="Cambria Math"/>
                <w:color w:val="000000" w:themeColor="text1"/>
                <w:lang w:val="en-US"/>
              </w:rPr>
              <m:t xml:space="preserve">md </m:t>
            </m:r>
          </m:sub>
        </m:sSub>
        <m:r>
          <w:rPr>
            <w:rStyle w:val="DipnotBavurusu"/>
            <w:rFonts w:ascii="Cambria Math" w:hAnsi="Cambria Math"/>
            <w:i/>
            <w:color w:val="000000" w:themeColor="text1"/>
            <w:lang w:val="en-US"/>
          </w:rPr>
          <w:footnoteReference w:id="10"/>
        </m:r>
        <m:r>
          <w:rPr>
            <w:rFonts w:ascii="Cambria Math" w:hAnsi="Cambria Math"/>
            <w:color w:val="000000" w:themeColor="text1"/>
            <w:lang w:val="en-US"/>
          </w:rPr>
          <m:t>.</m:t>
        </m:r>
      </m:oMath>
      <w:r w:rsidR="005667DF">
        <w:rPr>
          <w:color w:val="000000" w:themeColor="text1"/>
          <w:lang w:val="en-US"/>
        </w:rPr>
        <w:t xml:space="preserve"> Thus, the formula can be written as following: </w:t>
      </w:r>
    </w:p>
    <w:p w:rsidR="005667DF" w:rsidRPr="00277C41" w:rsidRDefault="005657CC" w:rsidP="005B66D5">
      <w:pPr>
        <w:spacing w:line="360" w:lineRule="auto"/>
        <w:rPr>
          <w:lang w:val="en-US"/>
        </w:rPr>
      </w:pPr>
      <m:oMathPara>
        <m:oMath>
          <m:func>
            <m:funcPr>
              <m:ctrlPr>
                <w:rPr>
                  <w:rFonts w:ascii="Cambria Math" w:hAnsi="Cambria Math"/>
                  <w:i/>
                  <w:lang w:val="en-US"/>
                </w:rPr>
              </m:ctrlPr>
            </m:funcPr>
            <m:fName>
              <m:sSup>
                <m:sSupPr>
                  <m:ctrlPr>
                    <w:rPr>
                      <w:rFonts w:ascii="Cambria Math" w:hAnsi="Cambria Math"/>
                      <w:i/>
                      <w:lang w:val="en-US"/>
                    </w:rPr>
                  </m:ctrlPr>
                </m:sSupPr>
                <m:e>
                  <m:r>
                    <m:rPr>
                      <m:sty m:val="p"/>
                    </m:rPr>
                    <w:rPr>
                      <w:rFonts w:ascii="Cambria Math" w:hAnsi="Cambria Math"/>
                      <w:lang w:val="en-US"/>
                    </w:rPr>
                    <m:t>tan</m:t>
                  </m:r>
                </m:e>
                <m:sup>
                  <m:r>
                    <w:rPr>
                      <w:rFonts w:ascii="Cambria Math" w:hAnsi="Cambria Math"/>
                      <w:lang w:val="en-US"/>
                    </w:rPr>
                    <m:t>-1</m:t>
                  </m:r>
                </m:sup>
              </m:sSup>
            </m:fName>
            <m:e>
              <m:d>
                <m:dPr>
                  <m:ctrlPr>
                    <w:rPr>
                      <w:rFonts w:ascii="Cambria Math" w:hAnsi="Cambria Math"/>
                      <w:i/>
                      <w:lang w:val="en-US"/>
                    </w:rPr>
                  </m:ctrlPr>
                </m:dPr>
                <m:e>
                  <m:f>
                    <m:fPr>
                      <m:ctrlPr>
                        <w:rPr>
                          <w:rFonts w:ascii="Cambria Math" w:hAnsi="Cambria Math"/>
                          <w:i/>
                          <w:lang w:val="en-US"/>
                        </w:rPr>
                      </m:ctrlPr>
                    </m:fPr>
                    <m:num>
                      <m:r>
                        <w:rPr>
                          <w:rFonts w:ascii="Cambria Math" w:hAnsi="Cambria Math"/>
                          <w:color w:val="000000" w:themeColor="text1"/>
                          <w:lang w:val="en-US"/>
                        </w:rPr>
                        <m:t>the length from the Point A</m:t>
                      </m:r>
                    </m:num>
                    <m:den>
                      <m:r>
                        <w:rPr>
                          <w:rFonts w:ascii="Cambria Math" w:hAnsi="Cambria Math"/>
                          <w:color w:val="000000" w:themeColor="text1"/>
                          <w:lang w:val="en-US"/>
                        </w:rPr>
                        <m:t>the length from intersection point to the wall (L)</m:t>
                      </m:r>
                    </m:den>
                  </m:f>
                </m:e>
              </m:d>
            </m:e>
          </m:func>
        </m:oMath>
      </m:oMathPara>
    </w:p>
    <w:p w:rsidR="00277C41" w:rsidRPr="00277C41" w:rsidRDefault="00277C41" w:rsidP="005B66D5">
      <w:pPr>
        <w:spacing w:line="360" w:lineRule="auto"/>
        <w:rPr>
          <w:i/>
          <w:lang w:val="en-US"/>
        </w:rPr>
      </w:pPr>
      <m:oMathPara>
        <m:oMath>
          <m:r>
            <w:rPr>
              <w:rFonts w:ascii="Cambria Math" w:hAnsi="Cambria Math"/>
              <w:lang w:val="en-US"/>
            </w:rPr>
            <m:t>Equation 3</m:t>
          </m:r>
        </m:oMath>
      </m:oMathPara>
    </w:p>
    <w:p w:rsidR="005667DF" w:rsidRPr="005667DF" w:rsidRDefault="005667DF" w:rsidP="005B66D5">
      <w:pPr>
        <w:spacing w:line="360" w:lineRule="auto"/>
        <w:rPr>
          <w:lang w:val="en-US"/>
        </w:rPr>
      </w:pPr>
    </w:p>
    <w:p w:rsidR="00872A06" w:rsidRDefault="00872A06" w:rsidP="005B66D5">
      <w:pPr>
        <w:pStyle w:val="Balk2"/>
        <w:spacing w:line="360" w:lineRule="auto"/>
        <w:jc w:val="both"/>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Since the light waves passes through two different mediums, Snell’s Law (Equation 1) should be applied twice</w:t>
      </w:r>
      <w:r w:rsidR="005667DF">
        <w:rPr>
          <w:rFonts w:ascii="Times New Roman" w:eastAsia="Times New Roman" w:hAnsi="Times New Roman" w:cs="Times New Roman"/>
          <w:color w:val="000000" w:themeColor="text1"/>
          <w:sz w:val="24"/>
          <w:szCs w:val="24"/>
          <w:lang w:val="en-US"/>
        </w:rPr>
        <w:t xml:space="preserve"> to find the index</w:t>
      </w:r>
      <w:r>
        <w:rPr>
          <w:rFonts w:ascii="Times New Roman" w:eastAsia="Times New Roman" w:hAnsi="Times New Roman" w:cs="Times New Roman"/>
          <w:color w:val="000000" w:themeColor="text1"/>
          <w:sz w:val="24"/>
          <w:szCs w:val="24"/>
          <w:lang w:val="en-US"/>
        </w:rPr>
        <w:t xml:space="preserve">. Since the prism cuvette is </w:t>
      </w:r>
      <w:r w:rsidRPr="00872A06">
        <w:rPr>
          <w:rFonts w:ascii="Times New Roman" w:eastAsia="Times New Roman" w:hAnsi="Times New Roman" w:cs="Times New Roman"/>
          <w:color w:val="000000" w:themeColor="text1"/>
          <w:sz w:val="24"/>
          <w:szCs w:val="24"/>
          <w:lang w:val="en-US"/>
        </w:rPr>
        <w:t>equilatera</w:t>
      </w:r>
      <w:r>
        <w:rPr>
          <w:rFonts w:ascii="Times New Roman" w:eastAsia="Times New Roman" w:hAnsi="Times New Roman" w:cs="Times New Roman"/>
          <w:color w:val="000000" w:themeColor="text1"/>
          <w:sz w:val="24"/>
          <w:szCs w:val="24"/>
          <w:lang w:val="en-US"/>
        </w:rPr>
        <w:t>l, trigonometric identities can be used to calculate</w:t>
      </w:r>
      <w:r w:rsidR="00D92862">
        <w:rPr>
          <w:rFonts w:ascii="Times New Roman" w:eastAsia="Times New Roman" w:hAnsi="Times New Roman" w:cs="Times New Roman"/>
          <w:color w:val="000000" w:themeColor="text1"/>
          <w:sz w:val="24"/>
          <w:szCs w:val="24"/>
          <w:lang w:val="en-US"/>
        </w:rPr>
        <w:t xml:space="preserve"> the refractive index of a given solution</w:t>
      </w:r>
      <w:r>
        <w:rPr>
          <w:rFonts w:ascii="Times New Roman" w:eastAsia="Times New Roman" w:hAnsi="Times New Roman" w:cs="Times New Roman"/>
          <w:color w:val="000000" w:themeColor="text1"/>
          <w:sz w:val="24"/>
          <w:szCs w:val="24"/>
          <w:lang w:val="en-US"/>
        </w:rPr>
        <w:t xml:space="preserve">. </w:t>
      </w:r>
    </w:p>
    <w:p w:rsidR="005667DF" w:rsidRPr="005667DF" w:rsidRDefault="005667DF" w:rsidP="005B66D5">
      <w:pPr>
        <w:spacing w:line="360" w:lineRule="auto"/>
        <w:rPr>
          <w:lang w:val="en-US"/>
        </w:rPr>
      </w:pPr>
    </w:p>
    <w:p w:rsidR="00872A06" w:rsidRPr="00872A06" w:rsidRDefault="00872A06" w:rsidP="005B66D5">
      <w:pPr>
        <w:spacing w:line="360" w:lineRule="auto"/>
        <w:rPr>
          <w:lang w:val="en-US"/>
        </w:rPr>
      </w:pPr>
      <m:oMathPara>
        <m:oMath>
          <m:r>
            <w:rPr>
              <w:rFonts w:ascii="Cambria Math" w:hAnsi="Cambria Math"/>
              <w:lang w:val="en-US"/>
            </w:rPr>
            <m:t>Refractive Index of the Solution=Refractive Index of Air x</m:t>
          </m:r>
          <m:f>
            <m:fPr>
              <m:ctrlPr>
                <w:rPr>
                  <w:rFonts w:ascii="Cambria Math" w:hAnsi="Cambria Math"/>
                  <w:i/>
                  <w:lang w:val="en-US"/>
                </w:rPr>
              </m:ctrlPr>
            </m:fPr>
            <m:num>
              <m:r>
                <w:rPr>
                  <w:rFonts w:ascii="Cambria Math" w:hAnsi="Cambria Math"/>
                  <w:lang w:val="en-US"/>
                </w:rPr>
                <m:t>sin[0.5(</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md</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 xml:space="preserve">apex </m:t>
                  </m:r>
                </m:sub>
              </m:sSub>
              <m:r>
                <w:rPr>
                  <w:rFonts w:ascii="Cambria Math" w:hAnsi="Cambria Math"/>
                  <w:lang w:val="en-US"/>
                </w:rPr>
                <m:t>)]</m:t>
              </m:r>
            </m:num>
            <m:den>
              <m:r>
                <w:rPr>
                  <w:rFonts w:ascii="Cambria Math" w:hAnsi="Cambria Math"/>
                  <w:lang w:val="en-US"/>
                </w:rPr>
                <m:t>sin(0.5 x</m:t>
              </m:r>
              <m:sSub>
                <m:sSubPr>
                  <m:ctrlPr>
                    <w:rPr>
                      <w:rFonts w:ascii="Cambria Math" w:hAnsi="Cambria Math"/>
                      <w:i/>
                      <w:lang w:val="en-US"/>
                    </w:rPr>
                  </m:ctrlPr>
                </m:sSubPr>
                <m:e>
                  <m:r>
                    <w:rPr>
                      <w:rFonts w:ascii="Cambria Math" w:hAnsi="Cambria Math"/>
                      <w:lang w:val="en-US"/>
                    </w:rPr>
                    <m:t xml:space="preserve"> θ</m:t>
                  </m:r>
                </m:e>
                <m:sub>
                  <m:r>
                    <w:rPr>
                      <w:rFonts w:ascii="Cambria Math" w:hAnsi="Cambria Math"/>
                      <w:lang w:val="en-US"/>
                    </w:rPr>
                    <m:t xml:space="preserve">p </m:t>
                  </m:r>
                </m:sub>
              </m:sSub>
              <m:r>
                <w:rPr>
                  <w:rFonts w:ascii="Cambria Math" w:hAnsi="Cambria Math"/>
                  <w:lang w:val="en-US"/>
                </w:rPr>
                <m:t>)</m:t>
              </m:r>
            </m:den>
          </m:f>
        </m:oMath>
      </m:oMathPara>
    </w:p>
    <w:p w:rsidR="00042FC6" w:rsidRDefault="00042FC6" w:rsidP="005B66D5">
      <w:pPr>
        <w:spacing w:line="360" w:lineRule="auto"/>
        <w:rPr>
          <w:lang w:val="en-US"/>
        </w:rPr>
      </w:pPr>
    </w:p>
    <w:p w:rsidR="00DF7308" w:rsidRDefault="00DF7308" w:rsidP="005B66D5">
      <w:pPr>
        <w:spacing w:line="360" w:lineRule="auto"/>
        <w:rPr>
          <w:lang w:val="en-US"/>
        </w:rPr>
      </w:pPr>
      <w:r>
        <w:rPr>
          <w:lang w:val="en-US"/>
        </w:rPr>
        <w:t xml:space="preserve">The angle between the sides of the prism is called apex angle. </w:t>
      </w:r>
      <w:r w:rsidRPr="00EA4438">
        <w:rPr>
          <w:lang w:val="en-US"/>
        </w:rPr>
        <w:t xml:space="preserve">The cuvette used in the experiment is square- based, </w:t>
      </w:r>
      <w:r w:rsidRPr="00DF7308">
        <w:rPr>
          <w:lang w:val="en-US"/>
        </w:rPr>
        <w:t>thus</w:t>
      </w:r>
      <w:r>
        <w:rPr>
          <w:lang w:val="en-US"/>
        </w:rPr>
        <w:t xml:space="preserve"> the angle of apex is 90</w:t>
      </w:r>
      <w:r w:rsidRPr="00DF7308">
        <w:rPr>
          <w:lang w:val="en-US"/>
        </w:rPr>
        <w:t>°</w:t>
      </w:r>
      <w:r>
        <w:rPr>
          <w:lang w:val="en-US"/>
        </w:rPr>
        <w:t xml:space="preserve">. </w:t>
      </w:r>
    </w:p>
    <w:p w:rsidR="00EA4438" w:rsidRDefault="00EA4438" w:rsidP="005B66D5">
      <w:pPr>
        <w:spacing w:line="360" w:lineRule="auto"/>
        <w:rPr>
          <w:lang w:val="en-US"/>
        </w:rPr>
      </w:pPr>
    </w:p>
    <w:p w:rsidR="00042FC6" w:rsidRDefault="00DF7308" w:rsidP="005B66D5">
      <w:pPr>
        <w:pStyle w:val="ListeParagraf"/>
        <w:numPr>
          <w:ilvl w:val="0"/>
          <w:numId w:val="17"/>
        </w:numPr>
        <w:spacing w:line="360" w:lineRule="auto"/>
        <w:rPr>
          <w:lang w:val="en-US"/>
        </w:rPr>
      </w:pPr>
      <w:r w:rsidRPr="00DF7308">
        <w:rPr>
          <w:lang w:val="en-US"/>
        </w:rPr>
        <w:lastRenderedPageBreak/>
        <w:t>Substituting the apex angle and refracti</w:t>
      </w:r>
      <w:r>
        <w:rPr>
          <w:lang w:val="en-US"/>
        </w:rPr>
        <w:t>ve index of air (</w:t>
      </w:r>
      <m:oMath>
        <m:r>
          <w:rPr>
            <w:rFonts w:ascii="Cambria Math" w:hAnsi="Cambria Math"/>
            <w:lang w:val="en-US"/>
          </w:rPr>
          <m:t>n=1.00028</m:t>
        </m:r>
      </m:oMath>
      <w:r>
        <w:rPr>
          <w:lang w:val="en-US"/>
        </w:rPr>
        <w:t>)</w:t>
      </w:r>
    </w:p>
    <w:p w:rsidR="00DF7308" w:rsidRDefault="00DF7308" w:rsidP="005B66D5">
      <w:pPr>
        <w:spacing w:line="360" w:lineRule="auto"/>
        <w:rPr>
          <w:lang w:val="en-US"/>
        </w:rPr>
      </w:pPr>
    </w:p>
    <w:p w:rsidR="00DF7308" w:rsidRPr="00DF7308" w:rsidRDefault="005657CC" w:rsidP="005B66D5">
      <w:pPr>
        <w:spacing w:line="360" w:lineRule="auto"/>
        <w:rPr>
          <w:lang w:val="en-US"/>
        </w:rPr>
      </w:pPr>
      <m:oMathPara>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solution</m:t>
              </m:r>
            </m:sub>
          </m:sSub>
          <m:r>
            <w:rPr>
              <w:rFonts w:ascii="Cambria Math" w:hAnsi="Cambria Math"/>
              <w:lang w:val="en-US"/>
            </w:rPr>
            <m:t xml:space="preserve">= 1.00028 × </m:t>
          </m:r>
          <m:f>
            <m:fPr>
              <m:ctrlPr>
                <w:rPr>
                  <w:rFonts w:ascii="Cambria Math" w:hAnsi="Cambria Math"/>
                  <w:i/>
                  <w:lang w:val="en-US"/>
                </w:rPr>
              </m:ctrlPr>
            </m:fPr>
            <m:num>
              <m:r>
                <w:rPr>
                  <w:rFonts w:ascii="Cambria Math" w:hAnsi="Cambria Math"/>
                  <w:lang w:val="en-US"/>
                </w:rPr>
                <m:t>sin[0.5(</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md</m:t>
                  </m:r>
                </m:sub>
              </m:sSub>
              <m:r>
                <w:rPr>
                  <w:rFonts w:ascii="Cambria Math" w:hAnsi="Cambria Math"/>
                  <w:color w:val="000000" w:themeColor="text1"/>
                  <w:lang w:val="en-US"/>
                </w:rPr>
                <m:t>+9</m:t>
              </m:r>
              <m:r>
                <w:rPr>
                  <w:rFonts w:ascii="Cambria Math" w:hAnsi="Cambria Math"/>
                  <w:lang w:val="en-US"/>
                </w:rPr>
                <m:t>0°)]</m:t>
              </m:r>
            </m:num>
            <m:den>
              <m:r>
                <w:rPr>
                  <w:rFonts w:ascii="Cambria Math" w:hAnsi="Cambria Math"/>
                  <w:lang w:val="en-US"/>
                </w:rPr>
                <m:t>0.5</m:t>
              </m:r>
            </m:den>
          </m:f>
          <m:r>
            <w:rPr>
              <w:rFonts w:ascii="Cambria Math" w:hAnsi="Cambria Math"/>
              <w:lang w:val="en-US"/>
            </w:rPr>
            <m:t xml:space="preserve"> </m:t>
          </m:r>
        </m:oMath>
      </m:oMathPara>
    </w:p>
    <w:p w:rsidR="00DF7308" w:rsidRPr="00DF7308" w:rsidRDefault="00DF7308" w:rsidP="005B66D5">
      <w:pPr>
        <w:spacing w:line="360" w:lineRule="auto"/>
        <w:rPr>
          <w:lang w:val="en-US"/>
        </w:rPr>
      </w:pPr>
    </w:p>
    <w:p w:rsidR="00DF7308" w:rsidRDefault="00DF7308" w:rsidP="005B66D5">
      <w:pPr>
        <w:pStyle w:val="ListeParagraf"/>
        <w:numPr>
          <w:ilvl w:val="0"/>
          <w:numId w:val="17"/>
        </w:numPr>
        <w:spacing w:line="360" w:lineRule="auto"/>
        <w:rPr>
          <w:lang w:val="en-US"/>
        </w:rPr>
      </w:pPr>
      <w:r>
        <w:rPr>
          <w:lang w:val="en-US"/>
        </w:rPr>
        <w:t>Carrying out simplification for obtaining the final equation</w:t>
      </w:r>
    </w:p>
    <w:p w:rsidR="00DF7308" w:rsidRPr="00DF7308" w:rsidRDefault="00DF7308" w:rsidP="005B66D5">
      <w:pPr>
        <w:spacing w:line="360" w:lineRule="auto"/>
        <w:ind w:left="360"/>
        <w:rPr>
          <w:lang w:val="en-US"/>
        </w:rPr>
      </w:pPr>
    </w:p>
    <w:p w:rsidR="00EA4438" w:rsidRPr="00277C41" w:rsidRDefault="005657CC" w:rsidP="005B66D5">
      <w:pPr>
        <w:spacing w:line="360" w:lineRule="auto"/>
        <w:rPr>
          <w:lang w:val="en-US"/>
        </w:rPr>
      </w:pPr>
      <m:oMathPara>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solution</m:t>
              </m:r>
            </m:sub>
          </m:sSub>
          <m:r>
            <w:rPr>
              <w:rFonts w:ascii="Cambria Math" w:hAnsi="Cambria Math"/>
              <w:lang w:val="en-US"/>
            </w:rPr>
            <m:t xml:space="preserve"> = 2.00056 ×</m:t>
          </m:r>
          <m:func>
            <m:funcPr>
              <m:ctrlPr>
                <w:rPr>
                  <w:rFonts w:ascii="Cambria Math" w:hAnsi="Cambria Math"/>
                  <w:lang w:val="en-US"/>
                </w:rPr>
              </m:ctrlPr>
            </m:funcPr>
            <m:fName>
              <m:r>
                <m:rPr>
                  <m:sty m:val="p"/>
                </m:rPr>
                <w:rPr>
                  <w:rFonts w:ascii="Cambria Math" w:hAnsi="Cambria Math"/>
                  <w:lang w:val="en-US"/>
                </w:rPr>
                <m:t>sin</m:t>
              </m:r>
              <m:ctrlPr>
                <w:rPr>
                  <w:rFonts w:ascii="Cambria Math" w:hAnsi="Cambria Math"/>
                  <w:i/>
                  <w:lang w:val="en-US"/>
                </w:rPr>
              </m:ctrlPr>
            </m:fName>
            <m:e>
              <m:d>
                <m:dPr>
                  <m:begChr m:val="["/>
                  <m:endChr m:val="]"/>
                  <m:ctrlPr>
                    <w:rPr>
                      <w:rFonts w:ascii="Cambria Math" w:hAnsi="Cambria Math"/>
                      <w:i/>
                      <w:lang w:val="en-US"/>
                    </w:rPr>
                  </m:ctrlPr>
                </m:dPr>
                <m:e>
                  <m:r>
                    <w:rPr>
                      <w:rFonts w:ascii="Cambria Math" w:hAnsi="Cambria Math"/>
                      <w:lang w:val="en-US"/>
                    </w:rPr>
                    <m:t>0.5</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md</m:t>
                          </m:r>
                        </m:sub>
                      </m:sSub>
                      <m:r>
                        <w:rPr>
                          <w:rFonts w:ascii="Cambria Math" w:hAnsi="Cambria Math"/>
                          <w:lang w:val="en-US"/>
                        </w:rPr>
                        <m:t>+ 90°</m:t>
                      </m:r>
                    </m:e>
                  </m:d>
                </m:e>
              </m:d>
            </m:e>
          </m:func>
        </m:oMath>
      </m:oMathPara>
    </w:p>
    <w:p w:rsidR="00EA4438" w:rsidRPr="00473A29" w:rsidRDefault="00277C41" w:rsidP="005B66D5">
      <w:pPr>
        <w:spacing w:line="360" w:lineRule="auto"/>
        <w:rPr>
          <w:lang w:val="en-US"/>
        </w:rPr>
      </w:pPr>
      <m:oMathPara>
        <m:oMath>
          <m:r>
            <w:rPr>
              <w:rFonts w:ascii="Cambria Math" w:hAnsi="Cambria Math"/>
              <w:lang w:val="en-US"/>
            </w:rPr>
            <m:t>Equation 4</m:t>
          </m:r>
        </m:oMath>
      </m:oMathPara>
    </w:p>
    <w:p w:rsidR="00473A29" w:rsidRDefault="00473A29" w:rsidP="005B66D5">
      <w:pPr>
        <w:spacing w:line="360" w:lineRule="auto"/>
        <w:rPr>
          <w:lang w:val="en-US"/>
        </w:rPr>
      </w:pPr>
    </w:p>
    <w:p w:rsidR="00EA4438" w:rsidRPr="005B66D5" w:rsidRDefault="00EA4438" w:rsidP="005B66D5">
      <w:pPr>
        <w:pStyle w:val="Balk3"/>
        <w:spacing w:line="360" w:lineRule="auto"/>
        <w:rPr>
          <w:rFonts w:ascii="Times New Roman" w:hAnsi="Times New Roman" w:cs="Times New Roman"/>
          <w:color w:val="ED7D31" w:themeColor="accent2"/>
          <w:lang w:val="en-US"/>
        </w:rPr>
      </w:pPr>
      <w:r>
        <w:rPr>
          <w:rFonts w:ascii="Times New Roman" w:hAnsi="Times New Roman" w:cs="Times New Roman"/>
          <w:color w:val="ED7D31" w:themeColor="accent2"/>
          <w:lang w:val="en-US"/>
        </w:rPr>
        <w:t xml:space="preserve">Sample </w:t>
      </w:r>
      <w:r w:rsidRPr="00EA4438">
        <w:rPr>
          <w:rFonts w:ascii="Times New Roman" w:hAnsi="Times New Roman" w:cs="Times New Roman"/>
          <w:color w:val="ED7D31" w:themeColor="accent2"/>
          <w:lang w:val="en-US"/>
        </w:rPr>
        <w:t xml:space="preserve">Calculations </w:t>
      </w:r>
    </w:p>
    <w:p w:rsidR="005667DF" w:rsidRDefault="00EA4438" w:rsidP="005B66D5">
      <w:pPr>
        <w:spacing w:line="360" w:lineRule="auto"/>
        <w:jc w:val="both"/>
        <w:rPr>
          <w:highlight w:val="yellow"/>
          <w:lang w:val="en-US"/>
        </w:rPr>
      </w:pPr>
      <w:r>
        <w:rPr>
          <w:lang w:val="en-US"/>
        </w:rPr>
        <w:t xml:space="preserve">The refractive index of </w:t>
      </w:r>
      <w:r w:rsidR="00BF5A76">
        <w:rPr>
          <w:lang w:val="en-US"/>
        </w:rPr>
        <w:t xml:space="preserve">solution 1, which consists of 20% contact solution and 80% of distilled water, </w:t>
      </w:r>
      <w:r>
        <w:rPr>
          <w:lang w:val="en-US"/>
        </w:rPr>
        <w:t>is calculated</w:t>
      </w:r>
      <w:r w:rsidR="001F50D9">
        <w:rPr>
          <w:lang w:val="en-US"/>
        </w:rPr>
        <w:t xml:space="preserve"> as an example</w:t>
      </w:r>
      <w:r>
        <w:rPr>
          <w:lang w:val="en-US"/>
        </w:rPr>
        <w:t xml:space="preserve">. This sample calculation not only portrays an example on how to apply the formula, but also enables to </w:t>
      </w:r>
      <w:r w:rsidR="007433F2">
        <w:rPr>
          <w:lang w:val="en-US"/>
        </w:rPr>
        <w:t xml:space="preserve">check the accuracy of the experimental setup. </w:t>
      </w:r>
      <w:r w:rsidR="00BF5A76">
        <w:rPr>
          <w:lang w:val="en-US"/>
        </w:rPr>
        <w:t>Since the majority of t</w:t>
      </w:r>
      <w:r w:rsidR="00A510AE">
        <w:rPr>
          <w:lang w:val="en-US"/>
        </w:rPr>
        <w:t>he</w:t>
      </w:r>
      <w:r w:rsidR="00BF5A76">
        <w:rPr>
          <w:lang w:val="en-US"/>
        </w:rPr>
        <w:t xml:space="preserve"> solution is distilled water,</w:t>
      </w:r>
      <w:r w:rsidR="00A510AE">
        <w:rPr>
          <w:lang w:val="en-US"/>
        </w:rPr>
        <w:t xml:space="preserve"> value is expected to be close to 1.334 which is the refractive index of water. </w:t>
      </w:r>
    </w:p>
    <w:p w:rsidR="005667DF" w:rsidRDefault="005667DF" w:rsidP="005B66D5">
      <w:pPr>
        <w:spacing w:line="360" w:lineRule="auto"/>
        <w:jc w:val="both"/>
        <w:rPr>
          <w:lang w:val="en-US"/>
        </w:rPr>
      </w:pPr>
    </w:p>
    <w:p w:rsidR="00A510AE" w:rsidRPr="00277C41" w:rsidRDefault="00277C41" w:rsidP="005B66D5">
      <w:pPr>
        <w:pStyle w:val="ListeParagraf"/>
        <w:numPr>
          <w:ilvl w:val="0"/>
          <w:numId w:val="17"/>
        </w:numPr>
        <w:spacing w:line="360" w:lineRule="auto"/>
        <w:jc w:val="both"/>
        <w:rPr>
          <w:lang w:val="en-US"/>
        </w:rPr>
      </w:pPr>
      <w:r>
        <w:rPr>
          <w:lang w:val="en-US"/>
        </w:rPr>
        <w:t xml:space="preserve">Employing </w:t>
      </w:r>
      <w:r w:rsidRPr="00277C41">
        <w:rPr>
          <w:i/>
          <w:lang w:val="en-US"/>
        </w:rPr>
        <w:t>Equation 3</w:t>
      </w:r>
      <w:r>
        <w:rPr>
          <w:lang w:val="en-US"/>
        </w:rPr>
        <w:t xml:space="preserve"> to find t</w:t>
      </w:r>
      <w:r w:rsidR="00A510AE" w:rsidRPr="005667DF">
        <w:rPr>
          <w:lang w:val="en-US"/>
        </w:rPr>
        <w:t xml:space="preserve">he </w:t>
      </w:r>
      <w:r w:rsidR="00A510AE" w:rsidRPr="005667DF">
        <w:rPr>
          <w:color w:val="000000" w:themeColor="text1"/>
          <w:lang w:val="en-US"/>
        </w:rPr>
        <w:t>angle of minimum deviation for distilled water</w:t>
      </w:r>
      <w:r w:rsidR="005667DF">
        <w:rPr>
          <w:color w:val="000000" w:themeColor="text1"/>
          <w:lang w:val="en-US"/>
        </w:rPr>
        <w:t>:</w:t>
      </w:r>
    </w:p>
    <w:p w:rsidR="00277C41" w:rsidRPr="00277C41" w:rsidRDefault="00277C41" w:rsidP="005B66D5">
      <w:pPr>
        <w:spacing w:line="360" w:lineRule="auto"/>
        <w:ind w:left="360"/>
        <w:jc w:val="both"/>
        <w:rPr>
          <w:lang w:val="en-US"/>
        </w:rPr>
      </w:pPr>
    </w:p>
    <w:p w:rsidR="005667DF" w:rsidRPr="00277C41" w:rsidRDefault="005657CC" w:rsidP="005B66D5">
      <w:pPr>
        <w:spacing w:line="360" w:lineRule="auto"/>
        <w:jc w:val="both"/>
        <w:rPr>
          <w:lang w:val="en-US"/>
        </w:rPr>
      </w:pPr>
      <m:oMathPara>
        <m:oMath>
          <m:func>
            <m:funcPr>
              <m:ctrlPr>
                <w:rPr>
                  <w:rFonts w:ascii="Cambria Math" w:hAnsi="Cambria Math"/>
                  <w:i/>
                  <w:lang w:val="en-US"/>
                </w:rPr>
              </m:ctrlPr>
            </m:funcPr>
            <m:fName>
              <m:sSup>
                <m:sSupPr>
                  <m:ctrlPr>
                    <w:rPr>
                      <w:rFonts w:ascii="Cambria Math" w:hAnsi="Cambria Math"/>
                      <w:i/>
                      <w:lang w:val="en-US"/>
                    </w:rPr>
                  </m:ctrlPr>
                </m:sSupPr>
                <m:e>
                  <m:r>
                    <m:rPr>
                      <m:sty m:val="p"/>
                    </m:rPr>
                    <w:rPr>
                      <w:rFonts w:ascii="Cambria Math" w:hAnsi="Cambria Math"/>
                      <w:lang w:val="en-US"/>
                    </w:rPr>
                    <m:t>tan</m:t>
                  </m:r>
                </m:e>
                <m:sup>
                  <m:r>
                    <w:rPr>
                      <w:rFonts w:ascii="Cambria Math" w:hAnsi="Cambria Math"/>
                      <w:lang w:val="en-US"/>
                    </w:rPr>
                    <m:t>-1</m:t>
                  </m:r>
                </m:sup>
              </m:sSup>
            </m:fName>
            <m:e>
              <m:d>
                <m:dPr>
                  <m:ctrlPr>
                    <w:rPr>
                      <w:rFonts w:ascii="Cambria Math" w:hAnsi="Cambria Math"/>
                      <w:i/>
                      <w:lang w:val="en-US"/>
                    </w:rPr>
                  </m:ctrlPr>
                </m:dPr>
                <m:e>
                  <m:f>
                    <m:fPr>
                      <m:ctrlPr>
                        <w:rPr>
                          <w:rFonts w:ascii="Cambria Math" w:hAnsi="Cambria Math"/>
                          <w:i/>
                          <w:lang w:val="en-US"/>
                        </w:rPr>
                      </m:ctrlPr>
                    </m:fPr>
                    <m:num>
                      <m:r>
                        <w:rPr>
                          <w:rFonts w:ascii="Cambria Math" w:hAnsi="Cambria Math"/>
                          <w:color w:val="000000" w:themeColor="text1"/>
                          <w:lang w:val="en-US"/>
                        </w:rPr>
                        <m:t xml:space="preserve"> average length from the Point A</m:t>
                      </m:r>
                    </m:num>
                    <m:den>
                      <m:r>
                        <w:rPr>
                          <w:rFonts w:ascii="Cambria Math" w:hAnsi="Cambria Math"/>
                          <w:color w:val="000000" w:themeColor="text1"/>
                          <w:lang w:val="en-US"/>
                        </w:rPr>
                        <m:t>average distance L</m:t>
                      </m:r>
                    </m:den>
                  </m:f>
                </m:e>
              </m:d>
              <m:r>
                <w:rPr>
                  <w:rFonts w:ascii="Cambria Math" w:hAnsi="Cambria Math"/>
                  <w:lang w:val="en-US"/>
                </w:rPr>
                <m:t xml:space="preserve">= </m:t>
              </m:r>
              <m:f>
                <m:fPr>
                  <m:ctrlPr>
                    <w:rPr>
                      <w:rFonts w:ascii="Cambria Math" w:hAnsi="Cambria Math"/>
                      <w:i/>
                      <w:lang w:val="en-US"/>
                    </w:rPr>
                  </m:ctrlPr>
                </m:fPr>
                <m:num>
                  <m:r>
                    <m:rPr>
                      <m:sty m:val="p"/>
                    </m:rPr>
                    <w:rPr>
                      <w:rFonts w:ascii="Cambria Math" w:hAnsi="Cambria Math"/>
                      <w:lang w:val="en-US"/>
                    </w:rPr>
                    <m:t>2.98</m:t>
                  </m:r>
                  <m:r>
                    <w:rPr>
                      <w:rFonts w:ascii="Cambria Math" w:hAnsi="Cambria Math"/>
                      <w:lang w:val="en-US"/>
                    </w:rPr>
                    <m:t xml:space="preserve"> mm</m:t>
                  </m:r>
                </m:num>
                <m:den>
                  <m:r>
                    <w:rPr>
                      <w:rFonts w:ascii="Cambria Math" w:hAnsi="Cambria Math"/>
                      <w:lang w:val="en-US"/>
                    </w:rPr>
                    <m:t>1738 mm</m:t>
                  </m:r>
                </m:den>
              </m:f>
            </m:e>
          </m:func>
          <m:r>
            <w:rPr>
              <w:rFonts w:ascii="Cambria Math" w:hAnsi="Cambria Math"/>
              <w:lang w:val="en-US"/>
            </w:rPr>
            <m:t>=0.0993°</m:t>
          </m:r>
        </m:oMath>
      </m:oMathPara>
    </w:p>
    <w:p w:rsidR="00277C41" w:rsidRPr="00277C41" w:rsidRDefault="00277C41" w:rsidP="005B66D5">
      <w:pPr>
        <w:spacing w:line="360" w:lineRule="auto"/>
        <w:jc w:val="both"/>
        <w:rPr>
          <w:lang w:val="en-US"/>
        </w:rPr>
      </w:pPr>
    </w:p>
    <w:p w:rsidR="00277C41" w:rsidRPr="00277C41" w:rsidRDefault="00277C41" w:rsidP="005B66D5">
      <w:pPr>
        <w:pStyle w:val="ListeParagraf"/>
        <w:numPr>
          <w:ilvl w:val="0"/>
          <w:numId w:val="17"/>
        </w:numPr>
        <w:spacing w:line="360" w:lineRule="auto"/>
        <w:jc w:val="both"/>
        <w:rPr>
          <w:lang w:val="en-US"/>
        </w:rPr>
      </w:pPr>
      <w:r>
        <w:rPr>
          <w:lang w:val="en-US"/>
        </w:rPr>
        <w:t xml:space="preserve">Substituting </w:t>
      </w:r>
      <m:oMath>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md</m:t>
            </m:r>
          </m:sub>
        </m:sSub>
        <m:r>
          <w:rPr>
            <w:rFonts w:ascii="Cambria Math" w:hAnsi="Cambria Math"/>
            <w:lang w:val="en-US"/>
          </w:rPr>
          <m:t>=22.47°</m:t>
        </m:r>
      </m:oMath>
      <w:r>
        <w:rPr>
          <w:lang w:val="en-US"/>
        </w:rPr>
        <w:t xml:space="preserve"> in the </w:t>
      </w:r>
      <w:r w:rsidRPr="00277C41">
        <w:rPr>
          <w:i/>
          <w:lang w:val="en-US"/>
        </w:rPr>
        <w:t>Equation 4</w:t>
      </w:r>
    </w:p>
    <w:p w:rsidR="00DF7308" w:rsidRDefault="00DF7308" w:rsidP="005B66D5">
      <w:pPr>
        <w:spacing w:line="360" w:lineRule="auto"/>
        <w:rPr>
          <w:lang w:val="en-US"/>
        </w:rPr>
      </w:pPr>
    </w:p>
    <w:p w:rsidR="005667DF" w:rsidRPr="00EA4438" w:rsidRDefault="005657CC" w:rsidP="005B66D5">
      <w:pPr>
        <w:spacing w:line="360" w:lineRule="auto"/>
        <w:rPr>
          <w:lang w:val="en-US"/>
        </w:rPr>
      </w:pPr>
      <m:oMathPara>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 xml:space="preserve">distilled water </m:t>
              </m:r>
            </m:sub>
          </m:sSub>
          <m:r>
            <w:rPr>
              <w:rFonts w:ascii="Cambria Math" w:hAnsi="Cambria Math"/>
              <w:lang w:val="en-US"/>
            </w:rPr>
            <m:t>= 2.00056 ×</m:t>
          </m:r>
          <m:func>
            <m:funcPr>
              <m:ctrlPr>
                <w:rPr>
                  <w:rFonts w:ascii="Cambria Math" w:hAnsi="Cambria Math"/>
                  <w:lang w:val="en-US"/>
                </w:rPr>
              </m:ctrlPr>
            </m:funcPr>
            <m:fName>
              <m:r>
                <m:rPr>
                  <m:sty m:val="p"/>
                </m:rPr>
                <w:rPr>
                  <w:rFonts w:ascii="Cambria Math" w:hAnsi="Cambria Math"/>
                  <w:lang w:val="en-US"/>
                </w:rPr>
                <m:t>sin</m:t>
              </m:r>
              <m:ctrlPr>
                <w:rPr>
                  <w:rFonts w:ascii="Cambria Math" w:hAnsi="Cambria Math"/>
                  <w:i/>
                  <w:lang w:val="en-US"/>
                </w:rPr>
              </m:ctrlPr>
            </m:fName>
            <m:e>
              <m:d>
                <m:dPr>
                  <m:begChr m:val="["/>
                  <m:endChr m:val="]"/>
                  <m:ctrlPr>
                    <w:rPr>
                      <w:rFonts w:ascii="Cambria Math" w:hAnsi="Cambria Math"/>
                      <w:i/>
                      <w:lang w:val="en-US"/>
                    </w:rPr>
                  </m:ctrlPr>
                </m:dPr>
                <m:e>
                  <m:r>
                    <w:rPr>
                      <w:rFonts w:ascii="Cambria Math" w:hAnsi="Cambria Math"/>
                      <w:lang w:val="en-US"/>
                    </w:rPr>
                    <m:t>0.5</m:t>
                  </m:r>
                  <m:d>
                    <m:dPr>
                      <m:ctrlPr>
                        <w:rPr>
                          <w:rFonts w:ascii="Cambria Math" w:hAnsi="Cambria Math"/>
                          <w:i/>
                          <w:lang w:val="en-US"/>
                        </w:rPr>
                      </m:ctrlPr>
                    </m:dPr>
                    <m:e>
                      <m:r>
                        <w:rPr>
                          <w:rFonts w:ascii="Cambria Math" w:hAnsi="Cambria Math"/>
                          <w:lang w:val="en-US"/>
                        </w:rPr>
                        <m:t>9.93°+ 90°</m:t>
                      </m:r>
                    </m:e>
                  </m:d>
                </m:e>
              </m:d>
            </m:e>
          </m:func>
          <m:r>
            <w:rPr>
              <w:rFonts w:ascii="Cambria Math" w:hAnsi="Cambria Math"/>
              <w:lang w:val="en-US"/>
            </w:rPr>
            <m:t>= 1.416</m:t>
          </m:r>
        </m:oMath>
      </m:oMathPara>
    </w:p>
    <w:p w:rsidR="00DF7308" w:rsidRDefault="00DF7308" w:rsidP="005B66D5">
      <w:pPr>
        <w:spacing w:line="360" w:lineRule="auto"/>
        <w:rPr>
          <w:lang w:val="en-US"/>
        </w:rPr>
      </w:pPr>
    </w:p>
    <w:p w:rsidR="009F47FE" w:rsidRDefault="00782C4E" w:rsidP="00DB4C71">
      <w:pPr>
        <w:spacing w:line="360" w:lineRule="auto"/>
        <w:rPr>
          <w:lang w:val="en-US"/>
        </w:rPr>
      </w:pPr>
      <w:r>
        <w:rPr>
          <w:lang w:val="en-US"/>
        </w:rPr>
        <w:t xml:space="preserve">The refractive index of 20% contact lens solution is </w:t>
      </w:r>
      <m:oMath>
        <m:r>
          <w:rPr>
            <w:rFonts w:ascii="Cambria Math" w:hAnsi="Cambria Math"/>
            <w:lang w:val="en-US"/>
          </w:rPr>
          <m:t>1.416</m:t>
        </m:r>
      </m:oMath>
      <w:r>
        <w:rPr>
          <w:lang w:val="en-US"/>
        </w:rPr>
        <w:t xml:space="preserve">, which </w:t>
      </w:r>
      <w:r w:rsidR="00FC703C">
        <w:rPr>
          <w:lang w:val="en-US"/>
        </w:rPr>
        <w:t xml:space="preserve">yields a numerical difference of 0.082 when the refractive index of water is subtracted from it. Apparently, refractive index is close to but different (due to the solute concentration) that of water’s refractive index. </w:t>
      </w:r>
    </w:p>
    <w:p w:rsidR="00803D4D" w:rsidRDefault="00803D4D" w:rsidP="00DB4C71">
      <w:pPr>
        <w:spacing w:line="360" w:lineRule="auto"/>
        <w:rPr>
          <w:lang w:val="en-US"/>
        </w:rPr>
      </w:pPr>
    </w:p>
    <w:p w:rsidR="00473A29" w:rsidRDefault="00473A29">
      <w:pPr>
        <w:rPr>
          <w:rFonts w:eastAsiaTheme="majorEastAsia"/>
          <w:b/>
          <w:color w:val="ED7D31" w:themeColor="accent2"/>
          <w:lang w:val="en-US"/>
        </w:rPr>
      </w:pPr>
      <w:r>
        <w:rPr>
          <w:rFonts w:eastAsiaTheme="majorEastAsia"/>
          <w:b/>
          <w:color w:val="ED7D31" w:themeColor="accent2"/>
          <w:lang w:val="en-US"/>
        </w:rPr>
        <w:br w:type="page"/>
      </w:r>
    </w:p>
    <w:p w:rsidR="00803D4D" w:rsidRPr="002C3719" w:rsidRDefault="00803D4D" w:rsidP="00DB4C71">
      <w:pPr>
        <w:spacing w:line="360" w:lineRule="auto"/>
        <w:rPr>
          <w:rFonts w:eastAsiaTheme="majorEastAsia"/>
          <w:color w:val="ED7D31" w:themeColor="accent2"/>
          <w:lang w:val="en-US"/>
        </w:rPr>
      </w:pPr>
      <w:r w:rsidRPr="002C3719">
        <w:rPr>
          <w:rFonts w:eastAsiaTheme="majorEastAsia"/>
          <w:color w:val="ED7D31" w:themeColor="accent2"/>
          <w:lang w:val="en-US"/>
        </w:rPr>
        <w:lastRenderedPageBreak/>
        <w:t>Calculating Uncertainties</w:t>
      </w:r>
    </w:p>
    <w:p w:rsidR="001F50D9" w:rsidRPr="001F50D9" w:rsidRDefault="001F50D9" w:rsidP="001F50D9">
      <w:pPr>
        <w:spacing w:line="360" w:lineRule="auto"/>
        <w:rPr>
          <w:lang w:val="en-US"/>
        </w:rPr>
      </w:pPr>
      <w:r>
        <w:rPr>
          <w:lang w:val="en-US"/>
        </w:rPr>
        <w:t>Uncertainties</w:t>
      </w:r>
      <w:r w:rsidRPr="001F50D9">
        <w:rPr>
          <w:lang w:val="en-US"/>
        </w:rPr>
        <w:t xml:space="preserve"> of solutions </w:t>
      </w:r>
      <w:r>
        <w:rPr>
          <w:lang w:val="en-US"/>
        </w:rPr>
        <w:t>can be calculated by the following equation:</w:t>
      </w:r>
    </w:p>
    <w:p w:rsidR="00803D4D" w:rsidRPr="001F50D9" w:rsidRDefault="005657CC" w:rsidP="00803D4D">
      <w:pPr>
        <w:spacing w:line="360" w:lineRule="auto"/>
        <w:rPr>
          <w:lang w:val="en-US"/>
        </w:rPr>
      </w:pPr>
      <m:oMathPara>
        <m:oMath>
          <m:f>
            <m:fPr>
              <m:ctrlPr>
                <w:rPr>
                  <w:rFonts w:ascii="Cambria Math" w:hAnsi="Cambria Math"/>
                  <w:i/>
                  <w:lang w:val="en-US"/>
                </w:rPr>
              </m:ctrlPr>
            </m:fPr>
            <m:num>
              <m:r>
                <w:rPr>
                  <w:rFonts w:ascii="Cambria Math" w:hAnsi="Cambria Math"/>
                  <w:lang w:val="en-US"/>
                </w:rPr>
                <m:t>∆c</m:t>
              </m:r>
            </m:num>
            <m:den>
              <m:r>
                <w:rPr>
                  <w:rFonts w:ascii="Cambria Math" w:hAnsi="Cambria Math"/>
                  <w:lang w:val="en-US"/>
                </w:rPr>
                <m:t>c</m:t>
              </m:r>
            </m:den>
          </m:f>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∆m</m:t>
              </m:r>
            </m:num>
            <m:den>
              <m:r>
                <w:rPr>
                  <w:rFonts w:ascii="Cambria Math" w:hAnsi="Cambria Math"/>
                  <w:lang w:val="en-US"/>
                </w:rPr>
                <m:t>m</m:t>
              </m:r>
            </m:den>
          </m:f>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∆v</m:t>
              </m:r>
            </m:num>
            <m:den>
              <m:r>
                <w:rPr>
                  <w:rFonts w:ascii="Cambria Math" w:hAnsi="Cambria Math"/>
                  <w:lang w:val="en-US"/>
                </w:rPr>
                <m:t>v</m:t>
              </m:r>
            </m:den>
          </m:f>
        </m:oMath>
      </m:oMathPara>
    </w:p>
    <w:p w:rsidR="001F50D9" w:rsidRDefault="001F50D9" w:rsidP="00803D4D">
      <w:pPr>
        <w:spacing w:line="360" w:lineRule="auto"/>
        <w:rPr>
          <w:lang w:val="en-US"/>
        </w:rPr>
      </w:pPr>
      <w:r>
        <w:rPr>
          <w:lang w:val="en-US"/>
        </w:rPr>
        <w:t xml:space="preserve">where </w:t>
      </w:r>
      <w:r>
        <w:rPr>
          <w:i/>
          <w:lang w:val="en-US"/>
        </w:rPr>
        <w:t xml:space="preserve">m </w:t>
      </w:r>
      <w:r>
        <w:rPr>
          <w:lang w:val="en-US"/>
        </w:rPr>
        <w:t xml:space="preserve">is the amount of contact lens solution and </w:t>
      </w:r>
      <w:r>
        <w:rPr>
          <w:i/>
          <w:lang w:val="en-US"/>
        </w:rPr>
        <w:t xml:space="preserve">v </w:t>
      </w:r>
      <w:r>
        <w:rPr>
          <w:lang w:val="en-US"/>
        </w:rPr>
        <w:t xml:space="preserve">is the total volume when distilled water is added. The uncertainty of the concentration of </w:t>
      </w:r>
      <w:r w:rsidRPr="001F50D9">
        <w:rPr>
          <w:i/>
          <w:lang w:val="en-US"/>
        </w:rPr>
        <w:t>solution 1</w:t>
      </w:r>
      <w:r>
        <w:rPr>
          <w:lang w:val="en-US"/>
        </w:rPr>
        <w:t xml:space="preserve">, which consists of 20% contact solution and 80% of distilled water, is calculated as a sample calculation below. </w:t>
      </w:r>
    </w:p>
    <w:p w:rsidR="001F50D9" w:rsidRPr="000A2140" w:rsidRDefault="005657CC" w:rsidP="001F50D9">
      <w:pPr>
        <w:spacing w:line="360" w:lineRule="auto"/>
        <w:rPr>
          <w:lang w:val="en-US"/>
        </w:rPr>
      </w:pPr>
      <m:oMathPara>
        <m:oMath>
          <m:f>
            <m:fPr>
              <m:ctrlPr>
                <w:rPr>
                  <w:rFonts w:ascii="Cambria Math" w:hAnsi="Cambria Math"/>
                  <w:i/>
                  <w:lang w:val="en-US"/>
                </w:rPr>
              </m:ctrlPr>
            </m:fPr>
            <m:num>
              <m:r>
                <w:rPr>
                  <w:rFonts w:ascii="Cambria Math" w:hAnsi="Cambria Math"/>
                  <w:lang w:val="en-US"/>
                </w:rPr>
                <m:t>∆c</m:t>
              </m:r>
            </m:num>
            <m:den>
              <m:r>
                <w:rPr>
                  <w:rFonts w:ascii="Cambria Math" w:hAnsi="Cambria Math"/>
                  <w:lang w:val="en-US"/>
                </w:rPr>
                <m:t>c</m:t>
              </m:r>
            </m:den>
          </m:f>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0.1</m:t>
              </m:r>
            </m:num>
            <m:den>
              <m:r>
                <w:rPr>
                  <w:rFonts w:ascii="Cambria Math" w:hAnsi="Cambria Math"/>
                  <w:lang w:val="en-US"/>
                </w:rPr>
                <m:t>20</m:t>
              </m:r>
            </m:den>
          </m:f>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0.01</m:t>
              </m:r>
            </m:num>
            <m:den>
              <m:r>
                <w:rPr>
                  <w:rFonts w:ascii="Cambria Math" w:hAnsi="Cambria Math"/>
                  <w:lang w:val="en-US"/>
                </w:rPr>
                <m:t>5</m:t>
              </m:r>
            </m:den>
          </m:f>
          <m:r>
            <w:rPr>
              <w:rFonts w:ascii="Cambria Math" w:hAnsi="Cambria Math"/>
              <w:lang w:val="en-US"/>
            </w:rPr>
            <m:t xml:space="preserve"> </m:t>
          </m:r>
        </m:oMath>
      </m:oMathPara>
    </w:p>
    <w:p w:rsidR="0064686C" w:rsidRPr="00EC48B8" w:rsidRDefault="000A2140" w:rsidP="00912614">
      <w:pPr>
        <w:spacing w:line="360" w:lineRule="auto"/>
        <w:rPr>
          <w:lang w:val="en-US"/>
        </w:rPr>
      </w:pPr>
      <m:oMathPara>
        <m:oMath>
          <m:r>
            <w:rPr>
              <w:rFonts w:ascii="Cambria Math" w:hAnsi="Cambria Math"/>
              <w:lang w:val="en-US"/>
            </w:rPr>
            <m:t>∆c=0.07%</m:t>
          </m:r>
        </m:oMath>
      </m:oMathPara>
    </w:p>
    <w:p w:rsidR="00F730AB" w:rsidRPr="000B27DD" w:rsidRDefault="000B27DD" w:rsidP="000B27DD">
      <w:pPr>
        <w:pStyle w:val="Balk2"/>
        <w:spacing w:line="360" w:lineRule="auto"/>
        <w:rPr>
          <w:rFonts w:ascii="Times New Roman" w:hAnsi="Times New Roman" w:cs="Times New Roman"/>
          <w:b/>
          <w:color w:val="ED7D31" w:themeColor="accent2"/>
          <w:sz w:val="24"/>
          <w:szCs w:val="24"/>
          <w:lang w:val="en-US"/>
        </w:rPr>
      </w:pPr>
      <w:r>
        <w:rPr>
          <w:rFonts w:ascii="Times New Roman" w:hAnsi="Times New Roman" w:cs="Times New Roman"/>
          <w:b/>
          <w:color w:val="ED7D31" w:themeColor="accent2"/>
          <w:sz w:val="24"/>
          <w:szCs w:val="24"/>
          <w:lang w:val="en-US"/>
        </w:rPr>
        <w:t>1</w:t>
      </w:r>
      <w:r w:rsidR="00F55742">
        <w:rPr>
          <w:rFonts w:ascii="Times New Roman" w:hAnsi="Times New Roman" w:cs="Times New Roman"/>
          <w:b/>
          <w:color w:val="ED7D31" w:themeColor="accent2"/>
          <w:sz w:val="24"/>
          <w:szCs w:val="24"/>
          <w:lang w:val="en-US"/>
        </w:rPr>
        <w:t>3</w:t>
      </w:r>
      <w:r w:rsidR="000F4180" w:rsidRPr="00ED0115">
        <w:rPr>
          <w:rFonts w:ascii="Times New Roman" w:hAnsi="Times New Roman" w:cs="Times New Roman"/>
          <w:b/>
          <w:color w:val="ED7D31" w:themeColor="accent2"/>
          <w:sz w:val="24"/>
          <w:szCs w:val="24"/>
          <w:lang w:val="en-US"/>
        </w:rPr>
        <w:t>.</w:t>
      </w:r>
      <w:r w:rsidR="00B45868" w:rsidRPr="00ED0115">
        <w:rPr>
          <w:rFonts w:ascii="Times New Roman" w:hAnsi="Times New Roman" w:cs="Times New Roman"/>
          <w:b/>
          <w:color w:val="ED7D31" w:themeColor="accent2"/>
          <w:sz w:val="24"/>
          <w:szCs w:val="24"/>
          <w:lang w:val="en-US"/>
        </w:rPr>
        <w:t xml:space="preserve"> </w:t>
      </w:r>
      <w:r w:rsidR="000F4180" w:rsidRPr="00ED0115">
        <w:rPr>
          <w:rFonts w:ascii="Times New Roman" w:hAnsi="Times New Roman" w:cs="Times New Roman"/>
          <w:b/>
          <w:color w:val="ED7D31" w:themeColor="accent2"/>
          <w:sz w:val="24"/>
          <w:szCs w:val="24"/>
          <w:lang w:val="en-US"/>
        </w:rPr>
        <w:t>Processed Data</w:t>
      </w:r>
    </w:p>
    <w:tbl>
      <w:tblPr>
        <w:tblStyle w:val="TabloKlavuzu"/>
        <w:tblW w:w="10632" w:type="dxa"/>
        <w:tblInd w:w="-714" w:type="dxa"/>
        <w:tblLook w:val="04A0" w:firstRow="1" w:lastRow="0" w:firstColumn="1" w:lastColumn="0" w:noHBand="0" w:noVBand="1"/>
      </w:tblPr>
      <w:tblGrid>
        <w:gridCol w:w="1070"/>
        <w:gridCol w:w="2029"/>
        <w:gridCol w:w="2180"/>
        <w:gridCol w:w="1666"/>
        <w:gridCol w:w="2236"/>
        <w:gridCol w:w="1451"/>
      </w:tblGrid>
      <w:tr w:rsidR="000B27DD" w:rsidTr="000B27DD">
        <w:trPr>
          <w:trHeight w:val="358"/>
        </w:trPr>
        <w:tc>
          <w:tcPr>
            <w:tcW w:w="10632" w:type="dxa"/>
            <w:gridSpan w:val="6"/>
            <w:tcBorders>
              <w:top w:val="single" w:sz="4" w:space="0" w:color="FFFFFF" w:themeColor="background1"/>
              <w:left w:val="single" w:sz="4" w:space="0" w:color="FFFFFF" w:themeColor="background1"/>
              <w:right w:val="single" w:sz="4" w:space="0" w:color="FFFFFF" w:themeColor="background1"/>
            </w:tcBorders>
          </w:tcPr>
          <w:p w:rsidR="000B27DD" w:rsidRPr="00EB7236" w:rsidRDefault="000B27DD" w:rsidP="000B27DD">
            <w:pPr>
              <w:contextualSpacing/>
              <w:rPr>
                <w:b/>
                <w:lang w:val="en-US"/>
              </w:rPr>
            </w:pPr>
            <w:r w:rsidRPr="00F730AB">
              <w:rPr>
                <w:b/>
                <w:color w:val="ED7D31" w:themeColor="accent2"/>
                <w:lang w:val="en-US"/>
              </w:rPr>
              <w:t xml:space="preserve">Table </w:t>
            </w:r>
            <w:r w:rsidRPr="00F730AB">
              <w:rPr>
                <w:b/>
                <w:color w:val="ED7D31" w:themeColor="accent2"/>
                <w:lang w:val="en-US"/>
              </w:rPr>
              <w:fldChar w:fldCharType="begin"/>
            </w:r>
            <w:r w:rsidRPr="00F730AB">
              <w:rPr>
                <w:b/>
                <w:color w:val="ED7D31" w:themeColor="accent2"/>
                <w:lang w:val="en-US"/>
              </w:rPr>
              <w:instrText xml:space="preserve"> SEQ Table \* ARABIC </w:instrText>
            </w:r>
            <w:r w:rsidRPr="00F730AB">
              <w:rPr>
                <w:b/>
                <w:color w:val="ED7D31" w:themeColor="accent2"/>
                <w:lang w:val="en-US"/>
              </w:rPr>
              <w:fldChar w:fldCharType="separate"/>
            </w:r>
            <w:r>
              <w:rPr>
                <w:b/>
                <w:noProof/>
                <w:color w:val="ED7D31" w:themeColor="accent2"/>
                <w:lang w:val="en-US"/>
              </w:rPr>
              <w:t>4</w:t>
            </w:r>
            <w:r w:rsidRPr="00F730AB">
              <w:rPr>
                <w:b/>
                <w:color w:val="ED7D31" w:themeColor="accent2"/>
                <w:lang w:val="en-US"/>
              </w:rPr>
              <w:fldChar w:fldCharType="end"/>
            </w:r>
            <w:r>
              <w:rPr>
                <w:b/>
                <w:color w:val="ED7D31" w:themeColor="accent2"/>
                <w:lang w:val="en-US"/>
              </w:rPr>
              <w:t>.</w:t>
            </w:r>
            <w:r>
              <w:t xml:space="preserve"> </w:t>
            </w:r>
            <w:r w:rsidRPr="00F730AB">
              <w:rPr>
                <w:color w:val="000000" w:themeColor="text1"/>
                <w:sz w:val="20"/>
              </w:rPr>
              <w:t>Average lenght from Point A</w:t>
            </w:r>
            <w:r>
              <w:rPr>
                <w:color w:val="000000" w:themeColor="text1"/>
                <w:sz w:val="20"/>
              </w:rPr>
              <w:t xml:space="preserve"> and </w:t>
            </w:r>
            <w:r w:rsidRPr="00F730AB">
              <w:rPr>
                <w:color w:val="000000" w:themeColor="text1"/>
                <w:sz w:val="20"/>
              </w:rPr>
              <w:t>the distance L, calculated Angle of Minimum Deviation and Refractive Index</w:t>
            </w:r>
            <w:r>
              <w:rPr>
                <w:color w:val="000000" w:themeColor="text1"/>
                <w:sz w:val="20"/>
              </w:rPr>
              <w:t xml:space="preserve"> values</w:t>
            </w:r>
          </w:p>
        </w:tc>
      </w:tr>
      <w:tr w:rsidR="00042FC6" w:rsidTr="000B27DD">
        <w:trPr>
          <w:trHeight w:val="607"/>
        </w:trPr>
        <w:tc>
          <w:tcPr>
            <w:tcW w:w="1070" w:type="dxa"/>
          </w:tcPr>
          <w:p w:rsidR="00042FC6" w:rsidRPr="00EB7236" w:rsidRDefault="00042FC6" w:rsidP="000B27DD">
            <w:pPr>
              <w:contextualSpacing/>
              <w:jc w:val="center"/>
              <w:rPr>
                <w:b/>
                <w:lang w:val="en-US"/>
              </w:rPr>
            </w:pPr>
            <w:r w:rsidRPr="00EB7236">
              <w:rPr>
                <w:b/>
                <w:lang w:val="en-US"/>
              </w:rPr>
              <w:t>Solution</w:t>
            </w:r>
          </w:p>
        </w:tc>
        <w:tc>
          <w:tcPr>
            <w:tcW w:w="2029" w:type="dxa"/>
          </w:tcPr>
          <w:p w:rsidR="00042FC6" w:rsidRPr="00EB7236" w:rsidRDefault="00042FC6" w:rsidP="005B66D5">
            <w:pPr>
              <w:spacing w:line="360" w:lineRule="auto"/>
              <w:jc w:val="center"/>
              <w:rPr>
                <w:b/>
                <w:lang w:val="en-US"/>
              </w:rPr>
            </w:pPr>
            <w:r w:rsidRPr="00EB7236">
              <w:rPr>
                <w:b/>
                <w:lang w:val="en-US"/>
              </w:rPr>
              <w:t>Concentration</w:t>
            </w:r>
          </w:p>
          <w:p w:rsidR="00EB7236" w:rsidRPr="00EB7236" w:rsidRDefault="00EB7236" w:rsidP="00EB7236">
            <w:pPr>
              <w:spacing w:line="360" w:lineRule="auto"/>
              <w:jc w:val="center"/>
              <w:rPr>
                <w:b/>
                <w:lang w:val="en-US"/>
              </w:rPr>
            </w:pPr>
            <w:r w:rsidRPr="00EB7236">
              <w:rPr>
                <w:b/>
                <w:lang w:val="en-US"/>
              </w:rPr>
              <w:t>(mol/dm</w:t>
            </w:r>
            <w:r w:rsidRPr="00EB7236">
              <w:rPr>
                <w:b/>
                <w:vertAlign w:val="superscript"/>
                <w:lang w:val="en-US"/>
              </w:rPr>
              <w:t>3</w:t>
            </w:r>
            <w:r w:rsidRPr="00EB7236">
              <w:rPr>
                <w:b/>
                <w:lang w:val="en-US"/>
              </w:rPr>
              <w:t>)</w:t>
            </w:r>
          </w:p>
          <w:p w:rsidR="00FC703C" w:rsidRPr="00EB7236" w:rsidRDefault="00803D4D" w:rsidP="00EB7236">
            <w:pPr>
              <w:spacing w:line="360" w:lineRule="auto"/>
              <w:jc w:val="center"/>
              <w:rPr>
                <w:b/>
                <w:lang w:val="en-US"/>
              </w:rPr>
            </w:pPr>
            <m:oMathPara>
              <m:oMath>
                <m:r>
                  <m:rPr>
                    <m:sty m:val="bi"/>
                  </m:rPr>
                  <w:rPr>
                    <w:rFonts w:ascii="Cambria Math" w:hAnsi="Cambria Math"/>
                    <w:color w:val="000000" w:themeColor="text1"/>
                    <w:lang w:val="en-US"/>
                  </w:rPr>
                  <m:t>(∓ 0.1</m:t>
                </m:r>
                <m:r>
                  <w:rPr>
                    <w:rFonts w:ascii="Cambria Math" w:hAnsi="Cambria Math"/>
                    <w:color w:val="000000" w:themeColor="text1"/>
                    <w:lang w:val="en-US"/>
                  </w:rPr>
                  <m:t>%</m:t>
                </m:r>
                <m:r>
                  <m:rPr>
                    <m:sty m:val="bi"/>
                  </m:rPr>
                  <w:rPr>
                    <w:rFonts w:ascii="Cambria Math" w:hAnsi="Cambria Math"/>
                    <w:color w:val="000000" w:themeColor="text1"/>
                    <w:lang w:val="en-US"/>
                  </w:rPr>
                  <m:t xml:space="preserve"> </m:t>
                </m:r>
                <m:sSup>
                  <m:sSupPr>
                    <m:ctrlPr>
                      <w:rPr>
                        <w:rFonts w:ascii="Cambria Math" w:hAnsi="Cambria Math"/>
                        <w:b/>
                        <w:i/>
                        <w:color w:val="000000" w:themeColor="text1"/>
                        <w:lang w:val="en-US"/>
                      </w:rPr>
                    </m:ctrlPr>
                  </m:sSupPr>
                  <m:e>
                    <m:r>
                      <m:rPr>
                        <m:sty m:val="bi"/>
                      </m:rPr>
                      <w:rPr>
                        <w:rFonts w:ascii="Cambria Math" w:hAnsi="Cambria Math"/>
                        <w:color w:val="000000" w:themeColor="text1"/>
                        <w:lang w:val="en-US"/>
                      </w:rPr>
                      <m:t>dm</m:t>
                    </m:r>
                  </m:e>
                  <m:sup>
                    <m:r>
                      <m:rPr>
                        <m:sty m:val="bi"/>
                      </m:rPr>
                      <w:rPr>
                        <w:rFonts w:ascii="Cambria Math" w:hAnsi="Cambria Math"/>
                        <w:color w:val="000000" w:themeColor="text1"/>
                        <w:lang w:val="en-US"/>
                      </w:rPr>
                      <m:t>3</m:t>
                    </m:r>
                  </m:sup>
                </m:sSup>
                <m:r>
                  <m:rPr>
                    <m:sty m:val="bi"/>
                  </m:rPr>
                  <w:rPr>
                    <w:rFonts w:ascii="Cambria Math" w:hAnsi="Cambria Math"/>
                    <w:color w:val="000000" w:themeColor="text1"/>
                    <w:lang w:val="en-US"/>
                  </w:rPr>
                  <m:t>)</m:t>
                </m:r>
              </m:oMath>
            </m:oMathPara>
          </w:p>
        </w:tc>
        <w:tc>
          <w:tcPr>
            <w:tcW w:w="2180" w:type="dxa"/>
          </w:tcPr>
          <w:p w:rsidR="00042FC6" w:rsidRPr="00EB7236" w:rsidRDefault="00042FC6" w:rsidP="005B66D5">
            <w:pPr>
              <w:spacing w:line="360" w:lineRule="auto"/>
              <w:jc w:val="center"/>
              <w:rPr>
                <w:b/>
                <w:lang w:val="en-US"/>
              </w:rPr>
            </w:pPr>
            <w:r w:rsidRPr="00EB7236">
              <w:rPr>
                <w:b/>
                <w:lang w:val="en-US"/>
              </w:rPr>
              <w:t>Average Length from the Point A</w:t>
            </w:r>
          </w:p>
          <w:p w:rsidR="00042FC6" w:rsidRPr="00EB7236" w:rsidRDefault="00803D4D" w:rsidP="005B66D5">
            <w:pPr>
              <w:spacing w:line="360" w:lineRule="auto"/>
              <w:jc w:val="center"/>
              <w:rPr>
                <w:b/>
                <w:lang w:val="en-US"/>
              </w:rPr>
            </w:pPr>
            <m:oMathPara>
              <m:oMath>
                <m:r>
                  <m:rPr>
                    <m:sty m:val="bi"/>
                  </m:rPr>
                  <w:rPr>
                    <w:rFonts w:ascii="Cambria Math" w:hAnsi="Cambria Math"/>
                    <w:color w:val="000000" w:themeColor="text1"/>
                    <w:lang w:val="en-US"/>
                  </w:rPr>
                  <m:t>(∓ 0.05 mm)</m:t>
                </m:r>
              </m:oMath>
            </m:oMathPara>
          </w:p>
        </w:tc>
        <w:tc>
          <w:tcPr>
            <w:tcW w:w="1666" w:type="dxa"/>
          </w:tcPr>
          <w:p w:rsidR="00042FC6" w:rsidRPr="00EB7236" w:rsidRDefault="006201C6" w:rsidP="005B66D5">
            <w:pPr>
              <w:spacing w:line="360" w:lineRule="auto"/>
              <w:jc w:val="center"/>
              <w:rPr>
                <w:b/>
                <w:lang w:val="en-US"/>
              </w:rPr>
            </w:pPr>
            <w:r>
              <w:rPr>
                <w:b/>
                <w:lang w:val="en-US"/>
              </w:rPr>
              <w:t xml:space="preserve">Average </w:t>
            </w:r>
            <w:r w:rsidR="00042FC6" w:rsidRPr="00EB7236">
              <w:rPr>
                <w:b/>
                <w:lang w:val="en-US"/>
              </w:rPr>
              <w:t>Distance L</w:t>
            </w:r>
          </w:p>
          <w:p w:rsidR="00042FC6" w:rsidRPr="00EB7236" w:rsidRDefault="00803D4D" w:rsidP="005B66D5">
            <w:pPr>
              <w:spacing w:line="360" w:lineRule="auto"/>
              <w:jc w:val="center"/>
              <w:rPr>
                <w:b/>
                <w:lang w:val="en-US"/>
              </w:rPr>
            </w:pPr>
            <m:oMath>
              <m:r>
                <m:rPr>
                  <m:sty m:val="bi"/>
                </m:rPr>
                <w:rPr>
                  <w:rFonts w:ascii="Cambria Math" w:hAnsi="Cambria Math"/>
                  <w:color w:val="000000" w:themeColor="text1"/>
                  <w:lang w:val="en-US"/>
                </w:rPr>
                <m:t>(∓ 0.05 mm)</m:t>
              </m:r>
            </m:oMath>
            <w:r w:rsidR="00042FC6" w:rsidRPr="00EB7236">
              <w:rPr>
                <w:b/>
                <w:lang w:val="en-US"/>
              </w:rPr>
              <w:t xml:space="preserve">  </w:t>
            </w:r>
          </w:p>
        </w:tc>
        <w:tc>
          <w:tcPr>
            <w:tcW w:w="2236" w:type="dxa"/>
          </w:tcPr>
          <w:p w:rsidR="00042FC6" w:rsidRPr="00EB7236" w:rsidRDefault="00042FC6" w:rsidP="005B66D5">
            <w:pPr>
              <w:spacing w:line="360" w:lineRule="auto"/>
              <w:jc w:val="center"/>
              <w:rPr>
                <w:b/>
                <w:lang w:val="en-US"/>
              </w:rPr>
            </w:pPr>
            <w:r w:rsidRPr="00EB7236">
              <w:rPr>
                <w:b/>
                <w:lang w:val="en-US"/>
              </w:rPr>
              <w:t xml:space="preserve">Angle of Minimum Deviation </w:t>
            </w:r>
          </w:p>
          <w:p w:rsidR="00042FC6" w:rsidRPr="00EB7236" w:rsidRDefault="00042FC6" w:rsidP="005B66D5">
            <w:pPr>
              <w:spacing w:line="360" w:lineRule="auto"/>
              <w:jc w:val="center"/>
              <w:rPr>
                <w:b/>
                <w:lang w:val="en-US"/>
              </w:rPr>
            </w:pPr>
            <w:r w:rsidRPr="00EB7236">
              <w:rPr>
                <w:b/>
                <w:lang w:val="en-US"/>
              </w:rPr>
              <w:t xml:space="preserve">(degree) </w:t>
            </w:r>
          </w:p>
        </w:tc>
        <w:tc>
          <w:tcPr>
            <w:tcW w:w="1451" w:type="dxa"/>
          </w:tcPr>
          <w:p w:rsidR="00042FC6" w:rsidRPr="00EB7236" w:rsidRDefault="00042FC6" w:rsidP="005B66D5">
            <w:pPr>
              <w:spacing w:line="360" w:lineRule="auto"/>
              <w:jc w:val="center"/>
              <w:rPr>
                <w:b/>
                <w:lang w:val="en-US"/>
              </w:rPr>
            </w:pPr>
            <w:r w:rsidRPr="00EB7236">
              <w:rPr>
                <w:b/>
                <w:lang w:val="en-US"/>
              </w:rPr>
              <w:t>Index of Refraction</w:t>
            </w:r>
          </w:p>
        </w:tc>
      </w:tr>
      <w:tr w:rsidR="00BF5A76" w:rsidTr="000B27DD">
        <w:tc>
          <w:tcPr>
            <w:tcW w:w="1070" w:type="dxa"/>
          </w:tcPr>
          <w:p w:rsidR="00BF5A76" w:rsidRPr="00EB7236" w:rsidRDefault="00BF5A76" w:rsidP="005B66D5">
            <w:pPr>
              <w:spacing w:line="360" w:lineRule="auto"/>
              <w:jc w:val="center"/>
              <w:rPr>
                <w:b/>
                <w:lang w:val="en-US"/>
              </w:rPr>
            </w:pPr>
            <w:r w:rsidRPr="00EB7236">
              <w:rPr>
                <w:b/>
                <w:lang w:val="en-US"/>
              </w:rPr>
              <w:t>1</w:t>
            </w:r>
          </w:p>
        </w:tc>
        <w:tc>
          <w:tcPr>
            <w:tcW w:w="2029" w:type="dxa"/>
          </w:tcPr>
          <w:p w:rsidR="00BF5A76" w:rsidRDefault="00BF5A76" w:rsidP="005B66D5">
            <w:pPr>
              <w:spacing w:line="360" w:lineRule="auto"/>
              <w:jc w:val="center"/>
              <w:rPr>
                <w:lang w:val="en-US"/>
              </w:rPr>
            </w:pPr>
            <w:r>
              <w:rPr>
                <w:lang w:val="en-US"/>
              </w:rPr>
              <w:t>20%</w:t>
            </w:r>
          </w:p>
        </w:tc>
        <w:tc>
          <w:tcPr>
            <w:tcW w:w="2180" w:type="dxa"/>
            <w:vAlign w:val="bottom"/>
          </w:tcPr>
          <w:p w:rsidR="00BF5A76" w:rsidRPr="00F35445" w:rsidRDefault="00BF5A76" w:rsidP="005B66D5">
            <w:pPr>
              <w:spacing w:line="360" w:lineRule="auto"/>
              <w:jc w:val="center"/>
              <w:rPr>
                <w:lang w:val="en-US"/>
              </w:rPr>
            </w:pPr>
            <w:r w:rsidRPr="00F35445">
              <w:rPr>
                <w:lang w:val="en-US"/>
              </w:rPr>
              <w:t>2.98</w:t>
            </w:r>
            <w:r w:rsidR="0089033F">
              <w:rPr>
                <w:lang w:val="en-US"/>
              </w:rPr>
              <w:t>0</w:t>
            </w:r>
          </w:p>
        </w:tc>
        <w:tc>
          <w:tcPr>
            <w:tcW w:w="1666" w:type="dxa"/>
            <w:vAlign w:val="bottom"/>
          </w:tcPr>
          <w:p w:rsidR="00BF5A76" w:rsidRPr="00BF5A76" w:rsidRDefault="00BF5A76" w:rsidP="005B66D5">
            <w:pPr>
              <w:spacing w:line="360" w:lineRule="auto"/>
              <w:jc w:val="center"/>
              <w:rPr>
                <w:lang w:val="en-US"/>
              </w:rPr>
            </w:pPr>
            <w:r w:rsidRPr="00BF5A76">
              <w:rPr>
                <w:lang w:val="en-US"/>
              </w:rPr>
              <w:t>173.8</w:t>
            </w:r>
          </w:p>
        </w:tc>
        <w:tc>
          <w:tcPr>
            <w:tcW w:w="2236" w:type="dxa"/>
          </w:tcPr>
          <w:p w:rsidR="00BF5A76" w:rsidRDefault="0089033F" w:rsidP="005B66D5">
            <w:pPr>
              <w:spacing w:line="360" w:lineRule="auto"/>
              <w:jc w:val="center"/>
              <w:rPr>
                <w:lang w:val="en-US"/>
              </w:rPr>
            </w:pPr>
            <w:r w:rsidRPr="0089033F">
              <w:rPr>
                <w:lang w:val="en-US"/>
              </w:rPr>
              <w:t>0.0993</w:t>
            </w:r>
          </w:p>
        </w:tc>
        <w:tc>
          <w:tcPr>
            <w:tcW w:w="1451" w:type="dxa"/>
          </w:tcPr>
          <w:p w:rsidR="00BF5A76" w:rsidRDefault="0089033F" w:rsidP="005B66D5">
            <w:pPr>
              <w:spacing w:line="360" w:lineRule="auto"/>
              <w:jc w:val="center"/>
              <w:rPr>
                <w:lang w:val="en-US"/>
              </w:rPr>
            </w:pPr>
            <w:r>
              <w:rPr>
                <w:lang w:val="en-US"/>
              </w:rPr>
              <w:t>1.416</w:t>
            </w:r>
          </w:p>
        </w:tc>
      </w:tr>
      <w:tr w:rsidR="00BF5A76" w:rsidTr="000B27DD">
        <w:tc>
          <w:tcPr>
            <w:tcW w:w="1070" w:type="dxa"/>
          </w:tcPr>
          <w:p w:rsidR="00BF5A76" w:rsidRPr="00EB7236" w:rsidRDefault="00BF5A76" w:rsidP="005B66D5">
            <w:pPr>
              <w:spacing w:line="360" w:lineRule="auto"/>
              <w:jc w:val="center"/>
              <w:rPr>
                <w:b/>
                <w:lang w:val="en-US"/>
              </w:rPr>
            </w:pPr>
            <w:r w:rsidRPr="00EB7236">
              <w:rPr>
                <w:b/>
                <w:lang w:val="en-US"/>
              </w:rPr>
              <w:t>2</w:t>
            </w:r>
          </w:p>
        </w:tc>
        <w:tc>
          <w:tcPr>
            <w:tcW w:w="2029" w:type="dxa"/>
          </w:tcPr>
          <w:p w:rsidR="00BF5A76" w:rsidRDefault="00BF5A76" w:rsidP="005B66D5">
            <w:pPr>
              <w:spacing w:line="360" w:lineRule="auto"/>
              <w:jc w:val="center"/>
              <w:rPr>
                <w:lang w:val="en-US"/>
              </w:rPr>
            </w:pPr>
            <w:r>
              <w:rPr>
                <w:lang w:val="en-US"/>
              </w:rPr>
              <w:t>40%</w:t>
            </w:r>
          </w:p>
        </w:tc>
        <w:tc>
          <w:tcPr>
            <w:tcW w:w="2180" w:type="dxa"/>
            <w:vAlign w:val="bottom"/>
          </w:tcPr>
          <w:p w:rsidR="00BF5A76" w:rsidRPr="00F35445" w:rsidRDefault="00BF5A76" w:rsidP="005B66D5">
            <w:pPr>
              <w:spacing w:line="360" w:lineRule="auto"/>
              <w:jc w:val="center"/>
              <w:rPr>
                <w:lang w:val="en-US"/>
              </w:rPr>
            </w:pPr>
            <w:r w:rsidRPr="00F35445">
              <w:rPr>
                <w:lang w:val="en-US"/>
              </w:rPr>
              <w:t>3.58</w:t>
            </w:r>
            <w:r w:rsidR="0089033F">
              <w:rPr>
                <w:lang w:val="en-US"/>
              </w:rPr>
              <w:t>0</w:t>
            </w:r>
          </w:p>
        </w:tc>
        <w:tc>
          <w:tcPr>
            <w:tcW w:w="1666" w:type="dxa"/>
            <w:vAlign w:val="bottom"/>
          </w:tcPr>
          <w:p w:rsidR="00BF5A76" w:rsidRPr="00BF5A76" w:rsidRDefault="00BF5A76" w:rsidP="005B66D5">
            <w:pPr>
              <w:spacing w:line="360" w:lineRule="auto"/>
              <w:jc w:val="center"/>
              <w:rPr>
                <w:lang w:val="en-US"/>
              </w:rPr>
            </w:pPr>
            <w:r w:rsidRPr="00BF5A76">
              <w:rPr>
                <w:lang w:val="en-US"/>
              </w:rPr>
              <w:t>178</w:t>
            </w:r>
            <w:r>
              <w:rPr>
                <w:lang w:val="en-US"/>
              </w:rPr>
              <w:t>.0</w:t>
            </w:r>
          </w:p>
        </w:tc>
        <w:tc>
          <w:tcPr>
            <w:tcW w:w="2236" w:type="dxa"/>
          </w:tcPr>
          <w:p w:rsidR="00BF5A76" w:rsidRDefault="0089033F" w:rsidP="005B66D5">
            <w:pPr>
              <w:spacing w:line="360" w:lineRule="auto"/>
              <w:jc w:val="center"/>
              <w:rPr>
                <w:lang w:val="en-US"/>
              </w:rPr>
            </w:pPr>
            <w:r>
              <w:rPr>
                <w:lang w:val="en-US"/>
              </w:rPr>
              <w:t>0.1152</w:t>
            </w:r>
          </w:p>
        </w:tc>
        <w:tc>
          <w:tcPr>
            <w:tcW w:w="1451" w:type="dxa"/>
          </w:tcPr>
          <w:p w:rsidR="00BF5A76" w:rsidRDefault="0089033F" w:rsidP="005B66D5">
            <w:pPr>
              <w:spacing w:line="360" w:lineRule="auto"/>
              <w:jc w:val="center"/>
              <w:rPr>
                <w:lang w:val="en-US"/>
              </w:rPr>
            </w:pPr>
            <w:r>
              <w:rPr>
                <w:lang w:val="en-US"/>
              </w:rPr>
              <w:t>1.420</w:t>
            </w:r>
          </w:p>
        </w:tc>
      </w:tr>
      <w:tr w:rsidR="00BF5A76" w:rsidTr="000B27DD">
        <w:tc>
          <w:tcPr>
            <w:tcW w:w="1070" w:type="dxa"/>
          </w:tcPr>
          <w:p w:rsidR="00BF5A76" w:rsidRPr="00EB7236" w:rsidRDefault="00BF5A76" w:rsidP="005B66D5">
            <w:pPr>
              <w:spacing w:line="360" w:lineRule="auto"/>
              <w:jc w:val="center"/>
              <w:rPr>
                <w:b/>
                <w:lang w:val="en-US"/>
              </w:rPr>
            </w:pPr>
            <w:r w:rsidRPr="00EB7236">
              <w:rPr>
                <w:b/>
                <w:lang w:val="en-US"/>
              </w:rPr>
              <w:t>3</w:t>
            </w:r>
          </w:p>
        </w:tc>
        <w:tc>
          <w:tcPr>
            <w:tcW w:w="2029" w:type="dxa"/>
          </w:tcPr>
          <w:p w:rsidR="00BF5A76" w:rsidRDefault="00BF5A76" w:rsidP="005B66D5">
            <w:pPr>
              <w:spacing w:line="360" w:lineRule="auto"/>
              <w:jc w:val="center"/>
              <w:rPr>
                <w:lang w:val="en-US"/>
              </w:rPr>
            </w:pPr>
            <w:r>
              <w:rPr>
                <w:lang w:val="en-US"/>
              </w:rPr>
              <w:t>60%</w:t>
            </w:r>
          </w:p>
        </w:tc>
        <w:tc>
          <w:tcPr>
            <w:tcW w:w="2180" w:type="dxa"/>
            <w:vAlign w:val="bottom"/>
          </w:tcPr>
          <w:p w:rsidR="00BF5A76" w:rsidRPr="00F35445" w:rsidRDefault="00BF5A76" w:rsidP="005B66D5">
            <w:pPr>
              <w:spacing w:line="360" w:lineRule="auto"/>
              <w:jc w:val="center"/>
              <w:rPr>
                <w:lang w:val="en-US"/>
              </w:rPr>
            </w:pPr>
            <w:r w:rsidRPr="00F35445">
              <w:rPr>
                <w:lang w:val="en-US"/>
              </w:rPr>
              <w:t>3.76</w:t>
            </w:r>
            <w:r w:rsidR="0089033F">
              <w:rPr>
                <w:lang w:val="en-US"/>
              </w:rPr>
              <w:t>0</w:t>
            </w:r>
          </w:p>
        </w:tc>
        <w:tc>
          <w:tcPr>
            <w:tcW w:w="1666" w:type="dxa"/>
            <w:vAlign w:val="bottom"/>
          </w:tcPr>
          <w:p w:rsidR="00BF5A76" w:rsidRPr="00BF5A76" w:rsidRDefault="00BF5A76" w:rsidP="005B66D5">
            <w:pPr>
              <w:spacing w:line="360" w:lineRule="auto"/>
              <w:jc w:val="center"/>
              <w:rPr>
                <w:lang w:val="en-US"/>
              </w:rPr>
            </w:pPr>
            <w:r w:rsidRPr="00BF5A76">
              <w:rPr>
                <w:lang w:val="en-US"/>
              </w:rPr>
              <w:t>183.8</w:t>
            </w:r>
          </w:p>
        </w:tc>
        <w:tc>
          <w:tcPr>
            <w:tcW w:w="2236" w:type="dxa"/>
          </w:tcPr>
          <w:p w:rsidR="00BF5A76" w:rsidRDefault="0089033F" w:rsidP="005B66D5">
            <w:pPr>
              <w:spacing w:line="360" w:lineRule="auto"/>
              <w:jc w:val="center"/>
              <w:rPr>
                <w:lang w:val="en-US"/>
              </w:rPr>
            </w:pPr>
            <w:r>
              <w:rPr>
                <w:lang w:val="en-US"/>
              </w:rPr>
              <w:t>0.1172</w:t>
            </w:r>
          </w:p>
        </w:tc>
        <w:tc>
          <w:tcPr>
            <w:tcW w:w="1451" w:type="dxa"/>
          </w:tcPr>
          <w:p w:rsidR="00BF5A76" w:rsidRDefault="0089033F" w:rsidP="005B66D5">
            <w:pPr>
              <w:spacing w:line="360" w:lineRule="auto"/>
              <w:jc w:val="center"/>
              <w:rPr>
                <w:lang w:val="en-US"/>
              </w:rPr>
            </w:pPr>
            <w:r>
              <w:rPr>
                <w:lang w:val="en-US"/>
              </w:rPr>
              <w:t>1.427</w:t>
            </w:r>
          </w:p>
        </w:tc>
      </w:tr>
      <w:tr w:rsidR="00BF5A76" w:rsidTr="000B27DD">
        <w:tc>
          <w:tcPr>
            <w:tcW w:w="1070" w:type="dxa"/>
          </w:tcPr>
          <w:p w:rsidR="00BF5A76" w:rsidRPr="00EB7236" w:rsidRDefault="00BF5A76" w:rsidP="005B66D5">
            <w:pPr>
              <w:spacing w:line="360" w:lineRule="auto"/>
              <w:jc w:val="center"/>
              <w:rPr>
                <w:b/>
                <w:lang w:val="en-US"/>
              </w:rPr>
            </w:pPr>
            <w:r w:rsidRPr="00EB7236">
              <w:rPr>
                <w:b/>
                <w:lang w:val="en-US"/>
              </w:rPr>
              <w:t>4</w:t>
            </w:r>
          </w:p>
        </w:tc>
        <w:tc>
          <w:tcPr>
            <w:tcW w:w="2029" w:type="dxa"/>
          </w:tcPr>
          <w:p w:rsidR="00BF5A76" w:rsidRDefault="00BF5A76" w:rsidP="005B66D5">
            <w:pPr>
              <w:spacing w:line="360" w:lineRule="auto"/>
              <w:jc w:val="center"/>
              <w:rPr>
                <w:lang w:val="en-US"/>
              </w:rPr>
            </w:pPr>
            <w:r>
              <w:rPr>
                <w:lang w:val="en-US"/>
              </w:rPr>
              <w:t>80%</w:t>
            </w:r>
          </w:p>
        </w:tc>
        <w:tc>
          <w:tcPr>
            <w:tcW w:w="2180" w:type="dxa"/>
            <w:vAlign w:val="bottom"/>
          </w:tcPr>
          <w:p w:rsidR="00BF5A76" w:rsidRPr="00F35445" w:rsidRDefault="00BF5A76" w:rsidP="005B66D5">
            <w:pPr>
              <w:spacing w:line="360" w:lineRule="auto"/>
              <w:jc w:val="center"/>
              <w:rPr>
                <w:lang w:val="en-US"/>
              </w:rPr>
            </w:pPr>
            <w:r w:rsidRPr="00F35445">
              <w:rPr>
                <w:lang w:val="en-US"/>
              </w:rPr>
              <w:t>3.9</w:t>
            </w:r>
            <w:r>
              <w:rPr>
                <w:lang w:val="en-US"/>
              </w:rPr>
              <w:t>3</w:t>
            </w:r>
            <w:r w:rsidR="0089033F">
              <w:rPr>
                <w:lang w:val="en-US"/>
              </w:rPr>
              <w:t>0</w:t>
            </w:r>
          </w:p>
        </w:tc>
        <w:tc>
          <w:tcPr>
            <w:tcW w:w="1666" w:type="dxa"/>
            <w:vAlign w:val="bottom"/>
          </w:tcPr>
          <w:p w:rsidR="00BF5A76" w:rsidRPr="00BF5A76" w:rsidRDefault="00BF5A76" w:rsidP="005B66D5">
            <w:pPr>
              <w:spacing w:line="360" w:lineRule="auto"/>
              <w:jc w:val="center"/>
              <w:rPr>
                <w:lang w:val="en-US"/>
              </w:rPr>
            </w:pPr>
            <w:r w:rsidRPr="00BF5A76">
              <w:rPr>
                <w:lang w:val="en-US"/>
              </w:rPr>
              <w:t>188.4</w:t>
            </w:r>
          </w:p>
        </w:tc>
        <w:tc>
          <w:tcPr>
            <w:tcW w:w="2236" w:type="dxa"/>
          </w:tcPr>
          <w:p w:rsidR="00BF5A76" w:rsidRDefault="0089033F" w:rsidP="005B66D5">
            <w:pPr>
              <w:spacing w:line="360" w:lineRule="auto"/>
              <w:jc w:val="center"/>
              <w:rPr>
                <w:lang w:val="en-US"/>
              </w:rPr>
            </w:pPr>
            <w:r>
              <w:rPr>
                <w:lang w:val="en-US"/>
              </w:rPr>
              <w:t>0.1195</w:t>
            </w:r>
          </w:p>
        </w:tc>
        <w:tc>
          <w:tcPr>
            <w:tcW w:w="1451" w:type="dxa"/>
          </w:tcPr>
          <w:p w:rsidR="00BF5A76" w:rsidRDefault="0089033F" w:rsidP="005B66D5">
            <w:pPr>
              <w:spacing w:line="360" w:lineRule="auto"/>
              <w:jc w:val="center"/>
              <w:rPr>
                <w:lang w:val="en-US"/>
              </w:rPr>
            </w:pPr>
            <w:r>
              <w:rPr>
                <w:lang w:val="en-US"/>
              </w:rPr>
              <w:t>1.431</w:t>
            </w:r>
          </w:p>
        </w:tc>
      </w:tr>
      <w:tr w:rsidR="00BF5A76" w:rsidTr="000B27DD">
        <w:trPr>
          <w:trHeight w:val="68"/>
        </w:trPr>
        <w:tc>
          <w:tcPr>
            <w:tcW w:w="1070" w:type="dxa"/>
          </w:tcPr>
          <w:p w:rsidR="00BF5A76" w:rsidRPr="00EB7236" w:rsidRDefault="00BF5A76" w:rsidP="005B66D5">
            <w:pPr>
              <w:spacing w:line="360" w:lineRule="auto"/>
              <w:jc w:val="center"/>
              <w:rPr>
                <w:b/>
                <w:lang w:val="en-US"/>
              </w:rPr>
            </w:pPr>
            <w:r w:rsidRPr="00EB7236">
              <w:rPr>
                <w:b/>
                <w:lang w:val="en-US"/>
              </w:rPr>
              <w:t>5</w:t>
            </w:r>
          </w:p>
        </w:tc>
        <w:tc>
          <w:tcPr>
            <w:tcW w:w="2029" w:type="dxa"/>
          </w:tcPr>
          <w:p w:rsidR="00BF5A76" w:rsidRDefault="00BF5A76" w:rsidP="005B66D5">
            <w:pPr>
              <w:spacing w:line="360" w:lineRule="auto"/>
              <w:jc w:val="center"/>
              <w:rPr>
                <w:lang w:val="en-US"/>
              </w:rPr>
            </w:pPr>
            <w:r>
              <w:rPr>
                <w:lang w:val="en-US"/>
              </w:rPr>
              <w:t>100%</w:t>
            </w:r>
          </w:p>
        </w:tc>
        <w:tc>
          <w:tcPr>
            <w:tcW w:w="2180" w:type="dxa"/>
            <w:vAlign w:val="bottom"/>
          </w:tcPr>
          <w:p w:rsidR="00BF5A76" w:rsidRPr="00F35445" w:rsidRDefault="00BF5A76" w:rsidP="005B66D5">
            <w:pPr>
              <w:spacing w:line="360" w:lineRule="auto"/>
              <w:jc w:val="center"/>
              <w:rPr>
                <w:lang w:val="en-US"/>
              </w:rPr>
            </w:pPr>
            <w:r w:rsidRPr="00F35445">
              <w:rPr>
                <w:lang w:val="en-US"/>
              </w:rPr>
              <w:t>4.24</w:t>
            </w:r>
            <w:r w:rsidR="0089033F">
              <w:rPr>
                <w:lang w:val="en-US"/>
              </w:rPr>
              <w:t>0</w:t>
            </w:r>
          </w:p>
        </w:tc>
        <w:tc>
          <w:tcPr>
            <w:tcW w:w="1666" w:type="dxa"/>
            <w:vAlign w:val="bottom"/>
          </w:tcPr>
          <w:p w:rsidR="00BF5A76" w:rsidRPr="00BF5A76" w:rsidRDefault="00BF5A76" w:rsidP="005B66D5">
            <w:pPr>
              <w:spacing w:line="360" w:lineRule="auto"/>
              <w:jc w:val="center"/>
              <w:rPr>
                <w:lang w:val="en-US"/>
              </w:rPr>
            </w:pPr>
            <w:r w:rsidRPr="00BF5A76">
              <w:rPr>
                <w:lang w:val="en-US"/>
              </w:rPr>
              <w:t>194.4</w:t>
            </w:r>
          </w:p>
        </w:tc>
        <w:tc>
          <w:tcPr>
            <w:tcW w:w="2236" w:type="dxa"/>
          </w:tcPr>
          <w:p w:rsidR="00BF5A76" w:rsidRDefault="0089033F" w:rsidP="005B66D5">
            <w:pPr>
              <w:spacing w:line="360" w:lineRule="auto"/>
              <w:jc w:val="center"/>
              <w:rPr>
                <w:lang w:val="en-US"/>
              </w:rPr>
            </w:pPr>
            <w:r>
              <w:rPr>
                <w:lang w:val="en-US"/>
              </w:rPr>
              <w:t>0.1249</w:t>
            </w:r>
          </w:p>
        </w:tc>
        <w:tc>
          <w:tcPr>
            <w:tcW w:w="1451" w:type="dxa"/>
          </w:tcPr>
          <w:p w:rsidR="00BF5A76" w:rsidRDefault="0089033F" w:rsidP="005B66D5">
            <w:pPr>
              <w:spacing w:line="360" w:lineRule="auto"/>
              <w:jc w:val="center"/>
              <w:rPr>
                <w:lang w:val="en-US"/>
              </w:rPr>
            </w:pPr>
            <w:r>
              <w:rPr>
                <w:lang w:val="en-US"/>
              </w:rPr>
              <w:t>1.440</w:t>
            </w:r>
          </w:p>
        </w:tc>
      </w:tr>
    </w:tbl>
    <w:p w:rsidR="000B27DD" w:rsidRDefault="000B27DD" w:rsidP="005B66D5">
      <w:pPr>
        <w:pStyle w:val="Balk2"/>
        <w:spacing w:line="360" w:lineRule="auto"/>
        <w:rPr>
          <w:rFonts w:ascii="Times New Roman" w:hAnsi="Times New Roman" w:cs="Times New Roman"/>
          <w:b/>
          <w:color w:val="ED7D31" w:themeColor="accent2"/>
          <w:sz w:val="24"/>
          <w:szCs w:val="24"/>
          <w:lang w:val="en-US"/>
        </w:rPr>
      </w:pPr>
    </w:p>
    <w:p w:rsidR="000F4180" w:rsidRDefault="000F4180" w:rsidP="005B66D5">
      <w:pPr>
        <w:pStyle w:val="Balk2"/>
        <w:spacing w:line="360" w:lineRule="auto"/>
        <w:rPr>
          <w:rFonts w:ascii="Times New Roman" w:hAnsi="Times New Roman" w:cs="Times New Roman"/>
          <w:b/>
          <w:color w:val="ED7D31" w:themeColor="accent2"/>
          <w:sz w:val="24"/>
          <w:szCs w:val="24"/>
          <w:lang w:val="en-US"/>
        </w:rPr>
      </w:pPr>
      <w:r w:rsidRPr="00ED0115">
        <w:rPr>
          <w:rFonts w:ascii="Times New Roman" w:hAnsi="Times New Roman" w:cs="Times New Roman"/>
          <w:b/>
          <w:color w:val="ED7D31" w:themeColor="accent2"/>
          <w:sz w:val="24"/>
          <w:szCs w:val="24"/>
          <w:lang w:val="en-US"/>
        </w:rPr>
        <w:t>1</w:t>
      </w:r>
      <w:r w:rsidR="00F55742">
        <w:rPr>
          <w:rFonts w:ascii="Times New Roman" w:hAnsi="Times New Roman" w:cs="Times New Roman"/>
          <w:b/>
          <w:color w:val="ED7D31" w:themeColor="accent2"/>
          <w:sz w:val="24"/>
          <w:szCs w:val="24"/>
          <w:lang w:val="en-US"/>
        </w:rPr>
        <w:t>4</w:t>
      </w:r>
      <w:r w:rsidRPr="00ED0115">
        <w:rPr>
          <w:rFonts w:ascii="Times New Roman" w:hAnsi="Times New Roman" w:cs="Times New Roman"/>
          <w:b/>
          <w:color w:val="ED7D31" w:themeColor="accent2"/>
          <w:sz w:val="24"/>
          <w:szCs w:val="24"/>
          <w:lang w:val="en-US"/>
        </w:rPr>
        <w:t>. Graph</w:t>
      </w:r>
    </w:p>
    <w:p w:rsidR="00C00531" w:rsidRPr="00C00531" w:rsidRDefault="00B71E21" w:rsidP="00C00531">
      <w:pPr>
        <w:rPr>
          <w:lang w:val="en-US"/>
        </w:rPr>
      </w:pPr>
      <w:r>
        <w:rPr>
          <w:noProof/>
          <w:lang w:val="en-US"/>
        </w:rPr>
        <w:drawing>
          <wp:inline distT="0" distB="0" distL="0" distR="0">
            <wp:extent cx="6106142" cy="3181611"/>
            <wp:effectExtent l="0" t="0" r="317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kran Resmi 2022-10-04 12.03.50.png"/>
                    <pic:cNvPicPr/>
                  </pic:nvPicPr>
                  <pic:blipFill>
                    <a:blip r:embed="rId11">
                      <a:extLst>
                        <a:ext uri="{28A0092B-C50C-407E-A947-70E740481C1C}">
                          <a14:useLocalDpi xmlns:a14="http://schemas.microsoft.com/office/drawing/2010/main" val="0"/>
                        </a:ext>
                      </a:extLst>
                    </a:blip>
                    <a:stretch>
                      <a:fillRect/>
                    </a:stretch>
                  </pic:blipFill>
                  <pic:spPr>
                    <a:xfrm>
                      <a:off x="0" y="0"/>
                      <a:ext cx="6166969" cy="3213305"/>
                    </a:xfrm>
                    <a:prstGeom prst="rect">
                      <a:avLst/>
                    </a:prstGeom>
                  </pic:spPr>
                </pic:pic>
              </a:graphicData>
            </a:graphic>
          </wp:inline>
        </w:drawing>
      </w:r>
    </w:p>
    <w:p w:rsidR="000F02BD" w:rsidRDefault="002C3719" w:rsidP="005B66D5">
      <w:pPr>
        <w:pStyle w:val="Balk2"/>
        <w:spacing w:line="360" w:lineRule="auto"/>
        <w:rPr>
          <w:rFonts w:ascii="Times New Roman" w:hAnsi="Times New Roman" w:cs="Times New Roman"/>
          <w:b/>
          <w:color w:val="ED7D31" w:themeColor="accent2"/>
          <w:sz w:val="24"/>
          <w:szCs w:val="24"/>
          <w:lang w:val="en-US"/>
        </w:rPr>
      </w:pPr>
      <w:r>
        <w:rPr>
          <w:rFonts w:ascii="Times New Roman" w:hAnsi="Times New Roman" w:cs="Times New Roman"/>
          <w:b/>
          <w:color w:val="ED7D31" w:themeColor="accent2"/>
          <w:sz w:val="24"/>
          <w:szCs w:val="24"/>
          <w:lang w:val="en-US"/>
        </w:rPr>
        <w:lastRenderedPageBreak/>
        <w:t>1</w:t>
      </w:r>
      <w:r w:rsidR="00F55742">
        <w:rPr>
          <w:rFonts w:ascii="Times New Roman" w:hAnsi="Times New Roman" w:cs="Times New Roman"/>
          <w:b/>
          <w:color w:val="ED7D31" w:themeColor="accent2"/>
          <w:sz w:val="24"/>
          <w:szCs w:val="24"/>
          <w:lang w:val="en-US"/>
        </w:rPr>
        <w:t>5</w:t>
      </w:r>
      <w:r>
        <w:rPr>
          <w:rFonts w:ascii="Times New Roman" w:hAnsi="Times New Roman" w:cs="Times New Roman"/>
          <w:b/>
          <w:color w:val="ED7D31" w:themeColor="accent2"/>
          <w:sz w:val="24"/>
          <w:szCs w:val="24"/>
          <w:lang w:val="en-US"/>
        </w:rPr>
        <w:t xml:space="preserve">. </w:t>
      </w:r>
      <w:r w:rsidR="000F02BD">
        <w:rPr>
          <w:rFonts w:ascii="Times New Roman" w:hAnsi="Times New Roman" w:cs="Times New Roman"/>
          <w:b/>
          <w:color w:val="ED7D31" w:themeColor="accent2"/>
          <w:sz w:val="24"/>
          <w:szCs w:val="24"/>
          <w:lang w:val="en-US"/>
        </w:rPr>
        <w:t xml:space="preserve">Observations </w:t>
      </w:r>
    </w:p>
    <w:p w:rsidR="002C3719" w:rsidRDefault="002C3719" w:rsidP="002C3719">
      <w:pPr>
        <w:spacing w:line="360" w:lineRule="auto"/>
        <w:jc w:val="both"/>
        <w:rPr>
          <w:lang w:val="en-US"/>
        </w:rPr>
      </w:pPr>
      <w:r>
        <w:rPr>
          <w:lang w:val="en-US"/>
        </w:rPr>
        <w:t>When assessed qualitatively, it was observed that the laser beam bend</w:t>
      </w:r>
      <w:r w:rsidR="004A5CED">
        <w:rPr>
          <w:lang w:val="en-US"/>
        </w:rPr>
        <w:t>s</w:t>
      </w:r>
      <w:r>
        <w:rPr>
          <w:lang w:val="en-US"/>
        </w:rPr>
        <w:t xml:space="preserve"> more with increasing concentration, which increase</w:t>
      </w:r>
      <w:r w:rsidR="004A5CED">
        <w:rPr>
          <w:lang w:val="en-US"/>
        </w:rPr>
        <w:t>s</w:t>
      </w:r>
      <w:r>
        <w:rPr>
          <w:lang w:val="en-US"/>
        </w:rPr>
        <w:t xml:space="preserve"> the distance between the point where the refracted laser beam hits the wall and Point A. </w:t>
      </w:r>
      <w:r w:rsidR="000F02BD">
        <w:rPr>
          <w:lang w:val="en-US"/>
        </w:rPr>
        <w:t xml:space="preserve">The nature of this experiment </w:t>
      </w:r>
      <w:r>
        <w:rPr>
          <w:lang w:val="en-US"/>
        </w:rPr>
        <w:t xml:space="preserve">does not require any major observation. One minor addition to note might be that the apparatus is </w:t>
      </w:r>
      <w:r w:rsidR="004A5CED">
        <w:rPr>
          <w:lang w:val="en-US"/>
        </w:rPr>
        <w:t>susceptible to any changes</w:t>
      </w:r>
      <w:r>
        <w:rPr>
          <w:lang w:val="en-US"/>
        </w:rPr>
        <w:t xml:space="preserve"> in terms of their position. Any small</w:t>
      </w:r>
      <w:r w:rsidR="004A5CED">
        <w:rPr>
          <w:lang w:val="en-US"/>
        </w:rPr>
        <w:t xml:space="preserve"> disposition</w:t>
      </w:r>
      <w:r>
        <w:rPr>
          <w:lang w:val="en-US"/>
        </w:rPr>
        <w:t xml:space="preserve"> can drastically affect the refraction angle. This is further discussed in the analysis section. </w:t>
      </w:r>
    </w:p>
    <w:p w:rsidR="002C3719" w:rsidRDefault="002C3719" w:rsidP="002C3719">
      <w:pPr>
        <w:rPr>
          <w:lang w:val="en-US"/>
        </w:rPr>
      </w:pPr>
    </w:p>
    <w:p w:rsidR="00271077" w:rsidRPr="002C3719" w:rsidRDefault="00271077" w:rsidP="002C3719">
      <w:pPr>
        <w:rPr>
          <w:lang w:val="en-US"/>
        </w:rPr>
      </w:pPr>
    </w:p>
    <w:p w:rsidR="002C3719" w:rsidRDefault="000F4180" w:rsidP="002C3719">
      <w:pPr>
        <w:pStyle w:val="Balk2"/>
        <w:spacing w:line="360" w:lineRule="auto"/>
        <w:rPr>
          <w:rFonts w:ascii="Times New Roman" w:hAnsi="Times New Roman" w:cs="Times New Roman"/>
          <w:b/>
          <w:color w:val="ED7D31" w:themeColor="accent2"/>
          <w:sz w:val="24"/>
          <w:szCs w:val="24"/>
          <w:lang w:val="en-US"/>
        </w:rPr>
      </w:pPr>
      <w:r w:rsidRPr="00ED0115">
        <w:rPr>
          <w:rFonts w:ascii="Times New Roman" w:hAnsi="Times New Roman" w:cs="Times New Roman"/>
          <w:b/>
          <w:color w:val="ED7D31" w:themeColor="accent2"/>
          <w:sz w:val="24"/>
          <w:szCs w:val="24"/>
          <w:lang w:val="en-US"/>
        </w:rPr>
        <w:t>1</w:t>
      </w:r>
      <w:r w:rsidR="00F55742">
        <w:rPr>
          <w:rFonts w:ascii="Times New Roman" w:hAnsi="Times New Roman" w:cs="Times New Roman"/>
          <w:b/>
          <w:color w:val="ED7D31" w:themeColor="accent2"/>
          <w:sz w:val="24"/>
          <w:szCs w:val="24"/>
          <w:lang w:val="en-US"/>
        </w:rPr>
        <w:t>6</w:t>
      </w:r>
      <w:r w:rsidRPr="00ED0115">
        <w:rPr>
          <w:rFonts w:ascii="Times New Roman" w:hAnsi="Times New Roman" w:cs="Times New Roman"/>
          <w:b/>
          <w:color w:val="ED7D31" w:themeColor="accent2"/>
          <w:sz w:val="24"/>
          <w:szCs w:val="24"/>
          <w:lang w:val="en-US"/>
        </w:rPr>
        <w:t>.</w:t>
      </w:r>
      <w:r w:rsidR="00F55742">
        <w:rPr>
          <w:rFonts w:ascii="Times New Roman" w:hAnsi="Times New Roman" w:cs="Times New Roman"/>
          <w:b/>
          <w:color w:val="ED7D31" w:themeColor="accent2"/>
          <w:sz w:val="24"/>
          <w:szCs w:val="24"/>
          <w:lang w:val="en-US"/>
        </w:rPr>
        <w:t xml:space="preserve"> </w:t>
      </w:r>
      <w:bookmarkStart w:id="0" w:name="_GoBack"/>
      <w:bookmarkEnd w:id="0"/>
      <w:r w:rsidRPr="00ED0115">
        <w:rPr>
          <w:rFonts w:ascii="Times New Roman" w:hAnsi="Times New Roman" w:cs="Times New Roman"/>
          <w:b/>
          <w:color w:val="ED7D31" w:themeColor="accent2"/>
          <w:sz w:val="24"/>
          <w:szCs w:val="24"/>
          <w:lang w:val="en-US"/>
        </w:rPr>
        <w:t xml:space="preserve">Analysis  </w:t>
      </w:r>
    </w:p>
    <w:p w:rsidR="002C3719" w:rsidRDefault="008B21B7" w:rsidP="002C3719">
      <w:pPr>
        <w:pStyle w:val="Balk2"/>
        <w:spacing w:line="360" w:lineRule="auto"/>
        <w:jc w:val="both"/>
        <w:rPr>
          <w:rFonts w:ascii="Times New Roman" w:eastAsia="Times New Roman" w:hAnsi="Times New Roman" w:cs="Times New Roman"/>
          <w:color w:val="auto"/>
          <w:sz w:val="24"/>
          <w:szCs w:val="24"/>
          <w:lang w:val="en-US"/>
        </w:rPr>
      </w:pPr>
      <w:r w:rsidRPr="002C3719">
        <w:rPr>
          <w:rFonts w:ascii="Times New Roman" w:eastAsia="Times New Roman" w:hAnsi="Times New Roman" w:cs="Times New Roman"/>
          <w:color w:val="auto"/>
          <w:sz w:val="24"/>
          <w:szCs w:val="24"/>
          <w:lang w:val="en-US"/>
        </w:rPr>
        <w:t>The best fit line on the Graph 1 indicates a positive correlation between the contact lens solution concentration and the index of refraction. A small difference is apparent in successive data points, as the refractive index differ</w:t>
      </w:r>
      <w:r w:rsidR="004A5CED">
        <w:rPr>
          <w:rFonts w:ascii="Times New Roman" w:eastAsia="Times New Roman" w:hAnsi="Times New Roman" w:cs="Times New Roman"/>
          <w:color w:val="auto"/>
          <w:sz w:val="24"/>
          <w:szCs w:val="24"/>
          <w:lang w:val="en-US"/>
        </w:rPr>
        <w:t>s</w:t>
      </w:r>
      <w:r w:rsidRPr="002C3719">
        <w:rPr>
          <w:rFonts w:ascii="Times New Roman" w:eastAsia="Times New Roman" w:hAnsi="Times New Roman" w:cs="Times New Roman"/>
          <w:color w:val="auto"/>
          <w:sz w:val="24"/>
          <w:szCs w:val="24"/>
          <w:lang w:val="en-US"/>
        </w:rPr>
        <w:t xml:space="preserve"> only </w:t>
      </w:r>
      <w:r w:rsidR="004A5CED">
        <w:rPr>
          <w:rFonts w:ascii="Times New Roman" w:eastAsia="Times New Roman" w:hAnsi="Times New Roman" w:cs="Times New Roman"/>
          <w:color w:val="auto"/>
          <w:sz w:val="24"/>
          <w:szCs w:val="24"/>
          <w:lang w:val="en-US"/>
        </w:rPr>
        <w:t xml:space="preserve">a </w:t>
      </w:r>
      <w:r w:rsidRPr="002C3719">
        <w:rPr>
          <w:rFonts w:ascii="Times New Roman" w:eastAsia="Times New Roman" w:hAnsi="Times New Roman" w:cs="Times New Roman"/>
          <w:color w:val="auto"/>
          <w:sz w:val="24"/>
          <w:szCs w:val="24"/>
          <w:lang w:val="en-US"/>
        </w:rPr>
        <w:t xml:space="preserve">few decimal places. </w:t>
      </w:r>
      <w:r w:rsidR="00E260AB" w:rsidRPr="002C3719">
        <w:rPr>
          <w:rFonts w:ascii="Times New Roman" w:eastAsia="Times New Roman" w:hAnsi="Times New Roman" w:cs="Times New Roman"/>
          <w:color w:val="auto"/>
          <w:sz w:val="24"/>
          <w:szCs w:val="24"/>
          <w:lang w:val="en-US"/>
        </w:rPr>
        <w:t>The y-intercept of the line is interpreted as the refractive index of the 0% concentration (pure solvent). The value of</w:t>
      </w:r>
      <w:r w:rsidR="004A5CED">
        <w:rPr>
          <w:rFonts w:ascii="Times New Roman" w:eastAsia="Times New Roman" w:hAnsi="Times New Roman" w:cs="Times New Roman"/>
          <w:color w:val="auto"/>
          <w:sz w:val="24"/>
          <w:szCs w:val="24"/>
          <w:lang w:val="en-US"/>
        </w:rPr>
        <w:t xml:space="preserve"> the</w:t>
      </w:r>
      <w:r w:rsidR="00E260AB" w:rsidRPr="002C3719">
        <w:rPr>
          <w:rFonts w:ascii="Times New Roman" w:eastAsia="Times New Roman" w:hAnsi="Times New Roman" w:cs="Times New Roman"/>
          <w:color w:val="auto"/>
          <w:sz w:val="24"/>
          <w:szCs w:val="24"/>
          <w:lang w:val="en-US"/>
        </w:rPr>
        <w:t xml:space="preserve"> y-intercept is between 1.400 and 1.405, which is close but different than the refractive index of water. This can be explained by the interference of the refractive index of the prism cuvette. Since this interference is constant in all measurements, it does not significantly affect the results. </w:t>
      </w:r>
    </w:p>
    <w:p w:rsidR="00271077" w:rsidRPr="00271077" w:rsidRDefault="00271077" w:rsidP="00271077">
      <w:pPr>
        <w:rPr>
          <w:lang w:val="en-US"/>
        </w:rPr>
      </w:pPr>
    </w:p>
    <w:p w:rsidR="006C7A4F" w:rsidRDefault="0075509E" w:rsidP="002C3719">
      <w:pPr>
        <w:spacing w:line="360" w:lineRule="auto"/>
        <w:jc w:val="both"/>
        <w:rPr>
          <w:lang w:val="en-US"/>
        </w:rPr>
      </w:pPr>
      <w:r>
        <w:rPr>
          <w:lang w:val="en-US"/>
        </w:rPr>
        <w:t>The points on the graph scatter around the best fit line equally</w:t>
      </w:r>
      <w:r w:rsidR="00C834CF">
        <w:rPr>
          <w:lang w:val="en-US"/>
        </w:rPr>
        <w:t xml:space="preserve"> and with a small deviation</w:t>
      </w:r>
      <w:r>
        <w:rPr>
          <w:lang w:val="en-US"/>
        </w:rPr>
        <w:t>. Two points are below the line and two points are above the best fit line. One point, which is the m</w:t>
      </w:r>
      <w:r w:rsidR="004A5CED">
        <w:rPr>
          <w:lang w:val="en-US"/>
        </w:rPr>
        <w:t>edian</w:t>
      </w:r>
      <w:r>
        <w:rPr>
          <w:lang w:val="en-US"/>
        </w:rPr>
        <w:t xml:space="preserve"> value is </w:t>
      </w:r>
      <w:r w:rsidR="00C834CF">
        <w:rPr>
          <w:lang w:val="en-US"/>
        </w:rPr>
        <w:t xml:space="preserve">exactly </w:t>
      </w:r>
      <w:r>
        <w:rPr>
          <w:lang w:val="en-US"/>
        </w:rPr>
        <w:t xml:space="preserve">on the best fit line as expected, since the contact lens solution and distilled water </w:t>
      </w:r>
      <w:r w:rsidR="004A5CED">
        <w:rPr>
          <w:lang w:val="en-US"/>
        </w:rPr>
        <w:t xml:space="preserve">are </w:t>
      </w:r>
      <w:r>
        <w:rPr>
          <w:lang w:val="en-US"/>
        </w:rPr>
        <w:t>almost equal in</w:t>
      </w:r>
      <w:r w:rsidR="004A5CED">
        <w:rPr>
          <w:lang w:val="en-US"/>
        </w:rPr>
        <w:t xml:space="preserve"> </w:t>
      </w:r>
      <w:r>
        <w:rPr>
          <w:lang w:val="en-US"/>
        </w:rPr>
        <w:t xml:space="preserve">solution 3 (with a slightly higher amount of contact lens solution). This implies that the results of this investigation are graphically significant and thus, reliable. </w:t>
      </w:r>
    </w:p>
    <w:p w:rsidR="00271077" w:rsidRDefault="00271077" w:rsidP="002C3719">
      <w:pPr>
        <w:spacing w:line="360" w:lineRule="auto"/>
        <w:jc w:val="both"/>
        <w:rPr>
          <w:lang w:val="en-US"/>
        </w:rPr>
      </w:pPr>
    </w:p>
    <w:p w:rsidR="000F4180" w:rsidRDefault="006C7A4F" w:rsidP="002C3719">
      <w:pPr>
        <w:spacing w:line="360" w:lineRule="auto"/>
        <w:jc w:val="both"/>
        <w:rPr>
          <w:lang w:val="en-US"/>
        </w:rPr>
      </w:pPr>
      <w:r>
        <w:rPr>
          <w:lang w:val="en-US"/>
        </w:rPr>
        <w:t xml:space="preserve">However, there is one anomaly in the obtained data. As seen in the </w:t>
      </w:r>
      <w:r w:rsidR="00F730AB" w:rsidRPr="00F730AB">
        <w:rPr>
          <w:i/>
          <w:lang w:val="en-US"/>
        </w:rPr>
        <w:t>Table 2</w:t>
      </w:r>
      <w:r w:rsidR="00F730AB">
        <w:rPr>
          <w:i/>
          <w:lang w:val="en-US"/>
        </w:rPr>
        <w:t xml:space="preserve">. </w:t>
      </w:r>
      <w:r w:rsidR="00F730AB">
        <w:rPr>
          <w:lang w:val="en-US"/>
        </w:rPr>
        <w:t>The reading of trial 4 (which is 4.6 mm) disrupts the</w:t>
      </w:r>
      <w:r w:rsidR="00F730AB">
        <w:rPr>
          <w:i/>
          <w:lang w:val="en-US"/>
        </w:rPr>
        <w:t xml:space="preserve"> </w:t>
      </w:r>
      <w:r w:rsidR="00F730AB">
        <w:rPr>
          <w:lang w:val="en-US"/>
        </w:rPr>
        <w:t>pattern, as all other values are around 4 mm.  This caused by a slight change in the location of the prism, which changed the incident angle and thus, refraction angle. At the beginning of the experiment, the base of the prism was traced with a pen on the plain paper. This made it possible to return the prism to its original location. Eventually, human error is reduced and more trials</w:t>
      </w:r>
      <w:r w:rsidR="004A5CED">
        <w:rPr>
          <w:lang w:val="en-US"/>
        </w:rPr>
        <w:t xml:space="preserve"> are</w:t>
      </w:r>
      <w:r w:rsidR="00F730AB">
        <w:rPr>
          <w:lang w:val="en-US"/>
        </w:rPr>
        <w:t xml:space="preserve"> carried out. The extrem</w:t>
      </w:r>
      <w:r w:rsidR="00E260AB">
        <w:rPr>
          <w:lang w:val="en-US"/>
        </w:rPr>
        <w:t>um</w:t>
      </w:r>
      <w:r w:rsidR="00F730AB">
        <w:rPr>
          <w:lang w:val="en-US"/>
        </w:rPr>
        <w:t xml:space="preserve"> value</w:t>
      </w:r>
      <w:r w:rsidR="002133FC">
        <w:rPr>
          <w:lang w:val="en-US"/>
        </w:rPr>
        <w:t xml:space="preserve"> was</w:t>
      </w:r>
      <w:r w:rsidR="00F730AB">
        <w:rPr>
          <w:lang w:val="en-US"/>
        </w:rPr>
        <w:t xml:space="preserve"> not included in the calculations to prevent a possible misleading of the results. </w:t>
      </w:r>
    </w:p>
    <w:p w:rsidR="00271077" w:rsidRDefault="00271077">
      <w:pPr>
        <w:rPr>
          <w:rFonts w:eastAsiaTheme="majorEastAsia"/>
          <w:b/>
          <w:color w:val="ED7D31" w:themeColor="accent2"/>
          <w:lang w:val="en-US"/>
        </w:rPr>
      </w:pPr>
      <w:r>
        <w:rPr>
          <w:b/>
          <w:color w:val="ED7D31" w:themeColor="accent2"/>
          <w:lang w:val="en-US"/>
        </w:rPr>
        <w:br w:type="page"/>
      </w:r>
    </w:p>
    <w:p w:rsidR="002C3719" w:rsidRDefault="002C3719" w:rsidP="002C3719">
      <w:pPr>
        <w:pStyle w:val="Balk2"/>
        <w:spacing w:line="360" w:lineRule="auto"/>
        <w:rPr>
          <w:rFonts w:ascii="Times New Roman" w:hAnsi="Times New Roman" w:cs="Times New Roman"/>
          <w:b/>
          <w:color w:val="ED7D31" w:themeColor="accent2"/>
          <w:sz w:val="24"/>
          <w:szCs w:val="24"/>
          <w:lang w:val="en-US"/>
        </w:rPr>
      </w:pPr>
      <w:r>
        <w:rPr>
          <w:rFonts w:ascii="Times New Roman" w:hAnsi="Times New Roman" w:cs="Times New Roman"/>
          <w:b/>
          <w:color w:val="ED7D31" w:themeColor="accent2"/>
          <w:sz w:val="24"/>
          <w:szCs w:val="24"/>
          <w:lang w:val="en-US"/>
        </w:rPr>
        <w:lastRenderedPageBreak/>
        <w:t>1</w:t>
      </w:r>
      <w:r w:rsidR="00F55742">
        <w:rPr>
          <w:rFonts w:ascii="Times New Roman" w:hAnsi="Times New Roman" w:cs="Times New Roman"/>
          <w:b/>
          <w:color w:val="ED7D31" w:themeColor="accent2"/>
          <w:sz w:val="24"/>
          <w:szCs w:val="24"/>
          <w:lang w:val="en-US"/>
        </w:rPr>
        <w:t>7</w:t>
      </w:r>
      <w:r>
        <w:rPr>
          <w:rFonts w:ascii="Times New Roman" w:hAnsi="Times New Roman" w:cs="Times New Roman"/>
          <w:b/>
          <w:color w:val="ED7D31" w:themeColor="accent2"/>
          <w:sz w:val="24"/>
          <w:szCs w:val="24"/>
          <w:lang w:val="en-US"/>
        </w:rPr>
        <w:t xml:space="preserve">. </w:t>
      </w:r>
      <w:r w:rsidRPr="00ED0115">
        <w:rPr>
          <w:rFonts w:ascii="Times New Roman" w:hAnsi="Times New Roman" w:cs="Times New Roman"/>
          <w:b/>
          <w:color w:val="ED7D31" w:themeColor="accent2"/>
          <w:sz w:val="24"/>
          <w:szCs w:val="24"/>
          <w:lang w:val="en-US"/>
        </w:rPr>
        <w:t>Conclusion</w:t>
      </w:r>
    </w:p>
    <w:p w:rsidR="002C3719" w:rsidRDefault="002C3719" w:rsidP="00A641BC">
      <w:pPr>
        <w:spacing w:line="360" w:lineRule="auto"/>
        <w:jc w:val="both"/>
        <w:rPr>
          <w:lang w:val="en-US"/>
        </w:rPr>
      </w:pPr>
      <w:r w:rsidRPr="002C3719">
        <w:rPr>
          <w:lang w:val="en-US"/>
        </w:rPr>
        <w:t>The</w:t>
      </w:r>
      <w:r w:rsidR="00A641BC">
        <w:rPr>
          <w:lang w:val="en-US"/>
        </w:rPr>
        <w:t xml:space="preserve"> investigation</w:t>
      </w:r>
      <w:r w:rsidRPr="002C3719">
        <w:rPr>
          <w:lang w:val="en-US"/>
        </w:rPr>
        <w:t xml:space="preserve"> has allowed to</w:t>
      </w:r>
      <w:r w:rsidR="00A641BC">
        <w:rPr>
          <w:lang w:val="en-US"/>
        </w:rPr>
        <w:t xml:space="preserve"> conduct an experiment to</w:t>
      </w:r>
      <w:r w:rsidRPr="002C3719">
        <w:rPr>
          <w:lang w:val="en-US"/>
        </w:rPr>
        <w:t xml:space="preserve"> answer the question of</w:t>
      </w:r>
      <w:r w:rsidR="00A641BC">
        <w:rPr>
          <w:lang w:val="en-US"/>
        </w:rPr>
        <w:t xml:space="preserve"> “</w:t>
      </w:r>
      <w:r w:rsidR="00A641BC" w:rsidRPr="00A641BC">
        <w:rPr>
          <w:lang w:val="en-US"/>
        </w:rPr>
        <w:t>how does the different concentrations of contact lens solution affect the refractive index</w:t>
      </w:r>
      <w:r w:rsidR="00A641BC">
        <w:rPr>
          <w:lang w:val="en-US"/>
        </w:rPr>
        <w:t xml:space="preserve">?” </w:t>
      </w:r>
      <w:r>
        <w:rPr>
          <w:lang w:val="en-US"/>
        </w:rPr>
        <w:t>In this</w:t>
      </w:r>
      <w:r w:rsidR="00A641BC">
        <w:rPr>
          <w:lang w:val="en-US"/>
        </w:rPr>
        <w:t xml:space="preserve"> study</w:t>
      </w:r>
      <w:r>
        <w:rPr>
          <w:lang w:val="en-US"/>
        </w:rPr>
        <w:t>, it was assumed that i</w:t>
      </w:r>
      <w:r w:rsidRPr="00FC703C">
        <w:rPr>
          <w:lang w:val="en-US"/>
        </w:rPr>
        <w:t>ncreasing the concentration of a contact lens solution</w:t>
      </w:r>
      <w:r>
        <w:rPr>
          <w:lang w:val="en-US"/>
        </w:rPr>
        <w:t xml:space="preserve"> decreases</w:t>
      </w:r>
      <w:r w:rsidRPr="00FC703C">
        <w:rPr>
          <w:lang w:val="en-US"/>
        </w:rPr>
        <w:t xml:space="preserve"> the refraction angle </w:t>
      </w:r>
      <w:r>
        <w:rPr>
          <w:lang w:val="en-US"/>
        </w:rPr>
        <w:t xml:space="preserve">due to its high solute concentration </w:t>
      </w:r>
      <w:r w:rsidRPr="00FC703C">
        <w:rPr>
          <w:lang w:val="en-US"/>
        </w:rPr>
        <w:t>and thus, increases the refractive index.</w:t>
      </w:r>
      <w:r>
        <w:rPr>
          <w:lang w:val="en-US"/>
        </w:rPr>
        <w:t xml:space="preserve"> The hypothesis is supported by the results of the experiment</w:t>
      </w:r>
      <w:r w:rsidR="00A641BC">
        <w:rPr>
          <w:lang w:val="en-US"/>
        </w:rPr>
        <w:t xml:space="preserve"> and small uncertainty</w:t>
      </w:r>
      <w:r>
        <w:rPr>
          <w:lang w:val="en-US"/>
        </w:rPr>
        <w:t xml:space="preserve">. </w:t>
      </w:r>
      <w:r w:rsidR="00A641BC" w:rsidRPr="00A641BC">
        <w:rPr>
          <w:lang w:val="en-US"/>
        </w:rPr>
        <w:t xml:space="preserve">In addition to this, </w:t>
      </w:r>
      <w:r w:rsidR="00A641BC">
        <w:rPr>
          <w:lang w:val="en-US"/>
        </w:rPr>
        <w:t>only one</w:t>
      </w:r>
      <w:r w:rsidR="00A641BC" w:rsidRPr="00A641BC">
        <w:rPr>
          <w:lang w:val="en-US"/>
        </w:rPr>
        <w:t xml:space="preserve"> major outlier </w:t>
      </w:r>
      <w:r w:rsidR="00A641BC">
        <w:rPr>
          <w:lang w:val="en-US"/>
        </w:rPr>
        <w:t xml:space="preserve">was </w:t>
      </w:r>
      <w:r w:rsidR="00A641BC" w:rsidRPr="00A641BC">
        <w:rPr>
          <w:lang w:val="en-US"/>
        </w:rPr>
        <w:t xml:space="preserve">observed as there </w:t>
      </w:r>
      <w:r w:rsidR="00A641BC">
        <w:rPr>
          <w:lang w:val="en-US"/>
        </w:rPr>
        <w:t>were</w:t>
      </w:r>
      <w:r w:rsidR="00A641BC" w:rsidRPr="00A641BC">
        <w:rPr>
          <w:lang w:val="en-US"/>
        </w:rPr>
        <w:t xml:space="preserve"> minor changes in</w:t>
      </w:r>
      <w:r w:rsidR="00A641BC">
        <w:rPr>
          <w:lang w:val="en-US"/>
        </w:rPr>
        <w:t xml:space="preserve"> the position of the apparatus, which was corrected to reduce the human error. </w:t>
      </w:r>
    </w:p>
    <w:p w:rsidR="00A641BC" w:rsidRDefault="00A641BC" w:rsidP="00A641BC">
      <w:pPr>
        <w:spacing w:line="360" w:lineRule="auto"/>
        <w:rPr>
          <w:b/>
          <w:color w:val="ED7D31" w:themeColor="accent2"/>
          <w:lang w:val="en-US"/>
        </w:rPr>
      </w:pPr>
    </w:p>
    <w:p w:rsidR="00A641BC" w:rsidRDefault="000F4180" w:rsidP="00A641BC">
      <w:pPr>
        <w:spacing w:line="360" w:lineRule="auto"/>
        <w:rPr>
          <w:b/>
          <w:color w:val="ED7D31" w:themeColor="accent2"/>
          <w:lang w:val="en-US"/>
        </w:rPr>
      </w:pPr>
      <w:r w:rsidRPr="00ED0115">
        <w:rPr>
          <w:b/>
          <w:color w:val="ED7D31" w:themeColor="accent2"/>
          <w:lang w:val="en-US"/>
        </w:rPr>
        <w:t>1</w:t>
      </w:r>
      <w:r w:rsidR="00F55742">
        <w:rPr>
          <w:b/>
          <w:color w:val="ED7D31" w:themeColor="accent2"/>
          <w:lang w:val="en-US"/>
        </w:rPr>
        <w:t>8</w:t>
      </w:r>
      <w:r w:rsidRPr="00ED0115">
        <w:rPr>
          <w:b/>
          <w:color w:val="ED7D31" w:themeColor="accent2"/>
          <w:lang w:val="en-US"/>
        </w:rPr>
        <w:t>. Evaluation</w:t>
      </w:r>
      <w:r w:rsidR="002C3719">
        <w:rPr>
          <w:b/>
          <w:color w:val="ED7D31" w:themeColor="accent2"/>
          <w:lang w:val="en-US"/>
        </w:rPr>
        <w:t xml:space="preserve"> and Improvements </w:t>
      </w:r>
    </w:p>
    <w:p w:rsidR="00963398" w:rsidRDefault="00963398" w:rsidP="00A641BC">
      <w:pPr>
        <w:spacing w:line="360" w:lineRule="auto"/>
        <w:rPr>
          <w:lang w:val="en-US"/>
        </w:rPr>
      </w:pPr>
      <w:r w:rsidRPr="00963398">
        <w:rPr>
          <w:lang w:val="en-US"/>
        </w:rPr>
        <w:t>The experiment designed for this in</w:t>
      </w:r>
      <w:r>
        <w:rPr>
          <w:lang w:val="en-US"/>
        </w:rPr>
        <w:t xml:space="preserve">vestigation requires high precision as the refractive index differ slightly. Despite the apparatus was chosen according to the smallest uncertainty possible, </w:t>
      </w:r>
      <w:r w:rsidR="00492731">
        <w:rPr>
          <w:lang w:val="en-US"/>
        </w:rPr>
        <w:t xml:space="preserve">more accurate results were still obtainable. Limitations of this experiment and possible improvements are stated in </w:t>
      </w:r>
      <w:r w:rsidR="00492731" w:rsidRPr="00492731">
        <w:rPr>
          <w:i/>
          <w:lang w:val="en-US"/>
        </w:rPr>
        <w:t>Table 5</w:t>
      </w:r>
      <w:r w:rsidR="00492731">
        <w:rPr>
          <w:lang w:val="en-US"/>
        </w:rPr>
        <w:t xml:space="preserve"> below.</w:t>
      </w:r>
    </w:p>
    <w:p w:rsidR="008E20F0" w:rsidRPr="00A641BC" w:rsidRDefault="008E20F0" w:rsidP="00A641BC">
      <w:pPr>
        <w:spacing w:line="360" w:lineRule="auto"/>
        <w:rPr>
          <w:rFonts w:eastAsiaTheme="majorEastAsia"/>
          <w:b/>
          <w:color w:val="ED7D31" w:themeColor="accent2"/>
          <w:lang w:val="en-US"/>
        </w:rPr>
      </w:pPr>
    </w:p>
    <w:p w:rsidR="00492731" w:rsidRDefault="00492731" w:rsidP="00492731">
      <w:pPr>
        <w:pStyle w:val="ResimYazs"/>
        <w:keepNext/>
      </w:pPr>
      <w:r w:rsidRPr="00492731">
        <w:rPr>
          <w:b/>
          <w:color w:val="ED7D31" w:themeColor="accent2"/>
          <w:sz w:val="24"/>
          <w:szCs w:val="24"/>
          <w:lang w:val="en-US"/>
        </w:rPr>
        <w:t xml:space="preserve">Table </w:t>
      </w:r>
      <w:r w:rsidRPr="00492731">
        <w:rPr>
          <w:b/>
          <w:color w:val="ED7D31" w:themeColor="accent2"/>
          <w:sz w:val="24"/>
          <w:szCs w:val="24"/>
          <w:lang w:val="en-US"/>
        </w:rPr>
        <w:fldChar w:fldCharType="begin"/>
      </w:r>
      <w:r w:rsidRPr="00492731">
        <w:rPr>
          <w:b/>
          <w:color w:val="ED7D31" w:themeColor="accent2"/>
          <w:sz w:val="24"/>
          <w:szCs w:val="24"/>
          <w:lang w:val="en-US"/>
        </w:rPr>
        <w:instrText xml:space="preserve"> SEQ Table \* ARABIC </w:instrText>
      </w:r>
      <w:r w:rsidRPr="00492731">
        <w:rPr>
          <w:b/>
          <w:color w:val="ED7D31" w:themeColor="accent2"/>
          <w:sz w:val="24"/>
          <w:szCs w:val="24"/>
          <w:lang w:val="en-US"/>
        </w:rPr>
        <w:fldChar w:fldCharType="separate"/>
      </w:r>
      <w:r w:rsidRPr="00492731">
        <w:rPr>
          <w:b/>
          <w:color w:val="ED7D31" w:themeColor="accent2"/>
          <w:sz w:val="24"/>
          <w:szCs w:val="24"/>
          <w:lang w:val="en-US"/>
        </w:rPr>
        <w:t>5</w:t>
      </w:r>
      <w:r w:rsidRPr="00492731">
        <w:rPr>
          <w:b/>
          <w:color w:val="ED7D31" w:themeColor="accent2"/>
          <w:sz w:val="24"/>
          <w:szCs w:val="24"/>
          <w:lang w:val="en-US"/>
        </w:rPr>
        <w:fldChar w:fldCharType="end"/>
      </w:r>
      <w:r>
        <w:t xml:space="preserve">. </w:t>
      </w:r>
      <w:r w:rsidRPr="00492731">
        <w:rPr>
          <w:color w:val="000000" w:themeColor="text1"/>
          <w:sz w:val="20"/>
        </w:rPr>
        <w:t>Limitaions and Possible Improvements</w:t>
      </w:r>
    </w:p>
    <w:tbl>
      <w:tblPr>
        <w:tblStyle w:val="TabloKlavuzu"/>
        <w:tblW w:w="9214" w:type="dxa"/>
        <w:tblInd w:w="-5" w:type="dxa"/>
        <w:tblLook w:val="04A0" w:firstRow="1" w:lastRow="0" w:firstColumn="1" w:lastColumn="0" w:noHBand="0" w:noVBand="1"/>
      </w:tblPr>
      <w:tblGrid>
        <w:gridCol w:w="4820"/>
        <w:gridCol w:w="4394"/>
      </w:tblGrid>
      <w:tr w:rsidR="00D67843" w:rsidRPr="001476FC" w:rsidTr="000B27DD">
        <w:tc>
          <w:tcPr>
            <w:tcW w:w="4820" w:type="dxa"/>
          </w:tcPr>
          <w:p w:rsidR="00D67843" w:rsidRPr="001476FC" w:rsidRDefault="00D67843" w:rsidP="005B66D5">
            <w:pPr>
              <w:spacing w:line="360" w:lineRule="auto"/>
              <w:jc w:val="center"/>
              <w:rPr>
                <w:b/>
                <w:lang w:val="en-US"/>
              </w:rPr>
            </w:pPr>
            <w:r w:rsidRPr="001476FC">
              <w:rPr>
                <w:b/>
                <w:lang w:val="en-US"/>
              </w:rPr>
              <w:t>Limitations</w:t>
            </w:r>
          </w:p>
        </w:tc>
        <w:tc>
          <w:tcPr>
            <w:tcW w:w="4394" w:type="dxa"/>
          </w:tcPr>
          <w:p w:rsidR="00D67843" w:rsidRPr="001476FC" w:rsidRDefault="00D67843" w:rsidP="005B66D5">
            <w:pPr>
              <w:spacing w:line="360" w:lineRule="auto"/>
              <w:jc w:val="center"/>
              <w:rPr>
                <w:b/>
                <w:lang w:val="en-US"/>
              </w:rPr>
            </w:pPr>
            <w:r w:rsidRPr="001476FC">
              <w:rPr>
                <w:b/>
                <w:lang w:val="en-US"/>
              </w:rPr>
              <w:t>Improvements</w:t>
            </w:r>
          </w:p>
        </w:tc>
      </w:tr>
      <w:tr w:rsidR="00D67843" w:rsidRPr="001476FC" w:rsidTr="000B27DD">
        <w:tc>
          <w:tcPr>
            <w:tcW w:w="4820" w:type="dxa"/>
          </w:tcPr>
          <w:p w:rsidR="00D67843" w:rsidRPr="001476FC" w:rsidRDefault="00D67843" w:rsidP="006201C6">
            <w:pPr>
              <w:spacing w:line="360" w:lineRule="auto"/>
              <w:jc w:val="both"/>
              <w:rPr>
                <w:lang w:val="en-US"/>
              </w:rPr>
            </w:pPr>
            <w:r w:rsidRPr="001476FC">
              <w:rPr>
                <w:lang w:val="en-US"/>
              </w:rPr>
              <w:t xml:space="preserve">The </w:t>
            </w:r>
            <w:r>
              <w:rPr>
                <w:lang w:val="en-US"/>
              </w:rPr>
              <w:t>solution</w:t>
            </w:r>
            <w:r w:rsidRPr="001476FC">
              <w:rPr>
                <w:lang w:val="en-US"/>
              </w:rPr>
              <w:t xml:space="preserve"> may not have been distributed evenly throughout the </w:t>
            </w:r>
            <w:r>
              <w:rPr>
                <w:lang w:val="en-US"/>
              </w:rPr>
              <w:t>distilled water.</w:t>
            </w:r>
            <w:r w:rsidR="00B85816">
              <w:rPr>
                <w:lang w:val="en-US"/>
              </w:rPr>
              <w:t xml:space="preserve"> This would change the angle of refraction. </w:t>
            </w:r>
          </w:p>
        </w:tc>
        <w:tc>
          <w:tcPr>
            <w:tcW w:w="4394" w:type="dxa"/>
          </w:tcPr>
          <w:p w:rsidR="00D67843" w:rsidRPr="001476FC" w:rsidRDefault="00D67843" w:rsidP="006201C6">
            <w:pPr>
              <w:spacing w:line="360" w:lineRule="auto"/>
              <w:jc w:val="both"/>
              <w:rPr>
                <w:lang w:val="en-US"/>
              </w:rPr>
            </w:pPr>
            <w:r>
              <w:rPr>
                <w:lang w:val="en-US"/>
              </w:rPr>
              <w:t xml:space="preserve">Shake the prism slightly </w:t>
            </w:r>
            <w:r w:rsidRPr="001476FC">
              <w:rPr>
                <w:lang w:val="en-US"/>
              </w:rPr>
              <w:t>to keep the solution at maximum homogeneity</w:t>
            </w:r>
            <w:r>
              <w:rPr>
                <w:lang w:val="en-US"/>
              </w:rPr>
              <w:t>.</w:t>
            </w:r>
          </w:p>
        </w:tc>
      </w:tr>
      <w:tr w:rsidR="00B85816" w:rsidRPr="001476FC" w:rsidTr="000B27DD">
        <w:tc>
          <w:tcPr>
            <w:tcW w:w="4820" w:type="dxa"/>
          </w:tcPr>
          <w:p w:rsidR="00B85816" w:rsidRPr="001476FC" w:rsidRDefault="00B85816" w:rsidP="006201C6">
            <w:pPr>
              <w:spacing w:line="360" w:lineRule="auto"/>
              <w:jc w:val="both"/>
              <w:rPr>
                <w:lang w:val="en-US"/>
              </w:rPr>
            </w:pPr>
            <w:r>
              <w:rPr>
                <w:lang w:val="en-US"/>
              </w:rPr>
              <w:t xml:space="preserve">Even though the temperature of the solution was checked before each trial, there might be some changes until the readings were taken. </w:t>
            </w:r>
          </w:p>
        </w:tc>
        <w:tc>
          <w:tcPr>
            <w:tcW w:w="4394" w:type="dxa"/>
          </w:tcPr>
          <w:p w:rsidR="00B85816" w:rsidRDefault="00B85816" w:rsidP="006201C6">
            <w:pPr>
              <w:spacing w:line="360" w:lineRule="auto"/>
              <w:jc w:val="both"/>
              <w:rPr>
                <w:lang w:val="en-US"/>
              </w:rPr>
            </w:pPr>
            <w:r>
              <w:rPr>
                <w:lang w:val="en-US"/>
              </w:rPr>
              <w:t>The experiment can be carried out in an insulated tank. This would reduce the possible systematic error caused by temperature change.</w:t>
            </w:r>
          </w:p>
        </w:tc>
      </w:tr>
      <w:tr w:rsidR="00492731" w:rsidRPr="001476FC" w:rsidTr="000B27DD">
        <w:tc>
          <w:tcPr>
            <w:tcW w:w="4820" w:type="dxa"/>
          </w:tcPr>
          <w:p w:rsidR="00492731" w:rsidRDefault="00492731" w:rsidP="006201C6">
            <w:pPr>
              <w:spacing w:line="360" w:lineRule="auto"/>
              <w:jc w:val="both"/>
              <w:rPr>
                <w:lang w:val="en-US"/>
              </w:rPr>
            </w:pPr>
            <w:r>
              <w:rPr>
                <w:lang w:val="en-US"/>
              </w:rPr>
              <w:t>The uncertainty for the ruler (</w:t>
            </w:r>
            <w:r w:rsidRPr="00492731">
              <w:rPr>
                <w:rFonts w:ascii="Cambria Math" w:hAnsi="Cambria Math" w:cs="Cambria Math"/>
                <w:lang w:val="en-US"/>
              </w:rPr>
              <w:t>∓</w:t>
            </w:r>
            <w:r w:rsidRPr="00492731">
              <w:rPr>
                <w:lang w:val="en-US"/>
              </w:rPr>
              <w:t xml:space="preserve"> 0.001 m</w:t>
            </w:r>
            <w:r>
              <w:rPr>
                <w:lang w:val="en-US"/>
              </w:rPr>
              <w:t xml:space="preserve">) was not enough to precisely measure the length from Point A.  </w:t>
            </w:r>
          </w:p>
        </w:tc>
        <w:tc>
          <w:tcPr>
            <w:tcW w:w="4394" w:type="dxa"/>
          </w:tcPr>
          <w:p w:rsidR="00492731" w:rsidRDefault="00492731" w:rsidP="006201C6">
            <w:pPr>
              <w:spacing w:line="360" w:lineRule="auto"/>
              <w:jc w:val="both"/>
              <w:rPr>
                <w:lang w:val="en-US"/>
              </w:rPr>
            </w:pPr>
            <w:r>
              <w:rPr>
                <w:lang w:val="en-US"/>
              </w:rPr>
              <w:t>A digital measuring tool can be used for more precision.</w:t>
            </w:r>
            <w:r w:rsidR="00EB7236">
              <w:rPr>
                <w:lang w:val="en-US"/>
              </w:rPr>
              <w:t xml:space="preserve"> </w:t>
            </w:r>
          </w:p>
        </w:tc>
      </w:tr>
      <w:tr w:rsidR="00D67843" w:rsidRPr="001476FC" w:rsidTr="000B27DD">
        <w:tc>
          <w:tcPr>
            <w:tcW w:w="4820" w:type="dxa"/>
          </w:tcPr>
          <w:p w:rsidR="00D67843" w:rsidRPr="001476FC" w:rsidRDefault="00D67843" w:rsidP="006201C6">
            <w:pPr>
              <w:spacing w:line="360" w:lineRule="auto"/>
              <w:jc w:val="both"/>
              <w:rPr>
                <w:lang w:val="en-US"/>
              </w:rPr>
            </w:pPr>
            <w:r>
              <w:rPr>
                <w:lang w:val="en-US"/>
              </w:rPr>
              <w:t xml:space="preserve">Other light sources may affect the readings on the ruler and may cause random error. </w:t>
            </w:r>
          </w:p>
        </w:tc>
        <w:tc>
          <w:tcPr>
            <w:tcW w:w="4394" w:type="dxa"/>
          </w:tcPr>
          <w:p w:rsidR="00D67843" w:rsidRPr="001476FC" w:rsidRDefault="00D67843" w:rsidP="006201C6">
            <w:pPr>
              <w:spacing w:line="360" w:lineRule="auto"/>
              <w:jc w:val="both"/>
              <w:rPr>
                <w:lang w:val="en-US"/>
              </w:rPr>
            </w:pPr>
            <w:r w:rsidRPr="001476FC">
              <w:rPr>
                <w:lang w:val="en-US"/>
              </w:rPr>
              <w:t>Carry out the experiment</w:t>
            </w:r>
            <w:r>
              <w:rPr>
                <w:lang w:val="en-US"/>
              </w:rPr>
              <w:t xml:space="preserve"> in a dark environment.</w:t>
            </w:r>
          </w:p>
        </w:tc>
      </w:tr>
      <w:tr w:rsidR="00D67843" w:rsidRPr="001476FC" w:rsidTr="000B27DD">
        <w:tc>
          <w:tcPr>
            <w:tcW w:w="4820" w:type="dxa"/>
          </w:tcPr>
          <w:p w:rsidR="00D67843" w:rsidRPr="001476FC" w:rsidRDefault="00D67843" w:rsidP="006201C6">
            <w:pPr>
              <w:spacing w:line="360" w:lineRule="auto"/>
              <w:jc w:val="both"/>
              <w:rPr>
                <w:lang w:val="en-US"/>
              </w:rPr>
            </w:pPr>
            <w:r w:rsidRPr="001476FC">
              <w:rPr>
                <w:lang w:val="en-US"/>
              </w:rPr>
              <w:t xml:space="preserve">There are some anomalies in the data, </w:t>
            </w:r>
          </w:p>
          <w:p w:rsidR="00D67843" w:rsidRPr="001476FC" w:rsidRDefault="00D67843" w:rsidP="006201C6">
            <w:pPr>
              <w:spacing w:line="360" w:lineRule="auto"/>
              <w:jc w:val="both"/>
              <w:rPr>
                <w:lang w:val="en-US"/>
              </w:rPr>
            </w:pPr>
            <w:r w:rsidRPr="001476FC">
              <w:rPr>
                <w:lang w:val="en-US"/>
              </w:rPr>
              <w:t>getting a more accurate result is needed</w:t>
            </w:r>
            <w:r>
              <w:rPr>
                <w:lang w:val="en-US"/>
              </w:rPr>
              <w:t>.</w:t>
            </w:r>
          </w:p>
        </w:tc>
        <w:tc>
          <w:tcPr>
            <w:tcW w:w="4394" w:type="dxa"/>
          </w:tcPr>
          <w:p w:rsidR="00D67843" w:rsidRPr="001476FC" w:rsidRDefault="00D67843" w:rsidP="006201C6">
            <w:pPr>
              <w:spacing w:line="360" w:lineRule="auto"/>
              <w:jc w:val="both"/>
              <w:rPr>
                <w:lang w:val="en-US"/>
              </w:rPr>
            </w:pPr>
            <w:r w:rsidRPr="001476FC">
              <w:rPr>
                <w:lang w:val="en-US"/>
              </w:rPr>
              <w:t>Carry out the experiment with 10 repeats</w:t>
            </w:r>
          </w:p>
        </w:tc>
      </w:tr>
    </w:tbl>
    <w:p w:rsidR="00473A29" w:rsidRDefault="00473A29">
      <w:pPr>
        <w:rPr>
          <w:rFonts w:eastAsiaTheme="majorEastAsia"/>
          <w:b/>
          <w:color w:val="ED7D31" w:themeColor="accent2"/>
          <w:lang w:val="en-US"/>
        </w:rPr>
      </w:pPr>
    </w:p>
    <w:p w:rsidR="00BE7704" w:rsidRPr="00BE7704" w:rsidRDefault="000F4180" w:rsidP="00BE7704">
      <w:pPr>
        <w:pStyle w:val="Balk2"/>
        <w:spacing w:line="360" w:lineRule="auto"/>
        <w:rPr>
          <w:rFonts w:ascii="Times New Roman" w:hAnsi="Times New Roman" w:cs="Times New Roman"/>
          <w:b/>
          <w:color w:val="ED7D31" w:themeColor="accent2"/>
          <w:sz w:val="24"/>
          <w:szCs w:val="24"/>
          <w:lang w:val="en-US"/>
        </w:rPr>
      </w:pPr>
      <w:r w:rsidRPr="00ED0115">
        <w:rPr>
          <w:rFonts w:ascii="Times New Roman" w:hAnsi="Times New Roman" w:cs="Times New Roman"/>
          <w:b/>
          <w:color w:val="ED7D31" w:themeColor="accent2"/>
          <w:sz w:val="24"/>
          <w:szCs w:val="24"/>
          <w:lang w:val="en-US"/>
        </w:rPr>
        <w:lastRenderedPageBreak/>
        <w:t>1</w:t>
      </w:r>
      <w:r w:rsidR="00F55742">
        <w:rPr>
          <w:rFonts w:ascii="Times New Roman" w:hAnsi="Times New Roman" w:cs="Times New Roman"/>
          <w:b/>
          <w:color w:val="ED7D31" w:themeColor="accent2"/>
          <w:sz w:val="24"/>
          <w:szCs w:val="24"/>
          <w:lang w:val="en-US"/>
        </w:rPr>
        <w:t>9</w:t>
      </w:r>
      <w:r w:rsidRPr="00ED0115">
        <w:rPr>
          <w:rFonts w:ascii="Times New Roman" w:hAnsi="Times New Roman" w:cs="Times New Roman"/>
          <w:b/>
          <w:color w:val="ED7D31" w:themeColor="accent2"/>
          <w:sz w:val="24"/>
          <w:szCs w:val="24"/>
          <w:lang w:val="en-US"/>
        </w:rPr>
        <w:t>. References</w:t>
      </w:r>
    </w:p>
    <w:p w:rsidR="00BE7704" w:rsidRDefault="00BE7704" w:rsidP="00BE7704">
      <w:pPr>
        <w:pStyle w:val="ListeParagraf"/>
        <w:numPr>
          <w:ilvl w:val="0"/>
          <w:numId w:val="18"/>
        </w:numPr>
        <w:spacing w:line="360" w:lineRule="auto"/>
        <w:ind w:left="360"/>
      </w:pPr>
      <w:r w:rsidRPr="00BE7704">
        <w:t>"Refractive Index Of H2O</w:t>
      </w:r>
      <w:r>
        <w:t xml:space="preserve"> </w:t>
      </w:r>
      <w:r w:rsidRPr="00BE7704">
        <w:t>(Water) - Daimon-21.5C".Refractiveindex.Info,</w:t>
      </w:r>
      <w:r>
        <w:t xml:space="preserve"> </w:t>
      </w:r>
      <w:r w:rsidRPr="00BE7704">
        <w:t>2022,</w:t>
      </w:r>
      <w:r>
        <w:t xml:space="preserve"> </w:t>
      </w:r>
      <w:hyperlink r:id="rId12" w:history="1">
        <w:r w:rsidRPr="007F77A5">
          <w:rPr>
            <w:rStyle w:val="Kpr"/>
          </w:rPr>
          <w:t>https://refractiveindex.info/?shelf=main&amp;book=H2O&amp;page=Daimon-21.5C</w:t>
        </w:r>
      </w:hyperlink>
      <w:r w:rsidRPr="00BE7704">
        <w:t>.</w:t>
      </w:r>
      <w:r>
        <w:t xml:space="preserve">  </w:t>
      </w:r>
      <w:r w:rsidRPr="00BE7704">
        <w:t>Accessed 5 Jan 2022.</w:t>
      </w:r>
    </w:p>
    <w:p w:rsidR="00BE7704" w:rsidRDefault="00BE7704" w:rsidP="00BE7704">
      <w:pPr>
        <w:pStyle w:val="ListeParagraf"/>
        <w:spacing w:line="360" w:lineRule="auto"/>
        <w:ind w:left="360"/>
      </w:pPr>
    </w:p>
    <w:p w:rsidR="00BE7704" w:rsidRDefault="00BE7704" w:rsidP="00BE7704">
      <w:pPr>
        <w:pStyle w:val="ListeParagraf"/>
        <w:numPr>
          <w:ilvl w:val="0"/>
          <w:numId w:val="18"/>
        </w:numPr>
        <w:spacing w:line="360" w:lineRule="auto"/>
        <w:ind w:left="360"/>
      </w:pPr>
      <w:r w:rsidRPr="007E5A30">
        <w:t>"</w:t>
      </w:r>
      <w:r w:rsidRPr="00BE7704">
        <w:t xml:space="preserve">Seawater - Optical Properties". Encyclopedia Britannica, 2022,  </w:t>
      </w:r>
      <w:hyperlink r:id="rId13" w:history="1">
        <w:r w:rsidRPr="00BE7704">
          <w:rPr>
            <w:rStyle w:val="Kpr"/>
          </w:rPr>
          <w:t>https://www.britannica.com/science/seawater/Optical-properties</w:t>
        </w:r>
      </w:hyperlink>
      <w:r w:rsidRPr="00BE7704">
        <w:t>. Accessed 5 Jan 2022.</w:t>
      </w:r>
    </w:p>
    <w:p w:rsidR="00BE7704" w:rsidRPr="00BE7704" w:rsidRDefault="00BE7704" w:rsidP="00BE7704">
      <w:pPr>
        <w:pStyle w:val="ListeParagraf"/>
        <w:spacing w:line="360" w:lineRule="auto"/>
        <w:ind w:left="360"/>
      </w:pPr>
    </w:p>
    <w:p w:rsidR="00BE7704" w:rsidRPr="00BE7704" w:rsidRDefault="00BE7704" w:rsidP="0072508A">
      <w:pPr>
        <w:pStyle w:val="ListeParagraf"/>
        <w:numPr>
          <w:ilvl w:val="0"/>
          <w:numId w:val="18"/>
        </w:numPr>
        <w:spacing w:line="360" w:lineRule="auto"/>
        <w:ind w:left="360"/>
        <w:jc w:val="both"/>
        <w:rPr>
          <w:color w:val="000000" w:themeColor="text1"/>
          <w:lang w:val="en-US"/>
        </w:rPr>
      </w:pPr>
      <w:r w:rsidRPr="0072508A">
        <w:t>“Contact Lens Care Systems &amp; Solutions.” Centers for Disease Control and Prevention</w:t>
      </w:r>
      <w:r>
        <w:t xml:space="preserve">. </w:t>
      </w:r>
      <w:r w:rsidRPr="0072508A">
        <w:t xml:space="preserve">10 Aug. 2021, </w:t>
      </w:r>
      <w:r>
        <w:t xml:space="preserve">Accessed from: </w:t>
      </w:r>
      <w:hyperlink r:id="rId14" w:history="1">
        <w:r w:rsidRPr="004A2178">
          <w:rPr>
            <w:rStyle w:val="Kpr"/>
          </w:rPr>
          <w:t>https://www.cdc.gov/contactlenses/care-systems.html</w:t>
        </w:r>
      </w:hyperlink>
      <w:r w:rsidRPr="0072508A">
        <w:t>.</w:t>
      </w:r>
    </w:p>
    <w:p w:rsidR="00BE7704" w:rsidRPr="0072508A" w:rsidRDefault="00BE7704" w:rsidP="00BE7704">
      <w:pPr>
        <w:pStyle w:val="ListeParagraf"/>
        <w:spacing w:line="360" w:lineRule="auto"/>
        <w:ind w:left="360"/>
        <w:jc w:val="both"/>
        <w:rPr>
          <w:color w:val="000000" w:themeColor="text1"/>
          <w:lang w:val="en-US"/>
        </w:rPr>
      </w:pPr>
    </w:p>
    <w:p w:rsidR="00BE7704" w:rsidRDefault="00BE7704" w:rsidP="0072508A">
      <w:pPr>
        <w:pStyle w:val="ListeParagraf"/>
        <w:numPr>
          <w:ilvl w:val="0"/>
          <w:numId w:val="18"/>
        </w:numPr>
        <w:spacing w:line="360" w:lineRule="auto"/>
        <w:ind w:left="360"/>
        <w:jc w:val="both"/>
        <w:rPr>
          <w:color w:val="000000" w:themeColor="text1"/>
          <w:lang w:val="en-US"/>
        </w:rPr>
      </w:pPr>
      <w:r w:rsidRPr="0072508A">
        <w:rPr>
          <w:color w:val="000000" w:themeColor="text1"/>
          <w:lang w:val="en-US"/>
        </w:rPr>
        <w:t>Belay, Abebe and Gonfa Tesfaye Assefa. “Concentration, Wavelength and Temperature Dependent Refractive Index of Sugar Solutions and Methods of Determination Contents of Sugar in Soft Drink Beverages using Laser Lights.” Journal of Lasers, Optics &amp; Photonics 05 (2018): 1-5.</w:t>
      </w:r>
    </w:p>
    <w:p w:rsidR="00BE7704" w:rsidRDefault="00BE7704" w:rsidP="00BE7704">
      <w:pPr>
        <w:pStyle w:val="ListeParagraf"/>
        <w:spacing w:line="360" w:lineRule="auto"/>
        <w:ind w:left="360"/>
        <w:jc w:val="both"/>
        <w:rPr>
          <w:color w:val="000000" w:themeColor="text1"/>
          <w:lang w:val="en-US"/>
        </w:rPr>
      </w:pPr>
    </w:p>
    <w:p w:rsidR="00BE7704" w:rsidRDefault="00BE7704" w:rsidP="0072508A">
      <w:pPr>
        <w:pStyle w:val="ListeParagraf"/>
        <w:numPr>
          <w:ilvl w:val="0"/>
          <w:numId w:val="18"/>
        </w:numPr>
        <w:spacing w:line="360" w:lineRule="auto"/>
        <w:ind w:left="360"/>
        <w:jc w:val="both"/>
      </w:pPr>
      <w:r>
        <w:t>Patel, Sudi, and Larysa Tutchenko. "The Refractive Index Of The Human Cornea: A Review". Contact Lens And Anterior Eye, vol 42, no. 5, 2019, pp. 575-580. Elsevier BV, doi:10.1016/j.clae.2019.04.018. Accessed 7 Oct 2021.</w:t>
      </w:r>
    </w:p>
    <w:p w:rsidR="00BE7704" w:rsidRDefault="00BE7704" w:rsidP="00BE7704">
      <w:pPr>
        <w:pStyle w:val="ListeParagraf"/>
        <w:spacing w:line="360" w:lineRule="auto"/>
        <w:ind w:left="360"/>
        <w:jc w:val="both"/>
      </w:pPr>
    </w:p>
    <w:p w:rsidR="00BE7704" w:rsidRDefault="00BE7704" w:rsidP="0072508A">
      <w:pPr>
        <w:pStyle w:val="ListeParagraf"/>
        <w:numPr>
          <w:ilvl w:val="0"/>
          <w:numId w:val="18"/>
        </w:numPr>
        <w:spacing w:line="360" w:lineRule="auto"/>
        <w:ind w:left="360"/>
        <w:jc w:val="both"/>
      </w:pPr>
      <w:r w:rsidRPr="0034664C">
        <w:t>Smalley, Penny J. "Laser Safety: Rısks, Hazards, And Control Measures". Laser Therapy, vol 20, no. 2, 2011, pp. 95-106. International Phototherapy Association, doi:10.5978/islsm.20.95. Accessed 20</w:t>
      </w:r>
      <w:r>
        <w:t xml:space="preserve"> Oct </w:t>
      </w:r>
      <w:r w:rsidRPr="0034664C">
        <w:t>202</w:t>
      </w:r>
      <w:r>
        <w:t>1</w:t>
      </w:r>
    </w:p>
    <w:p w:rsidR="00BE7704" w:rsidRDefault="00BE7704" w:rsidP="00BE7704">
      <w:pPr>
        <w:pStyle w:val="ListeParagraf"/>
        <w:spacing w:line="360" w:lineRule="auto"/>
        <w:ind w:left="360"/>
        <w:jc w:val="both"/>
      </w:pPr>
    </w:p>
    <w:p w:rsidR="00BE7704" w:rsidRDefault="00BE7704" w:rsidP="0072508A">
      <w:pPr>
        <w:pStyle w:val="ListeParagraf"/>
        <w:numPr>
          <w:ilvl w:val="0"/>
          <w:numId w:val="18"/>
        </w:numPr>
        <w:spacing w:line="360" w:lineRule="auto"/>
        <w:ind w:left="360"/>
        <w:jc w:val="both"/>
      </w:pPr>
      <w:r w:rsidRPr="000C7BFF">
        <w:t xml:space="preserve">Subedi, Deepak. (2006). Study of temperature and concentration dependence of refractive index of liquids using a novel technique. </w:t>
      </w:r>
      <w:r w:rsidR="00A641BC" w:rsidRPr="000C7BFF">
        <w:t xml:space="preserve">Kathmandu Unıversıty Journal </w:t>
      </w:r>
      <w:r w:rsidR="00A641BC">
        <w:t>o</w:t>
      </w:r>
      <w:r w:rsidR="00A641BC" w:rsidRPr="000C7BFF">
        <w:t xml:space="preserve">f Scıence, Engıneerıng </w:t>
      </w:r>
      <w:r w:rsidR="00A641BC">
        <w:t>a</w:t>
      </w:r>
      <w:r w:rsidR="00A641BC" w:rsidRPr="000C7BFF">
        <w:t>nd Technology. Vol.Iı. 1-7.</w:t>
      </w:r>
    </w:p>
    <w:p w:rsidR="00BE7704" w:rsidRDefault="00BE7704" w:rsidP="00BE7704">
      <w:pPr>
        <w:pStyle w:val="ListeParagraf"/>
        <w:spacing w:line="360" w:lineRule="auto"/>
        <w:ind w:left="360"/>
        <w:jc w:val="both"/>
      </w:pPr>
    </w:p>
    <w:p w:rsidR="00BE7704" w:rsidRDefault="00BE7704" w:rsidP="00BE7704">
      <w:pPr>
        <w:pStyle w:val="ListeParagraf"/>
        <w:numPr>
          <w:ilvl w:val="0"/>
          <w:numId w:val="18"/>
        </w:numPr>
        <w:spacing w:line="360" w:lineRule="auto"/>
        <w:ind w:left="360"/>
        <w:jc w:val="both"/>
      </w:pPr>
      <w:r w:rsidRPr="00437885">
        <w:t>Zhang, Qiuzhang, and Tianshu Luo. "The Influence Of Absorption On The Refractive Index Determination By The Minimum Deviation Method". </w:t>
      </w:r>
      <w:r w:rsidRPr="0072508A">
        <w:rPr>
          <w:i/>
          <w:iCs/>
        </w:rPr>
        <w:t>Optik</w:t>
      </w:r>
      <w:r w:rsidRPr="00437885">
        <w:t>, vol 223, 2020, p. 165439. </w:t>
      </w:r>
      <w:r w:rsidRPr="0072508A">
        <w:rPr>
          <w:i/>
          <w:iCs/>
        </w:rPr>
        <w:t>Elsevier</w:t>
      </w:r>
      <w:r w:rsidRPr="00437885">
        <w:t>,</w:t>
      </w:r>
      <w:r>
        <w:t xml:space="preserve"> </w:t>
      </w:r>
      <w:r w:rsidRPr="00437885">
        <w:t xml:space="preserve">doi:10.1016/j.ijleo.2020.165439. Accessed </w:t>
      </w:r>
      <w:r>
        <w:t>5</w:t>
      </w:r>
      <w:r w:rsidRPr="00437885">
        <w:t xml:space="preserve"> Oct 202</w:t>
      </w:r>
      <w:r>
        <w:t xml:space="preserve">1 </w:t>
      </w:r>
    </w:p>
    <w:p w:rsidR="00BE7704" w:rsidRDefault="00BE7704" w:rsidP="00BE7704">
      <w:pPr>
        <w:spacing w:line="360" w:lineRule="auto"/>
        <w:jc w:val="both"/>
      </w:pPr>
    </w:p>
    <w:sectPr w:rsidR="00BE7704" w:rsidSect="00473A29">
      <w:type w:val="continuous"/>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57CC" w:rsidRDefault="005657CC" w:rsidP="00656103">
      <w:r>
        <w:separator/>
      </w:r>
    </w:p>
  </w:endnote>
  <w:endnote w:type="continuationSeparator" w:id="0">
    <w:p w:rsidR="005657CC" w:rsidRDefault="005657CC" w:rsidP="006561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Garamond">
    <w:panose1 w:val="02020404030301010803"/>
    <w:charset w:val="A2"/>
    <w:family w:val="roman"/>
    <w:pitch w:val="variable"/>
    <w:sig w:usb0="00000287" w:usb1="00000000" w:usb2="00000000" w:usb3="00000000" w:csb0="0000009F" w:csb1="00000000"/>
  </w:font>
  <w:font w:name="Cambria Math">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57CC" w:rsidRDefault="005657CC" w:rsidP="00656103">
      <w:r>
        <w:separator/>
      </w:r>
    </w:p>
  </w:footnote>
  <w:footnote w:type="continuationSeparator" w:id="0">
    <w:p w:rsidR="005657CC" w:rsidRDefault="005657CC" w:rsidP="00656103">
      <w:r>
        <w:continuationSeparator/>
      </w:r>
    </w:p>
  </w:footnote>
  <w:footnote w:id="1">
    <w:p w:rsidR="00E173D4" w:rsidRDefault="00E173D4">
      <w:pPr>
        <w:pStyle w:val="DipnotMetni"/>
      </w:pPr>
      <w:r>
        <w:rPr>
          <w:rStyle w:val="DipnotBavurusu"/>
        </w:rPr>
        <w:footnoteRef/>
      </w:r>
      <w:r>
        <w:t xml:space="preserve"> </w:t>
      </w:r>
      <w:r w:rsidRPr="0072508A">
        <w:t>“Contact Lens Care Systems &amp; Solutions.” Centers for Disease Control and Prevention</w:t>
      </w:r>
      <w:r>
        <w:t xml:space="preserve">. </w:t>
      </w:r>
      <w:r w:rsidRPr="0072508A">
        <w:t xml:space="preserve">10 Aug. 2021, </w:t>
      </w:r>
      <w:r>
        <w:t xml:space="preserve">Accessed from: </w:t>
      </w:r>
      <w:hyperlink r:id="rId1" w:history="1">
        <w:r w:rsidRPr="004A2178">
          <w:rPr>
            <w:rStyle w:val="Kpr"/>
          </w:rPr>
          <w:t>https://www.cdc.gov/contactlenses/care-systems.html</w:t>
        </w:r>
      </w:hyperlink>
      <w:r w:rsidRPr="0072508A">
        <w:t>.</w:t>
      </w:r>
      <w:r>
        <w:t xml:space="preserve"> </w:t>
      </w:r>
    </w:p>
  </w:footnote>
  <w:footnote w:id="2">
    <w:p w:rsidR="00E173D4" w:rsidRDefault="00E173D4">
      <w:pPr>
        <w:pStyle w:val="DipnotMetni"/>
      </w:pPr>
      <w:r>
        <w:rPr>
          <w:rStyle w:val="DipnotBavurusu"/>
        </w:rPr>
        <w:footnoteRef/>
      </w:r>
      <w:r>
        <w:t xml:space="preserve"> </w:t>
      </w:r>
      <w:r w:rsidRPr="00671FD6">
        <w:t>Pearson, Richard M. "The Refractive Index Of Contact Lens Saline Solutions". Contact Lens And Anterior Eye, vol 36, no. 3, 2013, pp. 136-139. Elsevier BV, doi:10.1016/j.clae.2012.12.004. Accessed 4 Oct 202</w:t>
      </w:r>
      <w:r>
        <w:t>1</w:t>
      </w:r>
      <w:r w:rsidRPr="00671FD6">
        <w:t>.</w:t>
      </w:r>
    </w:p>
  </w:footnote>
  <w:footnote w:id="3">
    <w:p w:rsidR="00E173D4" w:rsidRDefault="00E173D4">
      <w:pPr>
        <w:pStyle w:val="DipnotMetni"/>
      </w:pPr>
      <w:r>
        <w:rPr>
          <w:rStyle w:val="DipnotBavurusu"/>
        </w:rPr>
        <w:footnoteRef/>
      </w:r>
      <w:r>
        <w:t xml:space="preserve"> </w:t>
      </w:r>
      <w:r w:rsidRPr="002017F0">
        <w:t>"Refractive Index Of H2O, D2O (Water, Heavy Water, Ice) - Daimon-21.5C". Refractiveindex.Info, 2022, https://refractiveindex.info/?shelf=main&amp;book=H2O&amp;page=Daimon-21.5C. Accessed 5</w:t>
      </w:r>
      <w:r>
        <w:t xml:space="preserve"> Jan</w:t>
      </w:r>
      <w:r w:rsidRPr="002017F0">
        <w:t xml:space="preserve"> 2022.</w:t>
      </w:r>
    </w:p>
  </w:footnote>
  <w:footnote w:id="4">
    <w:p w:rsidR="00E173D4" w:rsidRDefault="00E173D4" w:rsidP="00AD69AC">
      <w:pPr>
        <w:pStyle w:val="DipnotMetni"/>
      </w:pPr>
      <w:r>
        <w:rPr>
          <w:rStyle w:val="DipnotBavurusu"/>
        </w:rPr>
        <w:footnoteRef/>
      </w:r>
      <w:r>
        <w:t xml:space="preserve"> Patel, Sudi, and Larysa Tutchenko. "The Refractive Index Of The Human Cornea: A Review". Contact Lens And Anterior Eye, vol 42, no. 5, 2019, pp. 575-580. Elsevier BV, doi:10.1016/j.clae.2019.04.018. Accessed 7 Oct 2021.</w:t>
      </w:r>
    </w:p>
  </w:footnote>
  <w:footnote w:id="5">
    <w:p w:rsidR="00E173D4" w:rsidRDefault="00E173D4">
      <w:pPr>
        <w:pStyle w:val="DipnotMetni"/>
      </w:pPr>
      <w:r>
        <w:rPr>
          <w:rStyle w:val="DipnotBavurusu"/>
        </w:rPr>
        <w:footnoteRef/>
      </w:r>
      <w:r>
        <w:t xml:space="preserve"> </w:t>
      </w:r>
      <w:r w:rsidRPr="007E5A30">
        <w:t>"Seawater - Optical Properties". Encyclopedia Britannica, 2022,</w:t>
      </w:r>
      <w:r>
        <w:t xml:space="preserve"> </w:t>
      </w:r>
      <w:hyperlink r:id="rId2" w:history="1">
        <w:r w:rsidRPr="007F77A5">
          <w:rPr>
            <w:rStyle w:val="Kpr"/>
          </w:rPr>
          <w:t>https://www.britannica.com/science/seawater/Optical-properties</w:t>
        </w:r>
      </w:hyperlink>
      <w:r>
        <w:t xml:space="preserve"> </w:t>
      </w:r>
      <w:r w:rsidRPr="007E5A30">
        <w:t>. Accessed 5</w:t>
      </w:r>
      <w:r>
        <w:t xml:space="preserve"> Jan</w:t>
      </w:r>
      <w:r w:rsidRPr="007E5A30">
        <w:t xml:space="preserve"> 2022.</w:t>
      </w:r>
    </w:p>
  </w:footnote>
  <w:footnote w:id="6">
    <w:p w:rsidR="00E173D4" w:rsidRDefault="00E173D4">
      <w:pPr>
        <w:pStyle w:val="DipnotMetni"/>
      </w:pPr>
      <w:r>
        <w:rPr>
          <w:rStyle w:val="DipnotBavurusu"/>
        </w:rPr>
        <w:footnoteRef/>
      </w:r>
      <w:r>
        <w:t xml:space="preserve"> </w:t>
      </w:r>
      <w:r w:rsidRPr="000A5F47">
        <w:t>Belay, Abebe and Gonfa Tesfaye Assefa. “Concentration, Wavelength and Temperature Dependent Refractive Index of Sugar Solutions and Methods of Determination Contents of Sugar in Soft Drink Beverages using Laser Lights.” Journal of Lasers, Optics &amp; Photonics 05 (2018): 1-5.</w:t>
      </w:r>
    </w:p>
  </w:footnote>
  <w:footnote w:id="7">
    <w:p w:rsidR="00473A29" w:rsidRPr="00872A06" w:rsidRDefault="00473A29" w:rsidP="00473A29">
      <w:pPr>
        <w:pStyle w:val="DipnotMetni"/>
        <w:rPr>
          <w:lang w:val="en-US"/>
        </w:rPr>
      </w:pPr>
      <w:r>
        <w:rPr>
          <w:rStyle w:val="DipnotBavurusu"/>
        </w:rPr>
        <w:footnoteRef/>
      </w:r>
      <w:r>
        <w:t xml:space="preserve"> </w:t>
      </w:r>
      <w:r w:rsidRPr="00872A06">
        <w:t xml:space="preserve">The </w:t>
      </w:r>
      <w:r w:rsidRPr="00872A06">
        <w:rPr>
          <w:lang w:val="en-US"/>
        </w:rPr>
        <w:t>angle</w:t>
      </w:r>
      <w:r w:rsidRPr="00872A06">
        <w:t xml:space="preserve"> of </w:t>
      </w:r>
      <w:r w:rsidRPr="00872A06">
        <w:rPr>
          <w:lang w:val="en-US"/>
        </w:rPr>
        <w:t>minimum deviation is the smallest possible angle between the incident ray and emergent ray. It occurs when the light passing through the prism is parallel to the base of the prism, as shown in Figure 2.</w:t>
      </w:r>
    </w:p>
  </w:footnote>
  <w:footnote w:id="8">
    <w:p w:rsidR="00E173D4" w:rsidRDefault="00E173D4" w:rsidP="00CD40F9">
      <w:pPr>
        <w:pStyle w:val="DipnotMetni"/>
      </w:pPr>
      <w:r>
        <w:rPr>
          <w:rStyle w:val="DipnotBavurusu"/>
        </w:rPr>
        <w:footnoteRef/>
      </w:r>
      <w:r>
        <w:t xml:space="preserve"> </w:t>
      </w:r>
      <w:r w:rsidRPr="000C7BFF">
        <w:t>Subedi, Deepak. (2006). Study of temperature and concentration dependence of refractive index of liquids using a novel technique. KATHMANDU UNIVERSITY JOURNAL OF SCIENCE, ENGINEERING AND TECHNOLOGY. VOL.II. 1-7.</w:t>
      </w:r>
    </w:p>
  </w:footnote>
  <w:footnote w:id="9">
    <w:p w:rsidR="00E173D4" w:rsidRDefault="00E173D4">
      <w:pPr>
        <w:pStyle w:val="DipnotMetni"/>
      </w:pPr>
      <w:r>
        <w:rPr>
          <w:rStyle w:val="DipnotBavurusu"/>
        </w:rPr>
        <w:footnoteRef/>
      </w:r>
      <w:r>
        <w:t xml:space="preserve"> </w:t>
      </w:r>
      <w:r w:rsidRPr="0034664C">
        <w:t>Smalley, Penny J. "Laser Safety: Rısks, Hazards, And Control Measures". Laser Therapy, vol 20, no. 2, 2011, pp. 95-106. International Phototherapy Association, doi:10.5978/islsm.20.95. Accessed 20</w:t>
      </w:r>
      <w:r>
        <w:t xml:space="preserve"> Oct </w:t>
      </w:r>
      <w:r w:rsidRPr="0034664C">
        <w:t>202</w:t>
      </w:r>
      <w:r>
        <w:t>1</w:t>
      </w:r>
      <w:r w:rsidRPr="0034664C">
        <w:t>.</w:t>
      </w:r>
    </w:p>
  </w:footnote>
  <w:footnote w:id="10">
    <w:p w:rsidR="00E173D4" w:rsidRPr="008F5AD7" w:rsidRDefault="00E173D4" w:rsidP="0019065D">
      <w:pPr>
        <w:spacing w:line="276" w:lineRule="auto"/>
        <w:jc w:val="both"/>
        <w:rPr>
          <w:sz w:val="20"/>
          <w:szCs w:val="20"/>
        </w:rPr>
      </w:pPr>
      <w:r w:rsidRPr="008F5AD7">
        <w:rPr>
          <w:sz w:val="20"/>
          <w:szCs w:val="20"/>
        </w:rPr>
        <w:t xml:space="preserve">The starred value (*) </w:t>
      </w:r>
      <w:r>
        <w:rPr>
          <w:sz w:val="20"/>
          <w:szCs w:val="20"/>
        </w:rPr>
        <w:t xml:space="preserve">in the </w:t>
      </w:r>
      <w:r w:rsidRPr="00F730AB">
        <w:rPr>
          <w:i/>
          <w:sz w:val="20"/>
          <w:szCs w:val="20"/>
        </w:rPr>
        <w:t xml:space="preserve">Table </w:t>
      </w:r>
      <w:r>
        <w:rPr>
          <w:i/>
          <w:sz w:val="20"/>
          <w:szCs w:val="20"/>
        </w:rPr>
        <w:t>2</w:t>
      </w:r>
      <w:r w:rsidRPr="00F730AB">
        <w:rPr>
          <w:sz w:val="20"/>
          <w:szCs w:val="20"/>
        </w:rPr>
        <w:t xml:space="preserve"> </w:t>
      </w:r>
      <w:r w:rsidRPr="008F5AD7">
        <w:rPr>
          <w:sz w:val="20"/>
          <w:szCs w:val="20"/>
        </w:rPr>
        <w:t>is an anomaly, and therefore excluded from the calculations.</w:t>
      </w:r>
      <w:r>
        <w:rPr>
          <w:sz w:val="20"/>
          <w:szCs w:val="20"/>
        </w:rPr>
        <w:t xml:space="preserve"> Reasons for this value might have arised are discussed in the Analysis section.</w:t>
      </w:r>
    </w:p>
    <w:p w:rsidR="00E173D4" w:rsidRDefault="00E173D4">
      <w:pPr>
        <w:pStyle w:val="DipnotMetni"/>
      </w:pPr>
      <w:r>
        <w:rPr>
          <w:rStyle w:val="DipnotBavurusu"/>
        </w:rPr>
        <w:footnoteRef/>
      </w:r>
      <w:r>
        <w:t xml:space="preserve"> </w:t>
      </w:r>
      <w:r w:rsidRPr="00437885">
        <w:t>Zhang, Qiuzhang, and Tianshu Luo. "The Influence Of Absorption On The Refractive Index Determination By The Minimum Deviation Method". </w:t>
      </w:r>
      <w:r w:rsidRPr="00437885">
        <w:rPr>
          <w:i/>
          <w:iCs/>
        </w:rPr>
        <w:t>Optik</w:t>
      </w:r>
      <w:r w:rsidRPr="00437885">
        <w:t>, vol 223, 2020, p. 165439. </w:t>
      </w:r>
      <w:r w:rsidRPr="00437885">
        <w:rPr>
          <w:i/>
          <w:iCs/>
        </w:rPr>
        <w:t>Elsevier</w:t>
      </w:r>
      <w:r w:rsidRPr="00437885">
        <w:t>,</w:t>
      </w:r>
      <w:r>
        <w:t xml:space="preserve"> </w:t>
      </w:r>
      <w:r w:rsidRPr="00437885">
        <w:t xml:space="preserve">doi:10.1016/j.ijleo.2020.165439. Accessed </w:t>
      </w:r>
      <w:r>
        <w:t>5</w:t>
      </w:r>
      <w:r w:rsidRPr="00437885">
        <w:t xml:space="preserve"> Oct 202</w:t>
      </w:r>
      <w:r>
        <w:t>1</w:t>
      </w:r>
      <w:r w:rsidRPr="00437885">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D3F31"/>
    <w:multiLevelType w:val="hybridMultilevel"/>
    <w:tmpl w:val="D90406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1F22F48"/>
    <w:multiLevelType w:val="hybridMultilevel"/>
    <w:tmpl w:val="141E09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B8029D0"/>
    <w:multiLevelType w:val="hybridMultilevel"/>
    <w:tmpl w:val="9AECC2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BF94E79"/>
    <w:multiLevelType w:val="hybridMultilevel"/>
    <w:tmpl w:val="9EACD2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121188B"/>
    <w:multiLevelType w:val="hybridMultilevel"/>
    <w:tmpl w:val="8A8A757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50C7B1E"/>
    <w:multiLevelType w:val="hybridMultilevel"/>
    <w:tmpl w:val="0D8889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7C97F51"/>
    <w:multiLevelType w:val="hybridMultilevel"/>
    <w:tmpl w:val="130284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8AF7FF3"/>
    <w:multiLevelType w:val="hybridMultilevel"/>
    <w:tmpl w:val="7CAEC756"/>
    <w:lvl w:ilvl="0" w:tplc="361C50A6">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BC609B7"/>
    <w:multiLevelType w:val="hybridMultilevel"/>
    <w:tmpl w:val="E0BAE6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DC6390F"/>
    <w:multiLevelType w:val="hybridMultilevel"/>
    <w:tmpl w:val="6324B3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51816F4"/>
    <w:multiLevelType w:val="hybridMultilevel"/>
    <w:tmpl w:val="B0C2B9C6"/>
    <w:lvl w:ilvl="0" w:tplc="6CB61CBC">
      <w:start w:val="13"/>
      <w:numFmt w:val="bullet"/>
      <w:lvlText w:val="-"/>
      <w:lvlJc w:val="left"/>
      <w:pPr>
        <w:ind w:left="720" w:hanging="360"/>
      </w:pPr>
      <w:rPr>
        <w:rFonts w:ascii="Calibri" w:eastAsiaTheme="minorHAnsi" w:hAnsi="Calibri" w:cs="Calibri"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B20049D"/>
    <w:multiLevelType w:val="hybridMultilevel"/>
    <w:tmpl w:val="33C6BF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1A63020"/>
    <w:multiLevelType w:val="hybridMultilevel"/>
    <w:tmpl w:val="F5F451A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84B768C"/>
    <w:multiLevelType w:val="hybridMultilevel"/>
    <w:tmpl w:val="5112A3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A036ED4"/>
    <w:multiLevelType w:val="hybridMultilevel"/>
    <w:tmpl w:val="02AA82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A512828"/>
    <w:multiLevelType w:val="hybridMultilevel"/>
    <w:tmpl w:val="A120BB1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15:restartNumberingAfterBreak="0">
    <w:nsid w:val="63F73464"/>
    <w:multiLevelType w:val="hybridMultilevel"/>
    <w:tmpl w:val="203273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C106EC6"/>
    <w:multiLevelType w:val="hybridMultilevel"/>
    <w:tmpl w:val="03649490"/>
    <w:lvl w:ilvl="0" w:tplc="041F0001">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D007166"/>
    <w:multiLevelType w:val="hybridMultilevel"/>
    <w:tmpl w:val="6128C808"/>
    <w:lvl w:ilvl="0" w:tplc="041F0001">
      <w:start w:val="1"/>
      <w:numFmt w:val="bullet"/>
      <w:lvlText w:val=""/>
      <w:lvlJc w:val="left"/>
      <w:pPr>
        <w:ind w:left="928" w:hanging="360"/>
      </w:pPr>
      <w:rPr>
        <w:rFonts w:ascii="Symbol" w:hAnsi="Symbol" w:hint="default"/>
      </w:rPr>
    </w:lvl>
    <w:lvl w:ilvl="1" w:tplc="041F0003" w:tentative="1">
      <w:start w:val="1"/>
      <w:numFmt w:val="bullet"/>
      <w:lvlText w:val="o"/>
      <w:lvlJc w:val="left"/>
      <w:pPr>
        <w:ind w:left="1648" w:hanging="360"/>
      </w:pPr>
      <w:rPr>
        <w:rFonts w:ascii="Courier New" w:hAnsi="Courier New" w:cs="Courier New" w:hint="default"/>
      </w:rPr>
    </w:lvl>
    <w:lvl w:ilvl="2" w:tplc="041F0005" w:tentative="1">
      <w:start w:val="1"/>
      <w:numFmt w:val="bullet"/>
      <w:lvlText w:val=""/>
      <w:lvlJc w:val="left"/>
      <w:pPr>
        <w:ind w:left="2368" w:hanging="360"/>
      </w:pPr>
      <w:rPr>
        <w:rFonts w:ascii="Wingdings" w:hAnsi="Wingdings" w:hint="default"/>
      </w:rPr>
    </w:lvl>
    <w:lvl w:ilvl="3" w:tplc="041F0001" w:tentative="1">
      <w:start w:val="1"/>
      <w:numFmt w:val="bullet"/>
      <w:lvlText w:val=""/>
      <w:lvlJc w:val="left"/>
      <w:pPr>
        <w:ind w:left="3088" w:hanging="360"/>
      </w:pPr>
      <w:rPr>
        <w:rFonts w:ascii="Symbol" w:hAnsi="Symbol" w:hint="default"/>
      </w:rPr>
    </w:lvl>
    <w:lvl w:ilvl="4" w:tplc="041F0003" w:tentative="1">
      <w:start w:val="1"/>
      <w:numFmt w:val="bullet"/>
      <w:lvlText w:val="o"/>
      <w:lvlJc w:val="left"/>
      <w:pPr>
        <w:ind w:left="3808" w:hanging="360"/>
      </w:pPr>
      <w:rPr>
        <w:rFonts w:ascii="Courier New" w:hAnsi="Courier New" w:cs="Courier New" w:hint="default"/>
      </w:rPr>
    </w:lvl>
    <w:lvl w:ilvl="5" w:tplc="041F0005" w:tentative="1">
      <w:start w:val="1"/>
      <w:numFmt w:val="bullet"/>
      <w:lvlText w:val=""/>
      <w:lvlJc w:val="left"/>
      <w:pPr>
        <w:ind w:left="4528" w:hanging="360"/>
      </w:pPr>
      <w:rPr>
        <w:rFonts w:ascii="Wingdings" w:hAnsi="Wingdings" w:hint="default"/>
      </w:rPr>
    </w:lvl>
    <w:lvl w:ilvl="6" w:tplc="041F0001" w:tentative="1">
      <w:start w:val="1"/>
      <w:numFmt w:val="bullet"/>
      <w:lvlText w:val=""/>
      <w:lvlJc w:val="left"/>
      <w:pPr>
        <w:ind w:left="5248" w:hanging="360"/>
      </w:pPr>
      <w:rPr>
        <w:rFonts w:ascii="Symbol" w:hAnsi="Symbol" w:hint="default"/>
      </w:rPr>
    </w:lvl>
    <w:lvl w:ilvl="7" w:tplc="041F0003" w:tentative="1">
      <w:start w:val="1"/>
      <w:numFmt w:val="bullet"/>
      <w:lvlText w:val="o"/>
      <w:lvlJc w:val="left"/>
      <w:pPr>
        <w:ind w:left="5968" w:hanging="360"/>
      </w:pPr>
      <w:rPr>
        <w:rFonts w:ascii="Courier New" w:hAnsi="Courier New" w:cs="Courier New" w:hint="default"/>
      </w:rPr>
    </w:lvl>
    <w:lvl w:ilvl="8" w:tplc="041F0005" w:tentative="1">
      <w:start w:val="1"/>
      <w:numFmt w:val="bullet"/>
      <w:lvlText w:val=""/>
      <w:lvlJc w:val="left"/>
      <w:pPr>
        <w:ind w:left="6688" w:hanging="360"/>
      </w:pPr>
      <w:rPr>
        <w:rFonts w:ascii="Wingdings" w:hAnsi="Wingdings" w:hint="default"/>
      </w:rPr>
    </w:lvl>
  </w:abstractNum>
  <w:num w:numId="1">
    <w:abstractNumId w:val="8"/>
  </w:num>
  <w:num w:numId="2">
    <w:abstractNumId w:val="18"/>
  </w:num>
  <w:num w:numId="3">
    <w:abstractNumId w:val="9"/>
  </w:num>
  <w:num w:numId="4">
    <w:abstractNumId w:val="2"/>
  </w:num>
  <w:num w:numId="5">
    <w:abstractNumId w:val="12"/>
  </w:num>
  <w:num w:numId="6">
    <w:abstractNumId w:val="3"/>
  </w:num>
  <w:num w:numId="7">
    <w:abstractNumId w:val="0"/>
  </w:num>
  <w:num w:numId="8">
    <w:abstractNumId w:val="5"/>
  </w:num>
  <w:num w:numId="9">
    <w:abstractNumId w:val="11"/>
  </w:num>
  <w:num w:numId="10">
    <w:abstractNumId w:val="6"/>
  </w:num>
  <w:num w:numId="11">
    <w:abstractNumId w:val="1"/>
  </w:num>
  <w:num w:numId="12">
    <w:abstractNumId w:val="10"/>
  </w:num>
  <w:num w:numId="13">
    <w:abstractNumId w:val="13"/>
  </w:num>
  <w:num w:numId="14">
    <w:abstractNumId w:val="4"/>
  </w:num>
  <w:num w:numId="15">
    <w:abstractNumId w:val="15"/>
  </w:num>
  <w:num w:numId="16">
    <w:abstractNumId w:val="14"/>
  </w:num>
  <w:num w:numId="17">
    <w:abstractNumId w:val="7"/>
  </w:num>
  <w:num w:numId="18">
    <w:abstractNumId w:val="17"/>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180"/>
    <w:rsid w:val="00040722"/>
    <w:rsid w:val="00042FC6"/>
    <w:rsid w:val="00063D99"/>
    <w:rsid w:val="00070219"/>
    <w:rsid w:val="00077920"/>
    <w:rsid w:val="000813E9"/>
    <w:rsid w:val="000A2140"/>
    <w:rsid w:val="000A5F47"/>
    <w:rsid w:val="000B27DD"/>
    <w:rsid w:val="000C6464"/>
    <w:rsid w:val="000C6789"/>
    <w:rsid w:val="000C7BFF"/>
    <w:rsid w:val="000E1C3C"/>
    <w:rsid w:val="000F02BD"/>
    <w:rsid w:val="000F4180"/>
    <w:rsid w:val="001632CF"/>
    <w:rsid w:val="001711CA"/>
    <w:rsid w:val="0018344F"/>
    <w:rsid w:val="0019065D"/>
    <w:rsid w:val="00191C86"/>
    <w:rsid w:val="001A55B9"/>
    <w:rsid w:val="001B35AE"/>
    <w:rsid w:val="001D466B"/>
    <w:rsid w:val="001E4660"/>
    <w:rsid w:val="001E7640"/>
    <w:rsid w:val="001F4CA8"/>
    <w:rsid w:val="001F50D9"/>
    <w:rsid w:val="00200E1B"/>
    <w:rsid w:val="002017F0"/>
    <w:rsid w:val="002133FC"/>
    <w:rsid w:val="002207D4"/>
    <w:rsid w:val="00224960"/>
    <w:rsid w:val="0024645D"/>
    <w:rsid w:val="0025702D"/>
    <w:rsid w:val="00265735"/>
    <w:rsid w:val="00271077"/>
    <w:rsid w:val="00276320"/>
    <w:rsid w:val="00277C41"/>
    <w:rsid w:val="00295FFA"/>
    <w:rsid w:val="002B31EE"/>
    <w:rsid w:val="002C3719"/>
    <w:rsid w:val="002D1250"/>
    <w:rsid w:val="002D1CA9"/>
    <w:rsid w:val="002D3079"/>
    <w:rsid w:val="002D383F"/>
    <w:rsid w:val="002E574A"/>
    <w:rsid w:val="002F087B"/>
    <w:rsid w:val="00311780"/>
    <w:rsid w:val="00314895"/>
    <w:rsid w:val="00325513"/>
    <w:rsid w:val="00325872"/>
    <w:rsid w:val="00342A9B"/>
    <w:rsid w:val="0034664C"/>
    <w:rsid w:val="00352CF2"/>
    <w:rsid w:val="00361E2A"/>
    <w:rsid w:val="00375C2F"/>
    <w:rsid w:val="003B578D"/>
    <w:rsid w:val="003C72FE"/>
    <w:rsid w:val="003D6F9D"/>
    <w:rsid w:val="003E3213"/>
    <w:rsid w:val="003E32A3"/>
    <w:rsid w:val="00437885"/>
    <w:rsid w:val="0044082B"/>
    <w:rsid w:val="00441F88"/>
    <w:rsid w:val="00443D8D"/>
    <w:rsid w:val="0045380F"/>
    <w:rsid w:val="00456505"/>
    <w:rsid w:val="00473A29"/>
    <w:rsid w:val="00492731"/>
    <w:rsid w:val="004A5CED"/>
    <w:rsid w:val="004B404F"/>
    <w:rsid w:val="004B7602"/>
    <w:rsid w:val="004E1573"/>
    <w:rsid w:val="0050263D"/>
    <w:rsid w:val="005071F4"/>
    <w:rsid w:val="00530BBB"/>
    <w:rsid w:val="00540B9D"/>
    <w:rsid w:val="00545336"/>
    <w:rsid w:val="005657CC"/>
    <w:rsid w:val="005667DF"/>
    <w:rsid w:val="00582F39"/>
    <w:rsid w:val="00595066"/>
    <w:rsid w:val="005B376B"/>
    <w:rsid w:val="005B66D5"/>
    <w:rsid w:val="005C34AD"/>
    <w:rsid w:val="005E02D8"/>
    <w:rsid w:val="005E1C24"/>
    <w:rsid w:val="006201C6"/>
    <w:rsid w:val="00636713"/>
    <w:rsid w:val="0063765B"/>
    <w:rsid w:val="00637991"/>
    <w:rsid w:val="0064686C"/>
    <w:rsid w:val="00656103"/>
    <w:rsid w:val="006657EB"/>
    <w:rsid w:val="00671FD6"/>
    <w:rsid w:val="00680D8C"/>
    <w:rsid w:val="00681073"/>
    <w:rsid w:val="00685877"/>
    <w:rsid w:val="006973D6"/>
    <w:rsid w:val="006A0EE7"/>
    <w:rsid w:val="006A4CDA"/>
    <w:rsid w:val="006A694B"/>
    <w:rsid w:val="006C7A4F"/>
    <w:rsid w:val="00711B1D"/>
    <w:rsid w:val="0072436D"/>
    <w:rsid w:val="0072508A"/>
    <w:rsid w:val="0073144A"/>
    <w:rsid w:val="007433F2"/>
    <w:rsid w:val="0075509E"/>
    <w:rsid w:val="00756F1A"/>
    <w:rsid w:val="0076343D"/>
    <w:rsid w:val="007743D4"/>
    <w:rsid w:val="00776455"/>
    <w:rsid w:val="00782C4E"/>
    <w:rsid w:val="00783C36"/>
    <w:rsid w:val="007A4184"/>
    <w:rsid w:val="007C63D6"/>
    <w:rsid w:val="007E5A30"/>
    <w:rsid w:val="007E6BFA"/>
    <w:rsid w:val="007F0AC2"/>
    <w:rsid w:val="007F6E2D"/>
    <w:rsid w:val="00801B76"/>
    <w:rsid w:val="00803D4D"/>
    <w:rsid w:val="00816E79"/>
    <w:rsid w:val="00821891"/>
    <w:rsid w:val="00823F1A"/>
    <w:rsid w:val="00832B13"/>
    <w:rsid w:val="0083596C"/>
    <w:rsid w:val="00851325"/>
    <w:rsid w:val="00860D0C"/>
    <w:rsid w:val="00871C5E"/>
    <w:rsid w:val="00872A06"/>
    <w:rsid w:val="008801C4"/>
    <w:rsid w:val="00880ABA"/>
    <w:rsid w:val="008839DF"/>
    <w:rsid w:val="0089033F"/>
    <w:rsid w:val="008B1B3D"/>
    <w:rsid w:val="008B21B7"/>
    <w:rsid w:val="008C5C93"/>
    <w:rsid w:val="008D4497"/>
    <w:rsid w:val="008D6F1B"/>
    <w:rsid w:val="008E20F0"/>
    <w:rsid w:val="008F2C5F"/>
    <w:rsid w:val="008F5AD7"/>
    <w:rsid w:val="0090105F"/>
    <w:rsid w:val="00912614"/>
    <w:rsid w:val="00916A00"/>
    <w:rsid w:val="009375B2"/>
    <w:rsid w:val="00963398"/>
    <w:rsid w:val="009B3CED"/>
    <w:rsid w:val="009E5C19"/>
    <w:rsid w:val="009F47FE"/>
    <w:rsid w:val="00A00949"/>
    <w:rsid w:val="00A11A4D"/>
    <w:rsid w:val="00A167E1"/>
    <w:rsid w:val="00A37838"/>
    <w:rsid w:val="00A510AE"/>
    <w:rsid w:val="00A641BC"/>
    <w:rsid w:val="00A71437"/>
    <w:rsid w:val="00A95A0E"/>
    <w:rsid w:val="00A975D2"/>
    <w:rsid w:val="00AA1805"/>
    <w:rsid w:val="00AA7611"/>
    <w:rsid w:val="00AA7BB1"/>
    <w:rsid w:val="00AB179A"/>
    <w:rsid w:val="00AC5FDF"/>
    <w:rsid w:val="00AC6A3C"/>
    <w:rsid w:val="00AD69AC"/>
    <w:rsid w:val="00AE74D9"/>
    <w:rsid w:val="00B16CBD"/>
    <w:rsid w:val="00B17507"/>
    <w:rsid w:val="00B45020"/>
    <w:rsid w:val="00B45868"/>
    <w:rsid w:val="00B71E21"/>
    <w:rsid w:val="00B83A48"/>
    <w:rsid w:val="00B85816"/>
    <w:rsid w:val="00BA5D0A"/>
    <w:rsid w:val="00BA7FBC"/>
    <w:rsid w:val="00BB63A0"/>
    <w:rsid w:val="00BC1CE8"/>
    <w:rsid w:val="00BD26A1"/>
    <w:rsid w:val="00BD4572"/>
    <w:rsid w:val="00BE7704"/>
    <w:rsid w:val="00BF5A76"/>
    <w:rsid w:val="00C00531"/>
    <w:rsid w:val="00C01456"/>
    <w:rsid w:val="00C116E5"/>
    <w:rsid w:val="00C124FA"/>
    <w:rsid w:val="00C26282"/>
    <w:rsid w:val="00C41392"/>
    <w:rsid w:val="00C46FA3"/>
    <w:rsid w:val="00C56D80"/>
    <w:rsid w:val="00C74600"/>
    <w:rsid w:val="00C834CF"/>
    <w:rsid w:val="00CA1869"/>
    <w:rsid w:val="00CA3C55"/>
    <w:rsid w:val="00CD40F9"/>
    <w:rsid w:val="00CF0D61"/>
    <w:rsid w:val="00D03065"/>
    <w:rsid w:val="00D26AED"/>
    <w:rsid w:val="00D404E6"/>
    <w:rsid w:val="00D5292B"/>
    <w:rsid w:val="00D67843"/>
    <w:rsid w:val="00D92862"/>
    <w:rsid w:val="00DB2001"/>
    <w:rsid w:val="00DB4C71"/>
    <w:rsid w:val="00DC4149"/>
    <w:rsid w:val="00DD7E9B"/>
    <w:rsid w:val="00DF7308"/>
    <w:rsid w:val="00E11B1F"/>
    <w:rsid w:val="00E173D4"/>
    <w:rsid w:val="00E20EFB"/>
    <w:rsid w:val="00E224CA"/>
    <w:rsid w:val="00E260AB"/>
    <w:rsid w:val="00E40BE9"/>
    <w:rsid w:val="00E40EA8"/>
    <w:rsid w:val="00E55D33"/>
    <w:rsid w:val="00E65537"/>
    <w:rsid w:val="00E950B2"/>
    <w:rsid w:val="00EA4438"/>
    <w:rsid w:val="00EA7678"/>
    <w:rsid w:val="00EB7236"/>
    <w:rsid w:val="00EC48B8"/>
    <w:rsid w:val="00ED0115"/>
    <w:rsid w:val="00EE150B"/>
    <w:rsid w:val="00EF1264"/>
    <w:rsid w:val="00EF6EB0"/>
    <w:rsid w:val="00F13873"/>
    <w:rsid w:val="00F240F6"/>
    <w:rsid w:val="00F305A6"/>
    <w:rsid w:val="00F35445"/>
    <w:rsid w:val="00F55742"/>
    <w:rsid w:val="00F67750"/>
    <w:rsid w:val="00F730AB"/>
    <w:rsid w:val="00F81FE1"/>
    <w:rsid w:val="00F944E8"/>
    <w:rsid w:val="00FC703C"/>
    <w:rsid w:val="00FD0027"/>
    <w:rsid w:val="00FD7FBE"/>
    <w:rsid w:val="00FE6B5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5CAE9"/>
  <w15:chartTrackingRefBased/>
  <w15:docId w15:val="{106061E1-4B53-174A-ABB3-BF8993CA1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7838"/>
    <w:rPr>
      <w:rFonts w:ascii="Times New Roman" w:eastAsia="Times New Roman" w:hAnsi="Times New Roman" w:cs="Times New Roman"/>
      <w:lang w:eastAsia="tr-TR"/>
    </w:rPr>
  </w:style>
  <w:style w:type="paragraph" w:styleId="Balk1">
    <w:name w:val="heading 1"/>
    <w:basedOn w:val="Normal"/>
    <w:next w:val="Normal"/>
    <w:link w:val="Balk1Char"/>
    <w:uiPriority w:val="9"/>
    <w:qFormat/>
    <w:rsid w:val="000F418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B4586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A4438"/>
    <w:pPr>
      <w:keepNext/>
      <w:keepLines/>
      <w:spacing w:before="40"/>
      <w:outlineLvl w:val="2"/>
    </w:pPr>
    <w:rPr>
      <w:rFonts w:asciiTheme="majorHAnsi" w:eastAsiaTheme="majorEastAsia" w:hAnsiTheme="majorHAnsi" w:cstheme="majorBidi"/>
      <w:color w:val="1F3763" w:themeColor="accent1" w:themeShade="7F"/>
    </w:rPr>
  </w:style>
  <w:style w:type="paragraph" w:styleId="Balk4">
    <w:name w:val="heading 4"/>
    <w:basedOn w:val="Normal"/>
    <w:link w:val="Balk4Char"/>
    <w:uiPriority w:val="9"/>
    <w:qFormat/>
    <w:rsid w:val="00F13873"/>
    <w:pPr>
      <w:spacing w:before="100" w:beforeAutospacing="1" w:after="100" w:afterAutospacing="1"/>
      <w:outlineLvl w:val="3"/>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F4180"/>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0F4180"/>
    <w:pPr>
      <w:spacing w:before="480" w:line="276" w:lineRule="auto"/>
      <w:outlineLvl w:val="9"/>
    </w:pPr>
    <w:rPr>
      <w:b/>
      <w:bCs/>
      <w:sz w:val="28"/>
      <w:szCs w:val="28"/>
    </w:rPr>
  </w:style>
  <w:style w:type="paragraph" w:styleId="T2">
    <w:name w:val="toc 2"/>
    <w:basedOn w:val="Normal"/>
    <w:next w:val="Normal"/>
    <w:autoRedefine/>
    <w:uiPriority w:val="39"/>
    <w:unhideWhenUsed/>
    <w:rsid w:val="000F4180"/>
    <w:pPr>
      <w:spacing w:before="120"/>
      <w:ind w:left="240"/>
    </w:pPr>
    <w:rPr>
      <w:b/>
      <w:bCs/>
      <w:sz w:val="22"/>
      <w:szCs w:val="22"/>
    </w:rPr>
  </w:style>
  <w:style w:type="paragraph" w:styleId="T1">
    <w:name w:val="toc 1"/>
    <w:basedOn w:val="Normal"/>
    <w:next w:val="Normal"/>
    <w:autoRedefine/>
    <w:uiPriority w:val="39"/>
    <w:unhideWhenUsed/>
    <w:rsid w:val="000F4180"/>
    <w:pPr>
      <w:spacing w:before="120"/>
    </w:pPr>
    <w:rPr>
      <w:b/>
      <w:bCs/>
      <w:i/>
      <w:iCs/>
    </w:rPr>
  </w:style>
  <w:style w:type="paragraph" w:styleId="T3">
    <w:name w:val="toc 3"/>
    <w:basedOn w:val="Normal"/>
    <w:next w:val="Normal"/>
    <w:autoRedefine/>
    <w:uiPriority w:val="39"/>
    <w:unhideWhenUsed/>
    <w:rsid w:val="000F4180"/>
    <w:pPr>
      <w:ind w:left="480"/>
    </w:pPr>
    <w:rPr>
      <w:sz w:val="20"/>
      <w:szCs w:val="20"/>
    </w:rPr>
  </w:style>
  <w:style w:type="paragraph" w:styleId="T4">
    <w:name w:val="toc 4"/>
    <w:basedOn w:val="Normal"/>
    <w:next w:val="Normal"/>
    <w:autoRedefine/>
    <w:uiPriority w:val="39"/>
    <w:semiHidden/>
    <w:unhideWhenUsed/>
    <w:rsid w:val="000F4180"/>
    <w:pPr>
      <w:ind w:left="720"/>
    </w:pPr>
    <w:rPr>
      <w:sz w:val="20"/>
      <w:szCs w:val="20"/>
    </w:rPr>
  </w:style>
  <w:style w:type="paragraph" w:styleId="T5">
    <w:name w:val="toc 5"/>
    <w:basedOn w:val="Normal"/>
    <w:next w:val="Normal"/>
    <w:autoRedefine/>
    <w:uiPriority w:val="39"/>
    <w:semiHidden/>
    <w:unhideWhenUsed/>
    <w:rsid w:val="000F4180"/>
    <w:pPr>
      <w:ind w:left="960"/>
    </w:pPr>
    <w:rPr>
      <w:sz w:val="20"/>
      <w:szCs w:val="20"/>
    </w:rPr>
  </w:style>
  <w:style w:type="paragraph" w:styleId="T6">
    <w:name w:val="toc 6"/>
    <w:basedOn w:val="Normal"/>
    <w:next w:val="Normal"/>
    <w:autoRedefine/>
    <w:uiPriority w:val="39"/>
    <w:semiHidden/>
    <w:unhideWhenUsed/>
    <w:rsid w:val="000F4180"/>
    <w:pPr>
      <w:ind w:left="1200"/>
    </w:pPr>
    <w:rPr>
      <w:sz w:val="20"/>
      <w:szCs w:val="20"/>
    </w:rPr>
  </w:style>
  <w:style w:type="paragraph" w:styleId="T7">
    <w:name w:val="toc 7"/>
    <w:basedOn w:val="Normal"/>
    <w:next w:val="Normal"/>
    <w:autoRedefine/>
    <w:uiPriority w:val="39"/>
    <w:semiHidden/>
    <w:unhideWhenUsed/>
    <w:rsid w:val="000F4180"/>
    <w:pPr>
      <w:ind w:left="1440"/>
    </w:pPr>
    <w:rPr>
      <w:sz w:val="20"/>
      <w:szCs w:val="20"/>
    </w:rPr>
  </w:style>
  <w:style w:type="paragraph" w:styleId="T8">
    <w:name w:val="toc 8"/>
    <w:basedOn w:val="Normal"/>
    <w:next w:val="Normal"/>
    <w:autoRedefine/>
    <w:uiPriority w:val="39"/>
    <w:semiHidden/>
    <w:unhideWhenUsed/>
    <w:rsid w:val="000F4180"/>
    <w:pPr>
      <w:ind w:left="1680"/>
    </w:pPr>
    <w:rPr>
      <w:sz w:val="20"/>
      <w:szCs w:val="20"/>
    </w:rPr>
  </w:style>
  <w:style w:type="paragraph" w:styleId="T9">
    <w:name w:val="toc 9"/>
    <w:basedOn w:val="Normal"/>
    <w:next w:val="Normal"/>
    <w:autoRedefine/>
    <w:uiPriority w:val="39"/>
    <w:semiHidden/>
    <w:unhideWhenUsed/>
    <w:rsid w:val="000F4180"/>
    <w:pPr>
      <w:ind w:left="1920"/>
    </w:pPr>
    <w:rPr>
      <w:sz w:val="20"/>
      <w:szCs w:val="20"/>
    </w:rPr>
  </w:style>
  <w:style w:type="paragraph" w:styleId="ListeParagraf">
    <w:name w:val="List Paragraph"/>
    <w:basedOn w:val="Normal"/>
    <w:uiPriority w:val="34"/>
    <w:qFormat/>
    <w:rsid w:val="000F4180"/>
    <w:pPr>
      <w:ind w:left="720"/>
      <w:contextualSpacing/>
    </w:pPr>
  </w:style>
  <w:style w:type="paragraph" w:styleId="NormalWeb">
    <w:name w:val="Normal (Web)"/>
    <w:basedOn w:val="Normal"/>
    <w:uiPriority w:val="99"/>
    <w:unhideWhenUsed/>
    <w:rsid w:val="000F4180"/>
    <w:pPr>
      <w:spacing w:before="100" w:beforeAutospacing="1" w:after="100" w:afterAutospacing="1"/>
    </w:pPr>
  </w:style>
  <w:style w:type="table" w:styleId="TabloKlavuzu">
    <w:name w:val="Table Grid"/>
    <w:basedOn w:val="NormalTablo"/>
    <w:uiPriority w:val="39"/>
    <w:rsid w:val="005026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F13873"/>
    <w:rPr>
      <w:rFonts w:ascii="Times New Roman" w:eastAsia="Times New Roman" w:hAnsi="Times New Roman" w:cs="Times New Roman"/>
      <w:b/>
      <w:bCs/>
      <w:lang w:eastAsia="tr-TR"/>
    </w:rPr>
  </w:style>
  <w:style w:type="character" w:styleId="Kpr">
    <w:name w:val="Hyperlink"/>
    <w:basedOn w:val="VarsaylanParagrafYazTipi"/>
    <w:uiPriority w:val="99"/>
    <w:unhideWhenUsed/>
    <w:rsid w:val="00F13873"/>
    <w:rPr>
      <w:color w:val="0000FF"/>
      <w:u w:val="single"/>
    </w:rPr>
  </w:style>
  <w:style w:type="character" w:styleId="YerTutucuMetni">
    <w:name w:val="Placeholder Text"/>
    <w:basedOn w:val="VarsaylanParagrafYazTipi"/>
    <w:uiPriority w:val="99"/>
    <w:semiHidden/>
    <w:rsid w:val="00AE74D9"/>
    <w:rPr>
      <w:color w:val="808080"/>
    </w:rPr>
  </w:style>
  <w:style w:type="paragraph" w:styleId="ResimYazs">
    <w:name w:val="caption"/>
    <w:basedOn w:val="Normal"/>
    <w:next w:val="Normal"/>
    <w:uiPriority w:val="35"/>
    <w:unhideWhenUsed/>
    <w:qFormat/>
    <w:rsid w:val="00342A9B"/>
    <w:pPr>
      <w:spacing w:after="200"/>
    </w:pPr>
    <w:rPr>
      <w:i/>
      <w:iCs/>
      <w:color w:val="44546A" w:themeColor="text2"/>
      <w:sz w:val="18"/>
      <w:szCs w:val="18"/>
    </w:rPr>
  </w:style>
  <w:style w:type="paragraph" w:styleId="DipnotMetni">
    <w:name w:val="footnote text"/>
    <w:basedOn w:val="Normal"/>
    <w:link w:val="DipnotMetniChar"/>
    <w:uiPriority w:val="99"/>
    <w:semiHidden/>
    <w:unhideWhenUsed/>
    <w:rsid w:val="00656103"/>
    <w:rPr>
      <w:sz w:val="20"/>
      <w:szCs w:val="20"/>
    </w:rPr>
  </w:style>
  <w:style w:type="character" w:customStyle="1" w:styleId="DipnotMetniChar">
    <w:name w:val="Dipnot Metni Char"/>
    <w:basedOn w:val="VarsaylanParagrafYazTipi"/>
    <w:link w:val="DipnotMetni"/>
    <w:uiPriority w:val="99"/>
    <w:semiHidden/>
    <w:rsid w:val="00656103"/>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656103"/>
    <w:rPr>
      <w:vertAlign w:val="superscript"/>
    </w:rPr>
  </w:style>
  <w:style w:type="character" w:customStyle="1" w:styleId="Balk2Char">
    <w:name w:val="Başlık 2 Char"/>
    <w:basedOn w:val="VarsaylanParagrafYazTipi"/>
    <w:link w:val="Balk2"/>
    <w:uiPriority w:val="9"/>
    <w:rsid w:val="00B45868"/>
    <w:rPr>
      <w:rFonts w:asciiTheme="majorHAnsi" w:eastAsiaTheme="majorEastAsia" w:hAnsiTheme="majorHAnsi" w:cstheme="majorBidi"/>
      <w:color w:val="2F5496" w:themeColor="accent1" w:themeShade="BF"/>
      <w:sz w:val="26"/>
      <w:szCs w:val="26"/>
      <w:lang w:eastAsia="tr-TR"/>
    </w:rPr>
  </w:style>
  <w:style w:type="character" w:styleId="zmlenmeyenBahsetme">
    <w:name w:val="Unresolved Mention"/>
    <w:basedOn w:val="VarsaylanParagrafYazTipi"/>
    <w:uiPriority w:val="99"/>
    <w:semiHidden/>
    <w:unhideWhenUsed/>
    <w:rsid w:val="00DD7E9B"/>
    <w:rPr>
      <w:color w:val="605E5C"/>
      <w:shd w:val="clear" w:color="auto" w:fill="E1DFDD"/>
    </w:rPr>
  </w:style>
  <w:style w:type="character" w:styleId="zlenenKpr">
    <w:name w:val="FollowedHyperlink"/>
    <w:basedOn w:val="VarsaylanParagrafYazTipi"/>
    <w:uiPriority w:val="99"/>
    <w:semiHidden/>
    <w:unhideWhenUsed/>
    <w:rsid w:val="00DD7E9B"/>
    <w:rPr>
      <w:color w:val="954F72" w:themeColor="followedHyperlink"/>
      <w:u w:val="single"/>
    </w:rPr>
  </w:style>
  <w:style w:type="character" w:customStyle="1" w:styleId="Balk3Char">
    <w:name w:val="Başlık 3 Char"/>
    <w:basedOn w:val="VarsaylanParagrafYazTipi"/>
    <w:link w:val="Balk3"/>
    <w:uiPriority w:val="9"/>
    <w:rsid w:val="00EA4438"/>
    <w:rPr>
      <w:rFonts w:asciiTheme="majorHAnsi" w:eastAsiaTheme="majorEastAsia" w:hAnsiTheme="majorHAnsi" w:cstheme="majorBidi"/>
      <w:color w:val="1F3763" w:themeColor="accent1" w:themeShade="7F"/>
      <w:lang w:eastAsia="tr-TR"/>
    </w:rPr>
  </w:style>
  <w:style w:type="paragraph" w:styleId="stBilgi">
    <w:name w:val="header"/>
    <w:basedOn w:val="Normal"/>
    <w:link w:val="stBilgiChar"/>
    <w:uiPriority w:val="99"/>
    <w:unhideWhenUsed/>
    <w:rsid w:val="00E65537"/>
    <w:pPr>
      <w:tabs>
        <w:tab w:val="center" w:pos="4536"/>
        <w:tab w:val="right" w:pos="9072"/>
      </w:tabs>
    </w:pPr>
  </w:style>
  <w:style w:type="character" w:customStyle="1" w:styleId="stBilgiChar">
    <w:name w:val="Üst Bilgi Char"/>
    <w:basedOn w:val="VarsaylanParagrafYazTipi"/>
    <w:link w:val="stBilgi"/>
    <w:uiPriority w:val="99"/>
    <w:rsid w:val="00E65537"/>
    <w:rPr>
      <w:rFonts w:ascii="Times New Roman" w:eastAsia="Times New Roman" w:hAnsi="Times New Roman" w:cs="Times New Roman"/>
      <w:lang w:eastAsia="tr-TR"/>
    </w:rPr>
  </w:style>
  <w:style w:type="paragraph" w:styleId="AltBilgi">
    <w:name w:val="footer"/>
    <w:basedOn w:val="Normal"/>
    <w:link w:val="AltBilgiChar"/>
    <w:uiPriority w:val="99"/>
    <w:unhideWhenUsed/>
    <w:rsid w:val="00E65537"/>
    <w:pPr>
      <w:tabs>
        <w:tab w:val="center" w:pos="4536"/>
        <w:tab w:val="right" w:pos="9072"/>
      </w:tabs>
    </w:pPr>
  </w:style>
  <w:style w:type="character" w:customStyle="1" w:styleId="AltBilgiChar">
    <w:name w:val="Alt Bilgi Char"/>
    <w:basedOn w:val="VarsaylanParagrafYazTipi"/>
    <w:link w:val="AltBilgi"/>
    <w:uiPriority w:val="99"/>
    <w:rsid w:val="00E65537"/>
    <w:rPr>
      <w:rFonts w:ascii="Times New Roman" w:eastAsia="Times New Roman" w:hAnsi="Times New Roman"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566355">
      <w:bodyDiv w:val="1"/>
      <w:marLeft w:val="0"/>
      <w:marRight w:val="0"/>
      <w:marTop w:val="0"/>
      <w:marBottom w:val="0"/>
      <w:divBdr>
        <w:top w:val="none" w:sz="0" w:space="0" w:color="auto"/>
        <w:left w:val="none" w:sz="0" w:space="0" w:color="auto"/>
        <w:bottom w:val="none" w:sz="0" w:space="0" w:color="auto"/>
        <w:right w:val="none" w:sz="0" w:space="0" w:color="auto"/>
      </w:divBdr>
    </w:div>
    <w:div w:id="61801640">
      <w:bodyDiv w:val="1"/>
      <w:marLeft w:val="0"/>
      <w:marRight w:val="0"/>
      <w:marTop w:val="0"/>
      <w:marBottom w:val="0"/>
      <w:divBdr>
        <w:top w:val="none" w:sz="0" w:space="0" w:color="auto"/>
        <w:left w:val="none" w:sz="0" w:space="0" w:color="auto"/>
        <w:bottom w:val="none" w:sz="0" w:space="0" w:color="auto"/>
        <w:right w:val="none" w:sz="0" w:space="0" w:color="auto"/>
      </w:divBdr>
      <w:divsChild>
        <w:div w:id="113790621">
          <w:marLeft w:val="0"/>
          <w:marRight w:val="0"/>
          <w:marTop w:val="0"/>
          <w:marBottom w:val="0"/>
          <w:divBdr>
            <w:top w:val="none" w:sz="0" w:space="0" w:color="auto"/>
            <w:left w:val="none" w:sz="0" w:space="0" w:color="auto"/>
            <w:bottom w:val="none" w:sz="0" w:space="0" w:color="auto"/>
            <w:right w:val="none" w:sz="0" w:space="0" w:color="auto"/>
          </w:divBdr>
          <w:divsChild>
            <w:div w:id="191303271">
              <w:marLeft w:val="0"/>
              <w:marRight w:val="0"/>
              <w:marTop w:val="0"/>
              <w:marBottom w:val="0"/>
              <w:divBdr>
                <w:top w:val="none" w:sz="0" w:space="0" w:color="auto"/>
                <w:left w:val="none" w:sz="0" w:space="0" w:color="auto"/>
                <w:bottom w:val="none" w:sz="0" w:space="0" w:color="auto"/>
                <w:right w:val="none" w:sz="0" w:space="0" w:color="auto"/>
              </w:divBdr>
              <w:divsChild>
                <w:div w:id="20965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34846">
      <w:bodyDiv w:val="1"/>
      <w:marLeft w:val="0"/>
      <w:marRight w:val="0"/>
      <w:marTop w:val="0"/>
      <w:marBottom w:val="0"/>
      <w:divBdr>
        <w:top w:val="none" w:sz="0" w:space="0" w:color="auto"/>
        <w:left w:val="none" w:sz="0" w:space="0" w:color="auto"/>
        <w:bottom w:val="none" w:sz="0" w:space="0" w:color="auto"/>
        <w:right w:val="none" w:sz="0" w:space="0" w:color="auto"/>
      </w:divBdr>
    </w:div>
    <w:div w:id="116217220">
      <w:bodyDiv w:val="1"/>
      <w:marLeft w:val="0"/>
      <w:marRight w:val="0"/>
      <w:marTop w:val="0"/>
      <w:marBottom w:val="0"/>
      <w:divBdr>
        <w:top w:val="none" w:sz="0" w:space="0" w:color="auto"/>
        <w:left w:val="none" w:sz="0" w:space="0" w:color="auto"/>
        <w:bottom w:val="none" w:sz="0" w:space="0" w:color="auto"/>
        <w:right w:val="none" w:sz="0" w:space="0" w:color="auto"/>
      </w:divBdr>
      <w:divsChild>
        <w:div w:id="1892494329">
          <w:marLeft w:val="0"/>
          <w:marRight w:val="0"/>
          <w:marTop w:val="0"/>
          <w:marBottom w:val="0"/>
          <w:divBdr>
            <w:top w:val="none" w:sz="0" w:space="0" w:color="auto"/>
            <w:left w:val="none" w:sz="0" w:space="0" w:color="auto"/>
            <w:bottom w:val="none" w:sz="0" w:space="0" w:color="auto"/>
            <w:right w:val="none" w:sz="0" w:space="0" w:color="auto"/>
          </w:divBdr>
          <w:divsChild>
            <w:div w:id="1813865642">
              <w:marLeft w:val="0"/>
              <w:marRight w:val="0"/>
              <w:marTop w:val="0"/>
              <w:marBottom w:val="0"/>
              <w:divBdr>
                <w:top w:val="none" w:sz="0" w:space="0" w:color="auto"/>
                <w:left w:val="none" w:sz="0" w:space="0" w:color="auto"/>
                <w:bottom w:val="none" w:sz="0" w:space="0" w:color="auto"/>
                <w:right w:val="none" w:sz="0" w:space="0" w:color="auto"/>
              </w:divBdr>
              <w:divsChild>
                <w:div w:id="1807812254">
                  <w:marLeft w:val="0"/>
                  <w:marRight w:val="0"/>
                  <w:marTop w:val="0"/>
                  <w:marBottom w:val="0"/>
                  <w:divBdr>
                    <w:top w:val="none" w:sz="0" w:space="0" w:color="auto"/>
                    <w:left w:val="none" w:sz="0" w:space="0" w:color="auto"/>
                    <w:bottom w:val="none" w:sz="0" w:space="0" w:color="auto"/>
                    <w:right w:val="none" w:sz="0" w:space="0" w:color="auto"/>
                  </w:divBdr>
                  <w:divsChild>
                    <w:div w:id="201853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31950">
      <w:bodyDiv w:val="1"/>
      <w:marLeft w:val="0"/>
      <w:marRight w:val="0"/>
      <w:marTop w:val="0"/>
      <w:marBottom w:val="0"/>
      <w:divBdr>
        <w:top w:val="none" w:sz="0" w:space="0" w:color="auto"/>
        <w:left w:val="none" w:sz="0" w:space="0" w:color="auto"/>
        <w:bottom w:val="none" w:sz="0" w:space="0" w:color="auto"/>
        <w:right w:val="none" w:sz="0" w:space="0" w:color="auto"/>
      </w:divBdr>
      <w:divsChild>
        <w:div w:id="1037780800">
          <w:marLeft w:val="0"/>
          <w:marRight w:val="0"/>
          <w:marTop w:val="0"/>
          <w:marBottom w:val="0"/>
          <w:divBdr>
            <w:top w:val="none" w:sz="0" w:space="0" w:color="auto"/>
            <w:left w:val="none" w:sz="0" w:space="0" w:color="auto"/>
            <w:bottom w:val="none" w:sz="0" w:space="0" w:color="auto"/>
            <w:right w:val="none" w:sz="0" w:space="0" w:color="auto"/>
          </w:divBdr>
          <w:divsChild>
            <w:div w:id="935745190">
              <w:marLeft w:val="0"/>
              <w:marRight w:val="0"/>
              <w:marTop w:val="0"/>
              <w:marBottom w:val="0"/>
              <w:divBdr>
                <w:top w:val="none" w:sz="0" w:space="0" w:color="auto"/>
                <w:left w:val="none" w:sz="0" w:space="0" w:color="auto"/>
                <w:bottom w:val="none" w:sz="0" w:space="0" w:color="auto"/>
                <w:right w:val="none" w:sz="0" w:space="0" w:color="auto"/>
              </w:divBdr>
              <w:divsChild>
                <w:div w:id="20744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3148">
      <w:bodyDiv w:val="1"/>
      <w:marLeft w:val="0"/>
      <w:marRight w:val="0"/>
      <w:marTop w:val="0"/>
      <w:marBottom w:val="0"/>
      <w:divBdr>
        <w:top w:val="none" w:sz="0" w:space="0" w:color="auto"/>
        <w:left w:val="none" w:sz="0" w:space="0" w:color="auto"/>
        <w:bottom w:val="none" w:sz="0" w:space="0" w:color="auto"/>
        <w:right w:val="none" w:sz="0" w:space="0" w:color="auto"/>
      </w:divBdr>
      <w:divsChild>
        <w:div w:id="234095016">
          <w:marLeft w:val="0"/>
          <w:marRight w:val="0"/>
          <w:marTop w:val="0"/>
          <w:marBottom w:val="0"/>
          <w:divBdr>
            <w:top w:val="none" w:sz="0" w:space="0" w:color="auto"/>
            <w:left w:val="none" w:sz="0" w:space="0" w:color="auto"/>
            <w:bottom w:val="none" w:sz="0" w:space="0" w:color="auto"/>
            <w:right w:val="none" w:sz="0" w:space="0" w:color="auto"/>
          </w:divBdr>
          <w:divsChild>
            <w:div w:id="225604770">
              <w:marLeft w:val="0"/>
              <w:marRight w:val="0"/>
              <w:marTop w:val="0"/>
              <w:marBottom w:val="0"/>
              <w:divBdr>
                <w:top w:val="none" w:sz="0" w:space="0" w:color="auto"/>
                <w:left w:val="none" w:sz="0" w:space="0" w:color="auto"/>
                <w:bottom w:val="none" w:sz="0" w:space="0" w:color="auto"/>
                <w:right w:val="none" w:sz="0" w:space="0" w:color="auto"/>
              </w:divBdr>
              <w:divsChild>
                <w:div w:id="2061786973">
                  <w:marLeft w:val="0"/>
                  <w:marRight w:val="0"/>
                  <w:marTop w:val="0"/>
                  <w:marBottom w:val="0"/>
                  <w:divBdr>
                    <w:top w:val="none" w:sz="0" w:space="0" w:color="auto"/>
                    <w:left w:val="none" w:sz="0" w:space="0" w:color="auto"/>
                    <w:bottom w:val="none" w:sz="0" w:space="0" w:color="auto"/>
                    <w:right w:val="none" w:sz="0" w:space="0" w:color="auto"/>
                  </w:divBdr>
                  <w:divsChild>
                    <w:div w:id="6866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34471">
      <w:bodyDiv w:val="1"/>
      <w:marLeft w:val="0"/>
      <w:marRight w:val="0"/>
      <w:marTop w:val="0"/>
      <w:marBottom w:val="0"/>
      <w:divBdr>
        <w:top w:val="none" w:sz="0" w:space="0" w:color="auto"/>
        <w:left w:val="none" w:sz="0" w:space="0" w:color="auto"/>
        <w:bottom w:val="none" w:sz="0" w:space="0" w:color="auto"/>
        <w:right w:val="none" w:sz="0" w:space="0" w:color="auto"/>
      </w:divBdr>
      <w:divsChild>
        <w:div w:id="873614355">
          <w:marLeft w:val="0"/>
          <w:marRight w:val="0"/>
          <w:marTop w:val="0"/>
          <w:marBottom w:val="0"/>
          <w:divBdr>
            <w:top w:val="none" w:sz="0" w:space="0" w:color="auto"/>
            <w:left w:val="none" w:sz="0" w:space="0" w:color="auto"/>
            <w:bottom w:val="none" w:sz="0" w:space="0" w:color="auto"/>
            <w:right w:val="none" w:sz="0" w:space="0" w:color="auto"/>
          </w:divBdr>
          <w:divsChild>
            <w:div w:id="933827390">
              <w:marLeft w:val="0"/>
              <w:marRight w:val="0"/>
              <w:marTop w:val="0"/>
              <w:marBottom w:val="0"/>
              <w:divBdr>
                <w:top w:val="none" w:sz="0" w:space="0" w:color="auto"/>
                <w:left w:val="none" w:sz="0" w:space="0" w:color="auto"/>
                <w:bottom w:val="none" w:sz="0" w:space="0" w:color="auto"/>
                <w:right w:val="none" w:sz="0" w:space="0" w:color="auto"/>
              </w:divBdr>
              <w:divsChild>
                <w:div w:id="1908877800">
                  <w:marLeft w:val="0"/>
                  <w:marRight w:val="0"/>
                  <w:marTop w:val="0"/>
                  <w:marBottom w:val="0"/>
                  <w:divBdr>
                    <w:top w:val="none" w:sz="0" w:space="0" w:color="auto"/>
                    <w:left w:val="none" w:sz="0" w:space="0" w:color="auto"/>
                    <w:bottom w:val="none" w:sz="0" w:space="0" w:color="auto"/>
                    <w:right w:val="none" w:sz="0" w:space="0" w:color="auto"/>
                  </w:divBdr>
                  <w:divsChild>
                    <w:div w:id="204479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39377">
      <w:bodyDiv w:val="1"/>
      <w:marLeft w:val="0"/>
      <w:marRight w:val="0"/>
      <w:marTop w:val="0"/>
      <w:marBottom w:val="0"/>
      <w:divBdr>
        <w:top w:val="none" w:sz="0" w:space="0" w:color="auto"/>
        <w:left w:val="none" w:sz="0" w:space="0" w:color="auto"/>
        <w:bottom w:val="none" w:sz="0" w:space="0" w:color="auto"/>
        <w:right w:val="none" w:sz="0" w:space="0" w:color="auto"/>
      </w:divBdr>
      <w:divsChild>
        <w:div w:id="673923887">
          <w:marLeft w:val="0"/>
          <w:marRight w:val="0"/>
          <w:marTop w:val="0"/>
          <w:marBottom w:val="0"/>
          <w:divBdr>
            <w:top w:val="none" w:sz="0" w:space="0" w:color="auto"/>
            <w:left w:val="none" w:sz="0" w:space="0" w:color="auto"/>
            <w:bottom w:val="none" w:sz="0" w:space="0" w:color="auto"/>
            <w:right w:val="none" w:sz="0" w:space="0" w:color="auto"/>
          </w:divBdr>
          <w:divsChild>
            <w:div w:id="1766262849">
              <w:marLeft w:val="0"/>
              <w:marRight w:val="0"/>
              <w:marTop w:val="0"/>
              <w:marBottom w:val="0"/>
              <w:divBdr>
                <w:top w:val="none" w:sz="0" w:space="0" w:color="auto"/>
                <w:left w:val="none" w:sz="0" w:space="0" w:color="auto"/>
                <w:bottom w:val="none" w:sz="0" w:space="0" w:color="auto"/>
                <w:right w:val="none" w:sz="0" w:space="0" w:color="auto"/>
              </w:divBdr>
              <w:divsChild>
                <w:div w:id="20048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20769">
      <w:bodyDiv w:val="1"/>
      <w:marLeft w:val="0"/>
      <w:marRight w:val="0"/>
      <w:marTop w:val="0"/>
      <w:marBottom w:val="0"/>
      <w:divBdr>
        <w:top w:val="none" w:sz="0" w:space="0" w:color="auto"/>
        <w:left w:val="none" w:sz="0" w:space="0" w:color="auto"/>
        <w:bottom w:val="none" w:sz="0" w:space="0" w:color="auto"/>
        <w:right w:val="none" w:sz="0" w:space="0" w:color="auto"/>
      </w:divBdr>
    </w:div>
    <w:div w:id="294531731">
      <w:bodyDiv w:val="1"/>
      <w:marLeft w:val="0"/>
      <w:marRight w:val="0"/>
      <w:marTop w:val="0"/>
      <w:marBottom w:val="0"/>
      <w:divBdr>
        <w:top w:val="none" w:sz="0" w:space="0" w:color="auto"/>
        <w:left w:val="none" w:sz="0" w:space="0" w:color="auto"/>
        <w:bottom w:val="none" w:sz="0" w:space="0" w:color="auto"/>
        <w:right w:val="none" w:sz="0" w:space="0" w:color="auto"/>
      </w:divBdr>
    </w:div>
    <w:div w:id="324287229">
      <w:bodyDiv w:val="1"/>
      <w:marLeft w:val="0"/>
      <w:marRight w:val="0"/>
      <w:marTop w:val="0"/>
      <w:marBottom w:val="0"/>
      <w:divBdr>
        <w:top w:val="none" w:sz="0" w:space="0" w:color="auto"/>
        <w:left w:val="none" w:sz="0" w:space="0" w:color="auto"/>
        <w:bottom w:val="none" w:sz="0" w:space="0" w:color="auto"/>
        <w:right w:val="none" w:sz="0" w:space="0" w:color="auto"/>
      </w:divBdr>
    </w:div>
    <w:div w:id="327051910">
      <w:bodyDiv w:val="1"/>
      <w:marLeft w:val="0"/>
      <w:marRight w:val="0"/>
      <w:marTop w:val="0"/>
      <w:marBottom w:val="0"/>
      <w:divBdr>
        <w:top w:val="none" w:sz="0" w:space="0" w:color="auto"/>
        <w:left w:val="none" w:sz="0" w:space="0" w:color="auto"/>
        <w:bottom w:val="none" w:sz="0" w:space="0" w:color="auto"/>
        <w:right w:val="none" w:sz="0" w:space="0" w:color="auto"/>
      </w:divBdr>
      <w:divsChild>
        <w:div w:id="241768103">
          <w:marLeft w:val="0"/>
          <w:marRight w:val="0"/>
          <w:marTop w:val="0"/>
          <w:marBottom w:val="0"/>
          <w:divBdr>
            <w:top w:val="none" w:sz="0" w:space="0" w:color="auto"/>
            <w:left w:val="none" w:sz="0" w:space="0" w:color="auto"/>
            <w:bottom w:val="none" w:sz="0" w:space="0" w:color="auto"/>
            <w:right w:val="none" w:sz="0" w:space="0" w:color="auto"/>
          </w:divBdr>
          <w:divsChild>
            <w:div w:id="846594936">
              <w:marLeft w:val="0"/>
              <w:marRight w:val="0"/>
              <w:marTop w:val="0"/>
              <w:marBottom w:val="0"/>
              <w:divBdr>
                <w:top w:val="none" w:sz="0" w:space="0" w:color="auto"/>
                <w:left w:val="none" w:sz="0" w:space="0" w:color="auto"/>
                <w:bottom w:val="none" w:sz="0" w:space="0" w:color="auto"/>
                <w:right w:val="none" w:sz="0" w:space="0" w:color="auto"/>
              </w:divBdr>
              <w:divsChild>
                <w:div w:id="352615664">
                  <w:marLeft w:val="0"/>
                  <w:marRight w:val="0"/>
                  <w:marTop w:val="0"/>
                  <w:marBottom w:val="0"/>
                  <w:divBdr>
                    <w:top w:val="none" w:sz="0" w:space="0" w:color="auto"/>
                    <w:left w:val="none" w:sz="0" w:space="0" w:color="auto"/>
                    <w:bottom w:val="none" w:sz="0" w:space="0" w:color="auto"/>
                    <w:right w:val="none" w:sz="0" w:space="0" w:color="auto"/>
                  </w:divBdr>
                  <w:divsChild>
                    <w:div w:id="199552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884577">
      <w:bodyDiv w:val="1"/>
      <w:marLeft w:val="0"/>
      <w:marRight w:val="0"/>
      <w:marTop w:val="0"/>
      <w:marBottom w:val="0"/>
      <w:divBdr>
        <w:top w:val="none" w:sz="0" w:space="0" w:color="auto"/>
        <w:left w:val="none" w:sz="0" w:space="0" w:color="auto"/>
        <w:bottom w:val="none" w:sz="0" w:space="0" w:color="auto"/>
        <w:right w:val="none" w:sz="0" w:space="0" w:color="auto"/>
      </w:divBdr>
    </w:div>
    <w:div w:id="356540153">
      <w:bodyDiv w:val="1"/>
      <w:marLeft w:val="0"/>
      <w:marRight w:val="0"/>
      <w:marTop w:val="0"/>
      <w:marBottom w:val="0"/>
      <w:divBdr>
        <w:top w:val="none" w:sz="0" w:space="0" w:color="auto"/>
        <w:left w:val="none" w:sz="0" w:space="0" w:color="auto"/>
        <w:bottom w:val="none" w:sz="0" w:space="0" w:color="auto"/>
        <w:right w:val="none" w:sz="0" w:space="0" w:color="auto"/>
      </w:divBdr>
      <w:divsChild>
        <w:div w:id="54546652">
          <w:marLeft w:val="0"/>
          <w:marRight w:val="0"/>
          <w:marTop w:val="0"/>
          <w:marBottom w:val="0"/>
          <w:divBdr>
            <w:top w:val="none" w:sz="0" w:space="0" w:color="auto"/>
            <w:left w:val="none" w:sz="0" w:space="0" w:color="auto"/>
            <w:bottom w:val="none" w:sz="0" w:space="0" w:color="auto"/>
            <w:right w:val="none" w:sz="0" w:space="0" w:color="auto"/>
          </w:divBdr>
          <w:divsChild>
            <w:div w:id="33117954">
              <w:marLeft w:val="0"/>
              <w:marRight w:val="0"/>
              <w:marTop w:val="0"/>
              <w:marBottom w:val="0"/>
              <w:divBdr>
                <w:top w:val="none" w:sz="0" w:space="0" w:color="auto"/>
                <w:left w:val="none" w:sz="0" w:space="0" w:color="auto"/>
                <w:bottom w:val="none" w:sz="0" w:space="0" w:color="auto"/>
                <w:right w:val="none" w:sz="0" w:space="0" w:color="auto"/>
              </w:divBdr>
              <w:divsChild>
                <w:div w:id="775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409365">
      <w:bodyDiv w:val="1"/>
      <w:marLeft w:val="0"/>
      <w:marRight w:val="0"/>
      <w:marTop w:val="0"/>
      <w:marBottom w:val="0"/>
      <w:divBdr>
        <w:top w:val="none" w:sz="0" w:space="0" w:color="auto"/>
        <w:left w:val="none" w:sz="0" w:space="0" w:color="auto"/>
        <w:bottom w:val="none" w:sz="0" w:space="0" w:color="auto"/>
        <w:right w:val="none" w:sz="0" w:space="0" w:color="auto"/>
      </w:divBdr>
    </w:div>
    <w:div w:id="417214169">
      <w:bodyDiv w:val="1"/>
      <w:marLeft w:val="0"/>
      <w:marRight w:val="0"/>
      <w:marTop w:val="0"/>
      <w:marBottom w:val="0"/>
      <w:divBdr>
        <w:top w:val="none" w:sz="0" w:space="0" w:color="auto"/>
        <w:left w:val="none" w:sz="0" w:space="0" w:color="auto"/>
        <w:bottom w:val="none" w:sz="0" w:space="0" w:color="auto"/>
        <w:right w:val="none" w:sz="0" w:space="0" w:color="auto"/>
      </w:divBdr>
    </w:div>
    <w:div w:id="418646688">
      <w:bodyDiv w:val="1"/>
      <w:marLeft w:val="0"/>
      <w:marRight w:val="0"/>
      <w:marTop w:val="0"/>
      <w:marBottom w:val="0"/>
      <w:divBdr>
        <w:top w:val="none" w:sz="0" w:space="0" w:color="auto"/>
        <w:left w:val="none" w:sz="0" w:space="0" w:color="auto"/>
        <w:bottom w:val="none" w:sz="0" w:space="0" w:color="auto"/>
        <w:right w:val="none" w:sz="0" w:space="0" w:color="auto"/>
      </w:divBdr>
      <w:divsChild>
        <w:div w:id="1464805379">
          <w:marLeft w:val="0"/>
          <w:marRight w:val="0"/>
          <w:marTop w:val="0"/>
          <w:marBottom w:val="0"/>
          <w:divBdr>
            <w:top w:val="none" w:sz="0" w:space="0" w:color="auto"/>
            <w:left w:val="none" w:sz="0" w:space="0" w:color="auto"/>
            <w:bottom w:val="none" w:sz="0" w:space="0" w:color="auto"/>
            <w:right w:val="none" w:sz="0" w:space="0" w:color="auto"/>
          </w:divBdr>
          <w:divsChild>
            <w:div w:id="1487285667">
              <w:marLeft w:val="0"/>
              <w:marRight w:val="0"/>
              <w:marTop w:val="0"/>
              <w:marBottom w:val="0"/>
              <w:divBdr>
                <w:top w:val="none" w:sz="0" w:space="0" w:color="auto"/>
                <w:left w:val="none" w:sz="0" w:space="0" w:color="auto"/>
                <w:bottom w:val="none" w:sz="0" w:space="0" w:color="auto"/>
                <w:right w:val="none" w:sz="0" w:space="0" w:color="auto"/>
              </w:divBdr>
              <w:divsChild>
                <w:div w:id="1090616197">
                  <w:marLeft w:val="0"/>
                  <w:marRight w:val="0"/>
                  <w:marTop w:val="0"/>
                  <w:marBottom w:val="0"/>
                  <w:divBdr>
                    <w:top w:val="none" w:sz="0" w:space="0" w:color="auto"/>
                    <w:left w:val="none" w:sz="0" w:space="0" w:color="auto"/>
                    <w:bottom w:val="none" w:sz="0" w:space="0" w:color="auto"/>
                    <w:right w:val="none" w:sz="0" w:space="0" w:color="auto"/>
                  </w:divBdr>
                  <w:divsChild>
                    <w:div w:id="80045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379711">
      <w:bodyDiv w:val="1"/>
      <w:marLeft w:val="0"/>
      <w:marRight w:val="0"/>
      <w:marTop w:val="0"/>
      <w:marBottom w:val="0"/>
      <w:divBdr>
        <w:top w:val="none" w:sz="0" w:space="0" w:color="auto"/>
        <w:left w:val="none" w:sz="0" w:space="0" w:color="auto"/>
        <w:bottom w:val="none" w:sz="0" w:space="0" w:color="auto"/>
        <w:right w:val="none" w:sz="0" w:space="0" w:color="auto"/>
      </w:divBdr>
    </w:div>
    <w:div w:id="432096417">
      <w:bodyDiv w:val="1"/>
      <w:marLeft w:val="0"/>
      <w:marRight w:val="0"/>
      <w:marTop w:val="0"/>
      <w:marBottom w:val="0"/>
      <w:divBdr>
        <w:top w:val="none" w:sz="0" w:space="0" w:color="auto"/>
        <w:left w:val="none" w:sz="0" w:space="0" w:color="auto"/>
        <w:bottom w:val="none" w:sz="0" w:space="0" w:color="auto"/>
        <w:right w:val="none" w:sz="0" w:space="0" w:color="auto"/>
      </w:divBdr>
    </w:div>
    <w:div w:id="473371520">
      <w:bodyDiv w:val="1"/>
      <w:marLeft w:val="0"/>
      <w:marRight w:val="0"/>
      <w:marTop w:val="0"/>
      <w:marBottom w:val="0"/>
      <w:divBdr>
        <w:top w:val="none" w:sz="0" w:space="0" w:color="auto"/>
        <w:left w:val="none" w:sz="0" w:space="0" w:color="auto"/>
        <w:bottom w:val="none" w:sz="0" w:space="0" w:color="auto"/>
        <w:right w:val="none" w:sz="0" w:space="0" w:color="auto"/>
      </w:divBdr>
    </w:div>
    <w:div w:id="498926215">
      <w:bodyDiv w:val="1"/>
      <w:marLeft w:val="0"/>
      <w:marRight w:val="0"/>
      <w:marTop w:val="0"/>
      <w:marBottom w:val="0"/>
      <w:divBdr>
        <w:top w:val="none" w:sz="0" w:space="0" w:color="auto"/>
        <w:left w:val="none" w:sz="0" w:space="0" w:color="auto"/>
        <w:bottom w:val="none" w:sz="0" w:space="0" w:color="auto"/>
        <w:right w:val="none" w:sz="0" w:space="0" w:color="auto"/>
      </w:divBdr>
    </w:div>
    <w:div w:id="511452459">
      <w:bodyDiv w:val="1"/>
      <w:marLeft w:val="0"/>
      <w:marRight w:val="0"/>
      <w:marTop w:val="0"/>
      <w:marBottom w:val="0"/>
      <w:divBdr>
        <w:top w:val="none" w:sz="0" w:space="0" w:color="auto"/>
        <w:left w:val="none" w:sz="0" w:space="0" w:color="auto"/>
        <w:bottom w:val="none" w:sz="0" w:space="0" w:color="auto"/>
        <w:right w:val="none" w:sz="0" w:space="0" w:color="auto"/>
      </w:divBdr>
      <w:divsChild>
        <w:div w:id="1273978300">
          <w:marLeft w:val="0"/>
          <w:marRight w:val="0"/>
          <w:marTop w:val="0"/>
          <w:marBottom w:val="0"/>
          <w:divBdr>
            <w:top w:val="none" w:sz="0" w:space="0" w:color="auto"/>
            <w:left w:val="none" w:sz="0" w:space="0" w:color="auto"/>
            <w:bottom w:val="none" w:sz="0" w:space="0" w:color="auto"/>
            <w:right w:val="none" w:sz="0" w:space="0" w:color="auto"/>
          </w:divBdr>
          <w:divsChild>
            <w:div w:id="137385448">
              <w:marLeft w:val="0"/>
              <w:marRight w:val="0"/>
              <w:marTop w:val="0"/>
              <w:marBottom w:val="0"/>
              <w:divBdr>
                <w:top w:val="none" w:sz="0" w:space="0" w:color="auto"/>
                <w:left w:val="none" w:sz="0" w:space="0" w:color="auto"/>
                <w:bottom w:val="none" w:sz="0" w:space="0" w:color="auto"/>
                <w:right w:val="none" w:sz="0" w:space="0" w:color="auto"/>
              </w:divBdr>
              <w:divsChild>
                <w:div w:id="35823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381135">
      <w:bodyDiv w:val="1"/>
      <w:marLeft w:val="0"/>
      <w:marRight w:val="0"/>
      <w:marTop w:val="0"/>
      <w:marBottom w:val="0"/>
      <w:divBdr>
        <w:top w:val="none" w:sz="0" w:space="0" w:color="auto"/>
        <w:left w:val="none" w:sz="0" w:space="0" w:color="auto"/>
        <w:bottom w:val="none" w:sz="0" w:space="0" w:color="auto"/>
        <w:right w:val="none" w:sz="0" w:space="0" w:color="auto"/>
      </w:divBdr>
    </w:div>
    <w:div w:id="582450359">
      <w:bodyDiv w:val="1"/>
      <w:marLeft w:val="0"/>
      <w:marRight w:val="0"/>
      <w:marTop w:val="0"/>
      <w:marBottom w:val="0"/>
      <w:divBdr>
        <w:top w:val="none" w:sz="0" w:space="0" w:color="auto"/>
        <w:left w:val="none" w:sz="0" w:space="0" w:color="auto"/>
        <w:bottom w:val="none" w:sz="0" w:space="0" w:color="auto"/>
        <w:right w:val="none" w:sz="0" w:space="0" w:color="auto"/>
      </w:divBdr>
      <w:divsChild>
        <w:div w:id="388305769">
          <w:marLeft w:val="0"/>
          <w:marRight w:val="0"/>
          <w:marTop w:val="0"/>
          <w:marBottom w:val="0"/>
          <w:divBdr>
            <w:top w:val="none" w:sz="0" w:space="0" w:color="auto"/>
            <w:left w:val="none" w:sz="0" w:space="0" w:color="auto"/>
            <w:bottom w:val="none" w:sz="0" w:space="0" w:color="auto"/>
            <w:right w:val="none" w:sz="0" w:space="0" w:color="auto"/>
          </w:divBdr>
          <w:divsChild>
            <w:div w:id="752823336">
              <w:marLeft w:val="0"/>
              <w:marRight w:val="0"/>
              <w:marTop w:val="0"/>
              <w:marBottom w:val="0"/>
              <w:divBdr>
                <w:top w:val="none" w:sz="0" w:space="0" w:color="auto"/>
                <w:left w:val="none" w:sz="0" w:space="0" w:color="auto"/>
                <w:bottom w:val="none" w:sz="0" w:space="0" w:color="auto"/>
                <w:right w:val="none" w:sz="0" w:space="0" w:color="auto"/>
              </w:divBdr>
              <w:divsChild>
                <w:div w:id="763066311">
                  <w:marLeft w:val="0"/>
                  <w:marRight w:val="0"/>
                  <w:marTop w:val="0"/>
                  <w:marBottom w:val="0"/>
                  <w:divBdr>
                    <w:top w:val="none" w:sz="0" w:space="0" w:color="auto"/>
                    <w:left w:val="none" w:sz="0" w:space="0" w:color="auto"/>
                    <w:bottom w:val="none" w:sz="0" w:space="0" w:color="auto"/>
                    <w:right w:val="none" w:sz="0" w:space="0" w:color="auto"/>
                  </w:divBdr>
                  <w:divsChild>
                    <w:div w:id="207291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98332">
      <w:bodyDiv w:val="1"/>
      <w:marLeft w:val="0"/>
      <w:marRight w:val="0"/>
      <w:marTop w:val="0"/>
      <w:marBottom w:val="0"/>
      <w:divBdr>
        <w:top w:val="none" w:sz="0" w:space="0" w:color="auto"/>
        <w:left w:val="none" w:sz="0" w:space="0" w:color="auto"/>
        <w:bottom w:val="none" w:sz="0" w:space="0" w:color="auto"/>
        <w:right w:val="none" w:sz="0" w:space="0" w:color="auto"/>
      </w:divBdr>
    </w:div>
    <w:div w:id="636573873">
      <w:bodyDiv w:val="1"/>
      <w:marLeft w:val="0"/>
      <w:marRight w:val="0"/>
      <w:marTop w:val="0"/>
      <w:marBottom w:val="0"/>
      <w:divBdr>
        <w:top w:val="none" w:sz="0" w:space="0" w:color="auto"/>
        <w:left w:val="none" w:sz="0" w:space="0" w:color="auto"/>
        <w:bottom w:val="none" w:sz="0" w:space="0" w:color="auto"/>
        <w:right w:val="none" w:sz="0" w:space="0" w:color="auto"/>
      </w:divBdr>
    </w:div>
    <w:div w:id="666205199">
      <w:bodyDiv w:val="1"/>
      <w:marLeft w:val="0"/>
      <w:marRight w:val="0"/>
      <w:marTop w:val="0"/>
      <w:marBottom w:val="0"/>
      <w:divBdr>
        <w:top w:val="none" w:sz="0" w:space="0" w:color="auto"/>
        <w:left w:val="none" w:sz="0" w:space="0" w:color="auto"/>
        <w:bottom w:val="none" w:sz="0" w:space="0" w:color="auto"/>
        <w:right w:val="none" w:sz="0" w:space="0" w:color="auto"/>
      </w:divBdr>
    </w:div>
    <w:div w:id="672756169">
      <w:bodyDiv w:val="1"/>
      <w:marLeft w:val="0"/>
      <w:marRight w:val="0"/>
      <w:marTop w:val="0"/>
      <w:marBottom w:val="0"/>
      <w:divBdr>
        <w:top w:val="none" w:sz="0" w:space="0" w:color="auto"/>
        <w:left w:val="none" w:sz="0" w:space="0" w:color="auto"/>
        <w:bottom w:val="none" w:sz="0" w:space="0" w:color="auto"/>
        <w:right w:val="none" w:sz="0" w:space="0" w:color="auto"/>
      </w:divBdr>
      <w:divsChild>
        <w:div w:id="608436235">
          <w:marLeft w:val="0"/>
          <w:marRight w:val="0"/>
          <w:marTop w:val="0"/>
          <w:marBottom w:val="0"/>
          <w:divBdr>
            <w:top w:val="none" w:sz="0" w:space="0" w:color="auto"/>
            <w:left w:val="none" w:sz="0" w:space="0" w:color="auto"/>
            <w:bottom w:val="none" w:sz="0" w:space="0" w:color="auto"/>
            <w:right w:val="none" w:sz="0" w:space="0" w:color="auto"/>
          </w:divBdr>
          <w:divsChild>
            <w:div w:id="2093774790">
              <w:marLeft w:val="0"/>
              <w:marRight w:val="0"/>
              <w:marTop w:val="0"/>
              <w:marBottom w:val="0"/>
              <w:divBdr>
                <w:top w:val="none" w:sz="0" w:space="0" w:color="auto"/>
                <w:left w:val="none" w:sz="0" w:space="0" w:color="auto"/>
                <w:bottom w:val="none" w:sz="0" w:space="0" w:color="auto"/>
                <w:right w:val="none" w:sz="0" w:space="0" w:color="auto"/>
              </w:divBdr>
              <w:divsChild>
                <w:div w:id="521282756">
                  <w:marLeft w:val="0"/>
                  <w:marRight w:val="0"/>
                  <w:marTop w:val="0"/>
                  <w:marBottom w:val="0"/>
                  <w:divBdr>
                    <w:top w:val="none" w:sz="0" w:space="0" w:color="auto"/>
                    <w:left w:val="none" w:sz="0" w:space="0" w:color="auto"/>
                    <w:bottom w:val="none" w:sz="0" w:space="0" w:color="auto"/>
                    <w:right w:val="none" w:sz="0" w:space="0" w:color="auto"/>
                  </w:divBdr>
                  <w:divsChild>
                    <w:div w:id="141061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896467">
      <w:bodyDiv w:val="1"/>
      <w:marLeft w:val="0"/>
      <w:marRight w:val="0"/>
      <w:marTop w:val="0"/>
      <w:marBottom w:val="0"/>
      <w:divBdr>
        <w:top w:val="none" w:sz="0" w:space="0" w:color="auto"/>
        <w:left w:val="none" w:sz="0" w:space="0" w:color="auto"/>
        <w:bottom w:val="none" w:sz="0" w:space="0" w:color="auto"/>
        <w:right w:val="none" w:sz="0" w:space="0" w:color="auto"/>
      </w:divBdr>
      <w:divsChild>
        <w:div w:id="1156919327">
          <w:marLeft w:val="0"/>
          <w:marRight w:val="0"/>
          <w:marTop w:val="0"/>
          <w:marBottom w:val="0"/>
          <w:divBdr>
            <w:top w:val="none" w:sz="0" w:space="0" w:color="auto"/>
            <w:left w:val="none" w:sz="0" w:space="0" w:color="auto"/>
            <w:bottom w:val="none" w:sz="0" w:space="0" w:color="auto"/>
            <w:right w:val="none" w:sz="0" w:space="0" w:color="auto"/>
          </w:divBdr>
          <w:divsChild>
            <w:div w:id="1060636634">
              <w:marLeft w:val="0"/>
              <w:marRight w:val="0"/>
              <w:marTop w:val="0"/>
              <w:marBottom w:val="0"/>
              <w:divBdr>
                <w:top w:val="none" w:sz="0" w:space="0" w:color="auto"/>
                <w:left w:val="none" w:sz="0" w:space="0" w:color="auto"/>
                <w:bottom w:val="none" w:sz="0" w:space="0" w:color="auto"/>
                <w:right w:val="none" w:sz="0" w:space="0" w:color="auto"/>
              </w:divBdr>
              <w:divsChild>
                <w:div w:id="1756047147">
                  <w:marLeft w:val="0"/>
                  <w:marRight w:val="0"/>
                  <w:marTop w:val="0"/>
                  <w:marBottom w:val="0"/>
                  <w:divBdr>
                    <w:top w:val="none" w:sz="0" w:space="0" w:color="auto"/>
                    <w:left w:val="none" w:sz="0" w:space="0" w:color="auto"/>
                    <w:bottom w:val="none" w:sz="0" w:space="0" w:color="auto"/>
                    <w:right w:val="none" w:sz="0" w:space="0" w:color="auto"/>
                  </w:divBdr>
                  <w:divsChild>
                    <w:div w:id="20253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583686">
      <w:bodyDiv w:val="1"/>
      <w:marLeft w:val="0"/>
      <w:marRight w:val="0"/>
      <w:marTop w:val="0"/>
      <w:marBottom w:val="0"/>
      <w:divBdr>
        <w:top w:val="none" w:sz="0" w:space="0" w:color="auto"/>
        <w:left w:val="none" w:sz="0" w:space="0" w:color="auto"/>
        <w:bottom w:val="none" w:sz="0" w:space="0" w:color="auto"/>
        <w:right w:val="none" w:sz="0" w:space="0" w:color="auto"/>
      </w:divBdr>
      <w:divsChild>
        <w:div w:id="464740443">
          <w:marLeft w:val="0"/>
          <w:marRight w:val="0"/>
          <w:marTop w:val="0"/>
          <w:marBottom w:val="0"/>
          <w:divBdr>
            <w:top w:val="none" w:sz="0" w:space="0" w:color="auto"/>
            <w:left w:val="none" w:sz="0" w:space="0" w:color="auto"/>
            <w:bottom w:val="none" w:sz="0" w:space="0" w:color="auto"/>
            <w:right w:val="none" w:sz="0" w:space="0" w:color="auto"/>
          </w:divBdr>
          <w:divsChild>
            <w:div w:id="1146511778">
              <w:marLeft w:val="0"/>
              <w:marRight w:val="0"/>
              <w:marTop w:val="0"/>
              <w:marBottom w:val="0"/>
              <w:divBdr>
                <w:top w:val="none" w:sz="0" w:space="0" w:color="auto"/>
                <w:left w:val="none" w:sz="0" w:space="0" w:color="auto"/>
                <w:bottom w:val="none" w:sz="0" w:space="0" w:color="auto"/>
                <w:right w:val="none" w:sz="0" w:space="0" w:color="auto"/>
              </w:divBdr>
              <w:divsChild>
                <w:div w:id="626276424">
                  <w:marLeft w:val="0"/>
                  <w:marRight w:val="0"/>
                  <w:marTop w:val="0"/>
                  <w:marBottom w:val="0"/>
                  <w:divBdr>
                    <w:top w:val="none" w:sz="0" w:space="0" w:color="auto"/>
                    <w:left w:val="none" w:sz="0" w:space="0" w:color="auto"/>
                    <w:bottom w:val="none" w:sz="0" w:space="0" w:color="auto"/>
                    <w:right w:val="none" w:sz="0" w:space="0" w:color="auto"/>
                  </w:divBdr>
                  <w:divsChild>
                    <w:div w:id="10768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989177">
      <w:bodyDiv w:val="1"/>
      <w:marLeft w:val="0"/>
      <w:marRight w:val="0"/>
      <w:marTop w:val="0"/>
      <w:marBottom w:val="0"/>
      <w:divBdr>
        <w:top w:val="none" w:sz="0" w:space="0" w:color="auto"/>
        <w:left w:val="none" w:sz="0" w:space="0" w:color="auto"/>
        <w:bottom w:val="none" w:sz="0" w:space="0" w:color="auto"/>
        <w:right w:val="none" w:sz="0" w:space="0" w:color="auto"/>
      </w:divBdr>
    </w:div>
    <w:div w:id="869075458">
      <w:bodyDiv w:val="1"/>
      <w:marLeft w:val="0"/>
      <w:marRight w:val="0"/>
      <w:marTop w:val="0"/>
      <w:marBottom w:val="0"/>
      <w:divBdr>
        <w:top w:val="none" w:sz="0" w:space="0" w:color="auto"/>
        <w:left w:val="none" w:sz="0" w:space="0" w:color="auto"/>
        <w:bottom w:val="none" w:sz="0" w:space="0" w:color="auto"/>
        <w:right w:val="none" w:sz="0" w:space="0" w:color="auto"/>
      </w:divBdr>
    </w:div>
    <w:div w:id="930352901">
      <w:bodyDiv w:val="1"/>
      <w:marLeft w:val="0"/>
      <w:marRight w:val="0"/>
      <w:marTop w:val="0"/>
      <w:marBottom w:val="0"/>
      <w:divBdr>
        <w:top w:val="none" w:sz="0" w:space="0" w:color="auto"/>
        <w:left w:val="none" w:sz="0" w:space="0" w:color="auto"/>
        <w:bottom w:val="none" w:sz="0" w:space="0" w:color="auto"/>
        <w:right w:val="none" w:sz="0" w:space="0" w:color="auto"/>
      </w:divBdr>
    </w:div>
    <w:div w:id="937641026">
      <w:bodyDiv w:val="1"/>
      <w:marLeft w:val="0"/>
      <w:marRight w:val="0"/>
      <w:marTop w:val="0"/>
      <w:marBottom w:val="0"/>
      <w:divBdr>
        <w:top w:val="none" w:sz="0" w:space="0" w:color="auto"/>
        <w:left w:val="none" w:sz="0" w:space="0" w:color="auto"/>
        <w:bottom w:val="none" w:sz="0" w:space="0" w:color="auto"/>
        <w:right w:val="none" w:sz="0" w:space="0" w:color="auto"/>
      </w:divBdr>
    </w:div>
    <w:div w:id="971523211">
      <w:bodyDiv w:val="1"/>
      <w:marLeft w:val="0"/>
      <w:marRight w:val="0"/>
      <w:marTop w:val="0"/>
      <w:marBottom w:val="0"/>
      <w:divBdr>
        <w:top w:val="none" w:sz="0" w:space="0" w:color="auto"/>
        <w:left w:val="none" w:sz="0" w:space="0" w:color="auto"/>
        <w:bottom w:val="none" w:sz="0" w:space="0" w:color="auto"/>
        <w:right w:val="none" w:sz="0" w:space="0" w:color="auto"/>
      </w:divBdr>
    </w:div>
    <w:div w:id="989334838">
      <w:bodyDiv w:val="1"/>
      <w:marLeft w:val="0"/>
      <w:marRight w:val="0"/>
      <w:marTop w:val="0"/>
      <w:marBottom w:val="0"/>
      <w:divBdr>
        <w:top w:val="none" w:sz="0" w:space="0" w:color="auto"/>
        <w:left w:val="none" w:sz="0" w:space="0" w:color="auto"/>
        <w:bottom w:val="none" w:sz="0" w:space="0" w:color="auto"/>
        <w:right w:val="none" w:sz="0" w:space="0" w:color="auto"/>
      </w:divBdr>
    </w:div>
    <w:div w:id="1073703884">
      <w:bodyDiv w:val="1"/>
      <w:marLeft w:val="0"/>
      <w:marRight w:val="0"/>
      <w:marTop w:val="0"/>
      <w:marBottom w:val="0"/>
      <w:divBdr>
        <w:top w:val="none" w:sz="0" w:space="0" w:color="auto"/>
        <w:left w:val="none" w:sz="0" w:space="0" w:color="auto"/>
        <w:bottom w:val="none" w:sz="0" w:space="0" w:color="auto"/>
        <w:right w:val="none" w:sz="0" w:space="0" w:color="auto"/>
      </w:divBdr>
      <w:divsChild>
        <w:div w:id="1182089899">
          <w:marLeft w:val="0"/>
          <w:marRight w:val="0"/>
          <w:marTop w:val="0"/>
          <w:marBottom w:val="0"/>
          <w:divBdr>
            <w:top w:val="none" w:sz="0" w:space="0" w:color="auto"/>
            <w:left w:val="none" w:sz="0" w:space="0" w:color="auto"/>
            <w:bottom w:val="none" w:sz="0" w:space="0" w:color="auto"/>
            <w:right w:val="none" w:sz="0" w:space="0" w:color="auto"/>
          </w:divBdr>
          <w:divsChild>
            <w:div w:id="295912548">
              <w:marLeft w:val="0"/>
              <w:marRight w:val="0"/>
              <w:marTop w:val="0"/>
              <w:marBottom w:val="0"/>
              <w:divBdr>
                <w:top w:val="none" w:sz="0" w:space="0" w:color="auto"/>
                <w:left w:val="none" w:sz="0" w:space="0" w:color="auto"/>
                <w:bottom w:val="none" w:sz="0" w:space="0" w:color="auto"/>
                <w:right w:val="none" w:sz="0" w:space="0" w:color="auto"/>
              </w:divBdr>
              <w:divsChild>
                <w:div w:id="514031095">
                  <w:marLeft w:val="0"/>
                  <w:marRight w:val="0"/>
                  <w:marTop w:val="0"/>
                  <w:marBottom w:val="0"/>
                  <w:divBdr>
                    <w:top w:val="none" w:sz="0" w:space="0" w:color="auto"/>
                    <w:left w:val="none" w:sz="0" w:space="0" w:color="auto"/>
                    <w:bottom w:val="none" w:sz="0" w:space="0" w:color="auto"/>
                    <w:right w:val="none" w:sz="0" w:space="0" w:color="auto"/>
                  </w:divBdr>
                  <w:divsChild>
                    <w:div w:id="4229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973114">
      <w:bodyDiv w:val="1"/>
      <w:marLeft w:val="0"/>
      <w:marRight w:val="0"/>
      <w:marTop w:val="0"/>
      <w:marBottom w:val="0"/>
      <w:divBdr>
        <w:top w:val="none" w:sz="0" w:space="0" w:color="auto"/>
        <w:left w:val="none" w:sz="0" w:space="0" w:color="auto"/>
        <w:bottom w:val="none" w:sz="0" w:space="0" w:color="auto"/>
        <w:right w:val="none" w:sz="0" w:space="0" w:color="auto"/>
      </w:divBdr>
      <w:divsChild>
        <w:div w:id="957637277">
          <w:marLeft w:val="0"/>
          <w:marRight w:val="0"/>
          <w:marTop w:val="0"/>
          <w:marBottom w:val="0"/>
          <w:divBdr>
            <w:top w:val="none" w:sz="0" w:space="0" w:color="auto"/>
            <w:left w:val="none" w:sz="0" w:space="0" w:color="auto"/>
            <w:bottom w:val="none" w:sz="0" w:space="0" w:color="auto"/>
            <w:right w:val="none" w:sz="0" w:space="0" w:color="auto"/>
          </w:divBdr>
          <w:divsChild>
            <w:div w:id="1394894239">
              <w:marLeft w:val="0"/>
              <w:marRight w:val="0"/>
              <w:marTop w:val="0"/>
              <w:marBottom w:val="0"/>
              <w:divBdr>
                <w:top w:val="none" w:sz="0" w:space="0" w:color="auto"/>
                <w:left w:val="none" w:sz="0" w:space="0" w:color="auto"/>
                <w:bottom w:val="none" w:sz="0" w:space="0" w:color="auto"/>
                <w:right w:val="none" w:sz="0" w:space="0" w:color="auto"/>
              </w:divBdr>
              <w:divsChild>
                <w:div w:id="168981998">
                  <w:marLeft w:val="0"/>
                  <w:marRight w:val="0"/>
                  <w:marTop w:val="0"/>
                  <w:marBottom w:val="0"/>
                  <w:divBdr>
                    <w:top w:val="none" w:sz="0" w:space="0" w:color="auto"/>
                    <w:left w:val="none" w:sz="0" w:space="0" w:color="auto"/>
                    <w:bottom w:val="none" w:sz="0" w:space="0" w:color="auto"/>
                    <w:right w:val="none" w:sz="0" w:space="0" w:color="auto"/>
                  </w:divBdr>
                  <w:divsChild>
                    <w:div w:id="154830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08000">
      <w:bodyDiv w:val="1"/>
      <w:marLeft w:val="0"/>
      <w:marRight w:val="0"/>
      <w:marTop w:val="0"/>
      <w:marBottom w:val="0"/>
      <w:divBdr>
        <w:top w:val="none" w:sz="0" w:space="0" w:color="auto"/>
        <w:left w:val="none" w:sz="0" w:space="0" w:color="auto"/>
        <w:bottom w:val="none" w:sz="0" w:space="0" w:color="auto"/>
        <w:right w:val="none" w:sz="0" w:space="0" w:color="auto"/>
      </w:divBdr>
    </w:div>
    <w:div w:id="1166092876">
      <w:bodyDiv w:val="1"/>
      <w:marLeft w:val="0"/>
      <w:marRight w:val="0"/>
      <w:marTop w:val="0"/>
      <w:marBottom w:val="0"/>
      <w:divBdr>
        <w:top w:val="none" w:sz="0" w:space="0" w:color="auto"/>
        <w:left w:val="none" w:sz="0" w:space="0" w:color="auto"/>
        <w:bottom w:val="none" w:sz="0" w:space="0" w:color="auto"/>
        <w:right w:val="none" w:sz="0" w:space="0" w:color="auto"/>
      </w:divBdr>
      <w:divsChild>
        <w:div w:id="1316102138">
          <w:marLeft w:val="0"/>
          <w:marRight w:val="0"/>
          <w:marTop w:val="0"/>
          <w:marBottom w:val="0"/>
          <w:divBdr>
            <w:top w:val="none" w:sz="0" w:space="0" w:color="auto"/>
            <w:left w:val="none" w:sz="0" w:space="0" w:color="auto"/>
            <w:bottom w:val="none" w:sz="0" w:space="0" w:color="auto"/>
            <w:right w:val="none" w:sz="0" w:space="0" w:color="auto"/>
          </w:divBdr>
          <w:divsChild>
            <w:div w:id="1487089572">
              <w:marLeft w:val="0"/>
              <w:marRight w:val="0"/>
              <w:marTop w:val="0"/>
              <w:marBottom w:val="0"/>
              <w:divBdr>
                <w:top w:val="none" w:sz="0" w:space="0" w:color="auto"/>
                <w:left w:val="none" w:sz="0" w:space="0" w:color="auto"/>
                <w:bottom w:val="none" w:sz="0" w:space="0" w:color="auto"/>
                <w:right w:val="none" w:sz="0" w:space="0" w:color="auto"/>
              </w:divBdr>
              <w:divsChild>
                <w:div w:id="440223347">
                  <w:marLeft w:val="0"/>
                  <w:marRight w:val="0"/>
                  <w:marTop w:val="0"/>
                  <w:marBottom w:val="0"/>
                  <w:divBdr>
                    <w:top w:val="none" w:sz="0" w:space="0" w:color="auto"/>
                    <w:left w:val="none" w:sz="0" w:space="0" w:color="auto"/>
                    <w:bottom w:val="none" w:sz="0" w:space="0" w:color="auto"/>
                    <w:right w:val="none" w:sz="0" w:space="0" w:color="auto"/>
                  </w:divBdr>
                  <w:divsChild>
                    <w:div w:id="146939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213572">
      <w:bodyDiv w:val="1"/>
      <w:marLeft w:val="0"/>
      <w:marRight w:val="0"/>
      <w:marTop w:val="0"/>
      <w:marBottom w:val="0"/>
      <w:divBdr>
        <w:top w:val="none" w:sz="0" w:space="0" w:color="auto"/>
        <w:left w:val="none" w:sz="0" w:space="0" w:color="auto"/>
        <w:bottom w:val="none" w:sz="0" w:space="0" w:color="auto"/>
        <w:right w:val="none" w:sz="0" w:space="0" w:color="auto"/>
      </w:divBdr>
      <w:divsChild>
        <w:div w:id="1558855990">
          <w:marLeft w:val="0"/>
          <w:marRight w:val="0"/>
          <w:marTop w:val="0"/>
          <w:marBottom w:val="0"/>
          <w:divBdr>
            <w:top w:val="none" w:sz="0" w:space="0" w:color="auto"/>
            <w:left w:val="none" w:sz="0" w:space="0" w:color="auto"/>
            <w:bottom w:val="none" w:sz="0" w:space="0" w:color="auto"/>
            <w:right w:val="none" w:sz="0" w:space="0" w:color="auto"/>
          </w:divBdr>
          <w:divsChild>
            <w:div w:id="951980296">
              <w:marLeft w:val="0"/>
              <w:marRight w:val="0"/>
              <w:marTop w:val="0"/>
              <w:marBottom w:val="0"/>
              <w:divBdr>
                <w:top w:val="none" w:sz="0" w:space="0" w:color="auto"/>
                <w:left w:val="none" w:sz="0" w:space="0" w:color="auto"/>
                <w:bottom w:val="none" w:sz="0" w:space="0" w:color="auto"/>
                <w:right w:val="none" w:sz="0" w:space="0" w:color="auto"/>
              </w:divBdr>
              <w:divsChild>
                <w:div w:id="2095083042">
                  <w:marLeft w:val="0"/>
                  <w:marRight w:val="0"/>
                  <w:marTop w:val="0"/>
                  <w:marBottom w:val="0"/>
                  <w:divBdr>
                    <w:top w:val="none" w:sz="0" w:space="0" w:color="auto"/>
                    <w:left w:val="none" w:sz="0" w:space="0" w:color="auto"/>
                    <w:bottom w:val="none" w:sz="0" w:space="0" w:color="auto"/>
                    <w:right w:val="none" w:sz="0" w:space="0" w:color="auto"/>
                  </w:divBdr>
                  <w:divsChild>
                    <w:div w:id="108641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86048">
      <w:bodyDiv w:val="1"/>
      <w:marLeft w:val="0"/>
      <w:marRight w:val="0"/>
      <w:marTop w:val="0"/>
      <w:marBottom w:val="0"/>
      <w:divBdr>
        <w:top w:val="none" w:sz="0" w:space="0" w:color="auto"/>
        <w:left w:val="none" w:sz="0" w:space="0" w:color="auto"/>
        <w:bottom w:val="none" w:sz="0" w:space="0" w:color="auto"/>
        <w:right w:val="none" w:sz="0" w:space="0" w:color="auto"/>
      </w:divBdr>
    </w:div>
    <w:div w:id="1245719550">
      <w:bodyDiv w:val="1"/>
      <w:marLeft w:val="0"/>
      <w:marRight w:val="0"/>
      <w:marTop w:val="0"/>
      <w:marBottom w:val="0"/>
      <w:divBdr>
        <w:top w:val="none" w:sz="0" w:space="0" w:color="auto"/>
        <w:left w:val="none" w:sz="0" w:space="0" w:color="auto"/>
        <w:bottom w:val="none" w:sz="0" w:space="0" w:color="auto"/>
        <w:right w:val="none" w:sz="0" w:space="0" w:color="auto"/>
      </w:divBdr>
    </w:div>
    <w:div w:id="1290551414">
      <w:bodyDiv w:val="1"/>
      <w:marLeft w:val="0"/>
      <w:marRight w:val="0"/>
      <w:marTop w:val="0"/>
      <w:marBottom w:val="0"/>
      <w:divBdr>
        <w:top w:val="none" w:sz="0" w:space="0" w:color="auto"/>
        <w:left w:val="none" w:sz="0" w:space="0" w:color="auto"/>
        <w:bottom w:val="none" w:sz="0" w:space="0" w:color="auto"/>
        <w:right w:val="none" w:sz="0" w:space="0" w:color="auto"/>
      </w:divBdr>
    </w:div>
    <w:div w:id="1320882316">
      <w:bodyDiv w:val="1"/>
      <w:marLeft w:val="0"/>
      <w:marRight w:val="0"/>
      <w:marTop w:val="0"/>
      <w:marBottom w:val="0"/>
      <w:divBdr>
        <w:top w:val="none" w:sz="0" w:space="0" w:color="auto"/>
        <w:left w:val="none" w:sz="0" w:space="0" w:color="auto"/>
        <w:bottom w:val="none" w:sz="0" w:space="0" w:color="auto"/>
        <w:right w:val="none" w:sz="0" w:space="0" w:color="auto"/>
      </w:divBdr>
      <w:divsChild>
        <w:div w:id="650870591">
          <w:marLeft w:val="0"/>
          <w:marRight w:val="0"/>
          <w:marTop w:val="0"/>
          <w:marBottom w:val="0"/>
          <w:divBdr>
            <w:top w:val="none" w:sz="0" w:space="0" w:color="auto"/>
            <w:left w:val="none" w:sz="0" w:space="0" w:color="auto"/>
            <w:bottom w:val="none" w:sz="0" w:space="0" w:color="auto"/>
            <w:right w:val="none" w:sz="0" w:space="0" w:color="auto"/>
          </w:divBdr>
          <w:divsChild>
            <w:div w:id="2085953843">
              <w:marLeft w:val="0"/>
              <w:marRight w:val="0"/>
              <w:marTop w:val="0"/>
              <w:marBottom w:val="0"/>
              <w:divBdr>
                <w:top w:val="none" w:sz="0" w:space="0" w:color="auto"/>
                <w:left w:val="none" w:sz="0" w:space="0" w:color="auto"/>
                <w:bottom w:val="none" w:sz="0" w:space="0" w:color="auto"/>
                <w:right w:val="none" w:sz="0" w:space="0" w:color="auto"/>
              </w:divBdr>
              <w:divsChild>
                <w:div w:id="33964110">
                  <w:marLeft w:val="0"/>
                  <w:marRight w:val="0"/>
                  <w:marTop w:val="0"/>
                  <w:marBottom w:val="0"/>
                  <w:divBdr>
                    <w:top w:val="none" w:sz="0" w:space="0" w:color="auto"/>
                    <w:left w:val="none" w:sz="0" w:space="0" w:color="auto"/>
                    <w:bottom w:val="none" w:sz="0" w:space="0" w:color="auto"/>
                    <w:right w:val="none" w:sz="0" w:space="0" w:color="auto"/>
                  </w:divBdr>
                  <w:divsChild>
                    <w:div w:id="135969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732464">
      <w:bodyDiv w:val="1"/>
      <w:marLeft w:val="0"/>
      <w:marRight w:val="0"/>
      <w:marTop w:val="0"/>
      <w:marBottom w:val="0"/>
      <w:divBdr>
        <w:top w:val="none" w:sz="0" w:space="0" w:color="auto"/>
        <w:left w:val="none" w:sz="0" w:space="0" w:color="auto"/>
        <w:bottom w:val="none" w:sz="0" w:space="0" w:color="auto"/>
        <w:right w:val="none" w:sz="0" w:space="0" w:color="auto"/>
      </w:divBdr>
    </w:div>
    <w:div w:id="1338729284">
      <w:bodyDiv w:val="1"/>
      <w:marLeft w:val="0"/>
      <w:marRight w:val="0"/>
      <w:marTop w:val="0"/>
      <w:marBottom w:val="0"/>
      <w:divBdr>
        <w:top w:val="none" w:sz="0" w:space="0" w:color="auto"/>
        <w:left w:val="none" w:sz="0" w:space="0" w:color="auto"/>
        <w:bottom w:val="none" w:sz="0" w:space="0" w:color="auto"/>
        <w:right w:val="none" w:sz="0" w:space="0" w:color="auto"/>
      </w:divBdr>
      <w:divsChild>
        <w:div w:id="1319387660">
          <w:marLeft w:val="0"/>
          <w:marRight w:val="0"/>
          <w:marTop w:val="0"/>
          <w:marBottom w:val="0"/>
          <w:divBdr>
            <w:top w:val="none" w:sz="0" w:space="0" w:color="auto"/>
            <w:left w:val="none" w:sz="0" w:space="0" w:color="auto"/>
            <w:bottom w:val="none" w:sz="0" w:space="0" w:color="auto"/>
            <w:right w:val="none" w:sz="0" w:space="0" w:color="auto"/>
          </w:divBdr>
          <w:divsChild>
            <w:div w:id="76709685">
              <w:marLeft w:val="0"/>
              <w:marRight w:val="0"/>
              <w:marTop w:val="0"/>
              <w:marBottom w:val="0"/>
              <w:divBdr>
                <w:top w:val="none" w:sz="0" w:space="0" w:color="auto"/>
                <w:left w:val="none" w:sz="0" w:space="0" w:color="auto"/>
                <w:bottom w:val="none" w:sz="0" w:space="0" w:color="auto"/>
                <w:right w:val="none" w:sz="0" w:space="0" w:color="auto"/>
              </w:divBdr>
              <w:divsChild>
                <w:div w:id="484248467">
                  <w:marLeft w:val="0"/>
                  <w:marRight w:val="0"/>
                  <w:marTop w:val="0"/>
                  <w:marBottom w:val="0"/>
                  <w:divBdr>
                    <w:top w:val="none" w:sz="0" w:space="0" w:color="auto"/>
                    <w:left w:val="none" w:sz="0" w:space="0" w:color="auto"/>
                    <w:bottom w:val="none" w:sz="0" w:space="0" w:color="auto"/>
                    <w:right w:val="none" w:sz="0" w:space="0" w:color="auto"/>
                  </w:divBdr>
                  <w:divsChild>
                    <w:div w:id="94831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219922">
      <w:bodyDiv w:val="1"/>
      <w:marLeft w:val="0"/>
      <w:marRight w:val="0"/>
      <w:marTop w:val="0"/>
      <w:marBottom w:val="0"/>
      <w:divBdr>
        <w:top w:val="none" w:sz="0" w:space="0" w:color="auto"/>
        <w:left w:val="none" w:sz="0" w:space="0" w:color="auto"/>
        <w:bottom w:val="none" w:sz="0" w:space="0" w:color="auto"/>
        <w:right w:val="none" w:sz="0" w:space="0" w:color="auto"/>
      </w:divBdr>
    </w:div>
    <w:div w:id="1448502573">
      <w:bodyDiv w:val="1"/>
      <w:marLeft w:val="0"/>
      <w:marRight w:val="0"/>
      <w:marTop w:val="0"/>
      <w:marBottom w:val="0"/>
      <w:divBdr>
        <w:top w:val="none" w:sz="0" w:space="0" w:color="auto"/>
        <w:left w:val="none" w:sz="0" w:space="0" w:color="auto"/>
        <w:bottom w:val="none" w:sz="0" w:space="0" w:color="auto"/>
        <w:right w:val="none" w:sz="0" w:space="0" w:color="auto"/>
      </w:divBdr>
    </w:div>
    <w:div w:id="1523861872">
      <w:bodyDiv w:val="1"/>
      <w:marLeft w:val="0"/>
      <w:marRight w:val="0"/>
      <w:marTop w:val="0"/>
      <w:marBottom w:val="0"/>
      <w:divBdr>
        <w:top w:val="none" w:sz="0" w:space="0" w:color="auto"/>
        <w:left w:val="none" w:sz="0" w:space="0" w:color="auto"/>
        <w:bottom w:val="none" w:sz="0" w:space="0" w:color="auto"/>
        <w:right w:val="none" w:sz="0" w:space="0" w:color="auto"/>
      </w:divBdr>
    </w:div>
    <w:div w:id="1528324692">
      <w:bodyDiv w:val="1"/>
      <w:marLeft w:val="0"/>
      <w:marRight w:val="0"/>
      <w:marTop w:val="0"/>
      <w:marBottom w:val="0"/>
      <w:divBdr>
        <w:top w:val="none" w:sz="0" w:space="0" w:color="auto"/>
        <w:left w:val="none" w:sz="0" w:space="0" w:color="auto"/>
        <w:bottom w:val="none" w:sz="0" w:space="0" w:color="auto"/>
        <w:right w:val="none" w:sz="0" w:space="0" w:color="auto"/>
      </w:divBdr>
    </w:div>
    <w:div w:id="1632395367">
      <w:bodyDiv w:val="1"/>
      <w:marLeft w:val="0"/>
      <w:marRight w:val="0"/>
      <w:marTop w:val="0"/>
      <w:marBottom w:val="0"/>
      <w:divBdr>
        <w:top w:val="none" w:sz="0" w:space="0" w:color="auto"/>
        <w:left w:val="none" w:sz="0" w:space="0" w:color="auto"/>
        <w:bottom w:val="none" w:sz="0" w:space="0" w:color="auto"/>
        <w:right w:val="none" w:sz="0" w:space="0" w:color="auto"/>
      </w:divBdr>
    </w:div>
    <w:div w:id="1655447549">
      <w:bodyDiv w:val="1"/>
      <w:marLeft w:val="0"/>
      <w:marRight w:val="0"/>
      <w:marTop w:val="0"/>
      <w:marBottom w:val="0"/>
      <w:divBdr>
        <w:top w:val="none" w:sz="0" w:space="0" w:color="auto"/>
        <w:left w:val="none" w:sz="0" w:space="0" w:color="auto"/>
        <w:bottom w:val="none" w:sz="0" w:space="0" w:color="auto"/>
        <w:right w:val="none" w:sz="0" w:space="0" w:color="auto"/>
      </w:divBdr>
    </w:div>
    <w:div w:id="1668628367">
      <w:bodyDiv w:val="1"/>
      <w:marLeft w:val="0"/>
      <w:marRight w:val="0"/>
      <w:marTop w:val="0"/>
      <w:marBottom w:val="0"/>
      <w:divBdr>
        <w:top w:val="none" w:sz="0" w:space="0" w:color="auto"/>
        <w:left w:val="none" w:sz="0" w:space="0" w:color="auto"/>
        <w:bottom w:val="none" w:sz="0" w:space="0" w:color="auto"/>
        <w:right w:val="none" w:sz="0" w:space="0" w:color="auto"/>
      </w:divBdr>
    </w:div>
    <w:div w:id="1672367377">
      <w:bodyDiv w:val="1"/>
      <w:marLeft w:val="0"/>
      <w:marRight w:val="0"/>
      <w:marTop w:val="0"/>
      <w:marBottom w:val="0"/>
      <w:divBdr>
        <w:top w:val="none" w:sz="0" w:space="0" w:color="auto"/>
        <w:left w:val="none" w:sz="0" w:space="0" w:color="auto"/>
        <w:bottom w:val="none" w:sz="0" w:space="0" w:color="auto"/>
        <w:right w:val="none" w:sz="0" w:space="0" w:color="auto"/>
      </w:divBdr>
      <w:divsChild>
        <w:div w:id="36055362">
          <w:marLeft w:val="0"/>
          <w:marRight w:val="0"/>
          <w:marTop w:val="0"/>
          <w:marBottom w:val="0"/>
          <w:divBdr>
            <w:top w:val="none" w:sz="0" w:space="0" w:color="auto"/>
            <w:left w:val="none" w:sz="0" w:space="0" w:color="auto"/>
            <w:bottom w:val="none" w:sz="0" w:space="0" w:color="auto"/>
            <w:right w:val="none" w:sz="0" w:space="0" w:color="auto"/>
          </w:divBdr>
          <w:divsChild>
            <w:div w:id="764887618">
              <w:marLeft w:val="0"/>
              <w:marRight w:val="0"/>
              <w:marTop w:val="0"/>
              <w:marBottom w:val="0"/>
              <w:divBdr>
                <w:top w:val="none" w:sz="0" w:space="0" w:color="auto"/>
                <w:left w:val="none" w:sz="0" w:space="0" w:color="auto"/>
                <w:bottom w:val="none" w:sz="0" w:space="0" w:color="auto"/>
                <w:right w:val="none" w:sz="0" w:space="0" w:color="auto"/>
              </w:divBdr>
              <w:divsChild>
                <w:div w:id="372731125">
                  <w:marLeft w:val="0"/>
                  <w:marRight w:val="0"/>
                  <w:marTop w:val="0"/>
                  <w:marBottom w:val="0"/>
                  <w:divBdr>
                    <w:top w:val="none" w:sz="0" w:space="0" w:color="auto"/>
                    <w:left w:val="none" w:sz="0" w:space="0" w:color="auto"/>
                    <w:bottom w:val="none" w:sz="0" w:space="0" w:color="auto"/>
                    <w:right w:val="none" w:sz="0" w:space="0" w:color="auto"/>
                  </w:divBdr>
                  <w:divsChild>
                    <w:div w:id="106040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532329">
      <w:bodyDiv w:val="1"/>
      <w:marLeft w:val="0"/>
      <w:marRight w:val="0"/>
      <w:marTop w:val="0"/>
      <w:marBottom w:val="0"/>
      <w:divBdr>
        <w:top w:val="none" w:sz="0" w:space="0" w:color="auto"/>
        <w:left w:val="none" w:sz="0" w:space="0" w:color="auto"/>
        <w:bottom w:val="none" w:sz="0" w:space="0" w:color="auto"/>
        <w:right w:val="none" w:sz="0" w:space="0" w:color="auto"/>
      </w:divBdr>
    </w:div>
    <w:div w:id="1720545115">
      <w:bodyDiv w:val="1"/>
      <w:marLeft w:val="0"/>
      <w:marRight w:val="0"/>
      <w:marTop w:val="0"/>
      <w:marBottom w:val="0"/>
      <w:divBdr>
        <w:top w:val="none" w:sz="0" w:space="0" w:color="auto"/>
        <w:left w:val="none" w:sz="0" w:space="0" w:color="auto"/>
        <w:bottom w:val="none" w:sz="0" w:space="0" w:color="auto"/>
        <w:right w:val="none" w:sz="0" w:space="0" w:color="auto"/>
      </w:divBdr>
    </w:div>
    <w:div w:id="1724210538">
      <w:bodyDiv w:val="1"/>
      <w:marLeft w:val="0"/>
      <w:marRight w:val="0"/>
      <w:marTop w:val="0"/>
      <w:marBottom w:val="0"/>
      <w:divBdr>
        <w:top w:val="none" w:sz="0" w:space="0" w:color="auto"/>
        <w:left w:val="none" w:sz="0" w:space="0" w:color="auto"/>
        <w:bottom w:val="none" w:sz="0" w:space="0" w:color="auto"/>
        <w:right w:val="none" w:sz="0" w:space="0" w:color="auto"/>
      </w:divBdr>
    </w:div>
    <w:div w:id="1744984254">
      <w:bodyDiv w:val="1"/>
      <w:marLeft w:val="0"/>
      <w:marRight w:val="0"/>
      <w:marTop w:val="0"/>
      <w:marBottom w:val="0"/>
      <w:divBdr>
        <w:top w:val="none" w:sz="0" w:space="0" w:color="auto"/>
        <w:left w:val="none" w:sz="0" w:space="0" w:color="auto"/>
        <w:bottom w:val="none" w:sz="0" w:space="0" w:color="auto"/>
        <w:right w:val="none" w:sz="0" w:space="0" w:color="auto"/>
      </w:divBdr>
    </w:div>
    <w:div w:id="1752852517">
      <w:bodyDiv w:val="1"/>
      <w:marLeft w:val="0"/>
      <w:marRight w:val="0"/>
      <w:marTop w:val="0"/>
      <w:marBottom w:val="0"/>
      <w:divBdr>
        <w:top w:val="none" w:sz="0" w:space="0" w:color="auto"/>
        <w:left w:val="none" w:sz="0" w:space="0" w:color="auto"/>
        <w:bottom w:val="none" w:sz="0" w:space="0" w:color="auto"/>
        <w:right w:val="none" w:sz="0" w:space="0" w:color="auto"/>
      </w:divBdr>
    </w:div>
    <w:div w:id="1771659089">
      <w:bodyDiv w:val="1"/>
      <w:marLeft w:val="0"/>
      <w:marRight w:val="0"/>
      <w:marTop w:val="0"/>
      <w:marBottom w:val="0"/>
      <w:divBdr>
        <w:top w:val="none" w:sz="0" w:space="0" w:color="auto"/>
        <w:left w:val="none" w:sz="0" w:space="0" w:color="auto"/>
        <w:bottom w:val="none" w:sz="0" w:space="0" w:color="auto"/>
        <w:right w:val="none" w:sz="0" w:space="0" w:color="auto"/>
      </w:divBdr>
      <w:divsChild>
        <w:div w:id="985864093">
          <w:marLeft w:val="0"/>
          <w:marRight w:val="0"/>
          <w:marTop w:val="0"/>
          <w:marBottom w:val="0"/>
          <w:divBdr>
            <w:top w:val="none" w:sz="0" w:space="0" w:color="auto"/>
            <w:left w:val="none" w:sz="0" w:space="0" w:color="auto"/>
            <w:bottom w:val="none" w:sz="0" w:space="0" w:color="auto"/>
            <w:right w:val="none" w:sz="0" w:space="0" w:color="auto"/>
          </w:divBdr>
          <w:divsChild>
            <w:div w:id="742219220">
              <w:marLeft w:val="0"/>
              <w:marRight w:val="0"/>
              <w:marTop w:val="0"/>
              <w:marBottom w:val="0"/>
              <w:divBdr>
                <w:top w:val="none" w:sz="0" w:space="0" w:color="auto"/>
                <w:left w:val="none" w:sz="0" w:space="0" w:color="auto"/>
                <w:bottom w:val="none" w:sz="0" w:space="0" w:color="auto"/>
                <w:right w:val="none" w:sz="0" w:space="0" w:color="auto"/>
              </w:divBdr>
              <w:divsChild>
                <w:div w:id="303659945">
                  <w:marLeft w:val="0"/>
                  <w:marRight w:val="0"/>
                  <w:marTop w:val="0"/>
                  <w:marBottom w:val="0"/>
                  <w:divBdr>
                    <w:top w:val="none" w:sz="0" w:space="0" w:color="auto"/>
                    <w:left w:val="none" w:sz="0" w:space="0" w:color="auto"/>
                    <w:bottom w:val="none" w:sz="0" w:space="0" w:color="auto"/>
                    <w:right w:val="none" w:sz="0" w:space="0" w:color="auto"/>
                  </w:divBdr>
                  <w:divsChild>
                    <w:div w:id="180657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752266">
      <w:bodyDiv w:val="1"/>
      <w:marLeft w:val="0"/>
      <w:marRight w:val="0"/>
      <w:marTop w:val="0"/>
      <w:marBottom w:val="0"/>
      <w:divBdr>
        <w:top w:val="none" w:sz="0" w:space="0" w:color="auto"/>
        <w:left w:val="none" w:sz="0" w:space="0" w:color="auto"/>
        <w:bottom w:val="none" w:sz="0" w:space="0" w:color="auto"/>
        <w:right w:val="none" w:sz="0" w:space="0" w:color="auto"/>
      </w:divBdr>
    </w:div>
    <w:div w:id="1888831742">
      <w:bodyDiv w:val="1"/>
      <w:marLeft w:val="0"/>
      <w:marRight w:val="0"/>
      <w:marTop w:val="0"/>
      <w:marBottom w:val="0"/>
      <w:divBdr>
        <w:top w:val="none" w:sz="0" w:space="0" w:color="auto"/>
        <w:left w:val="none" w:sz="0" w:space="0" w:color="auto"/>
        <w:bottom w:val="none" w:sz="0" w:space="0" w:color="auto"/>
        <w:right w:val="none" w:sz="0" w:space="0" w:color="auto"/>
      </w:divBdr>
    </w:div>
    <w:div w:id="2065176058">
      <w:bodyDiv w:val="1"/>
      <w:marLeft w:val="0"/>
      <w:marRight w:val="0"/>
      <w:marTop w:val="0"/>
      <w:marBottom w:val="0"/>
      <w:divBdr>
        <w:top w:val="none" w:sz="0" w:space="0" w:color="auto"/>
        <w:left w:val="none" w:sz="0" w:space="0" w:color="auto"/>
        <w:bottom w:val="none" w:sz="0" w:space="0" w:color="auto"/>
        <w:right w:val="none" w:sz="0" w:space="0" w:color="auto"/>
      </w:divBdr>
    </w:div>
    <w:div w:id="2121677174">
      <w:bodyDiv w:val="1"/>
      <w:marLeft w:val="0"/>
      <w:marRight w:val="0"/>
      <w:marTop w:val="0"/>
      <w:marBottom w:val="0"/>
      <w:divBdr>
        <w:top w:val="none" w:sz="0" w:space="0" w:color="auto"/>
        <w:left w:val="none" w:sz="0" w:space="0" w:color="auto"/>
        <w:bottom w:val="none" w:sz="0" w:space="0" w:color="auto"/>
        <w:right w:val="none" w:sz="0" w:space="0" w:color="auto"/>
      </w:divBdr>
    </w:div>
    <w:div w:id="2131701574">
      <w:bodyDiv w:val="1"/>
      <w:marLeft w:val="0"/>
      <w:marRight w:val="0"/>
      <w:marTop w:val="0"/>
      <w:marBottom w:val="0"/>
      <w:divBdr>
        <w:top w:val="none" w:sz="0" w:space="0" w:color="auto"/>
        <w:left w:val="none" w:sz="0" w:space="0" w:color="auto"/>
        <w:bottom w:val="none" w:sz="0" w:space="0" w:color="auto"/>
        <w:right w:val="none" w:sz="0" w:space="0" w:color="auto"/>
      </w:divBdr>
      <w:divsChild>
        <w:div w:id="1011952603">
          <w:marLeft w:val="0"/>
          <w:marRight w:val="0"/>
          <w:marTop w:val="0"/>
          <w:marBottom w:val="0"/>
          <w:divBdr>
            <w:top w:val="none" w:sz="0" w:space="0" w:color="auto"/>
            <w:left w:val="none" w:sz="0" w:space="0" w:color="auto"/>
            <w:bottom w:val="none" w:sz="0" w:space="0" w:color="auto"/>
            <w:right w:val="none" w:sz="0" w:space="0" w:color="auto"/>
          </w:divBdr>
          <w:divsChild>
            <w:div w:id="1108817852">
              <w:marLeft w:val="0"/>
              <w:marRight w:val="0"/>
              <w:marTop w:val="0"/>
              <w:marBottom w:val="0"/>
              <w:divBdr>
                <w:top w:val="none" w:sz="0" w:space="0" w:color="auto"/>
                <w:left w:val="none" w:sz="0" w:space="0" w:color="auto"/>
                <w:bottom w:val="none" w:sz="0" w:space="0" w:color="auto"/>
                <w:right w:val="none" w:sz="0" w:space="0" w:color="auto"/>
              </w:divBdr>
              <w:divsChild>
                <w:div w:id="286552731">
                  <w:marLeft w:val="0"/>
                  <w:marRight w:val="0"/>
                  <w:marTop w:val="0"/>
                  <w:marBottom w:val="0"/>
                  <w:divBdr>
                    <w:top w:val="none" w:sz="0" w:space="0" w:color="auto"/>
                    <w:left w:val="none" w:sz="0" w:space="0" w:color="auto"/>
                    <w:bottom w:val="none" w:sz="0" w:space="0" w:color="auto"/>
                    <w:right w:val="none" w:sz="0" w:space="0" w:color="auto"/>
                  </w:divBdr>
                  <w:divsChild>
                    <w:div w:id="212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898925">
      <w:bodyDiv w:val="1"/>
      <w:marLeft w:val="0"/>
      <w:marRight w:val="0"/>
      <w:marTop w:val="0"/>
      <w:marBottom w:val="0"/>
      <w:divBdr>
        <w:top w:val="none" w:sz="0" w:space="0" w:color="auto"/>
        <w:left w:val="none" w:sz="0" w:space="0" w:color="auto"/>
        <w:bottom w:val="none" w:sz="0" w:space="0" w:color="auto"/>
        <w:right w:val="none" w:sz="0" w:space="0" w:color="auto"/>
      </w:divBdr>
      <w:divsChild>
        <w:div w:id="675111953">
          <w:marLeft w:val="0"/>
          <w:marRight w:val="0"/>
          <w:marTop w:val="0"/>
          <w:marBottom w:val="0"/>
          <w:divBdr>
            <w:top w:val="none" w:sz="0" w:space="0" w:color="auto"/>
            <w:left w:val="none" w:sz="0" w:space="0" w:color="auto"/>
            <w:bottom w:val="none" w:sz="0" w:space="0" w:color="auto"/>
            <w:right w:val="none" w:sz="0" w:space="0" w:color="auto"/>
          </w:divBdr>
          <w:divsChild>
            <w:div w:id="1099331110">
              <w:marLeft w:val="0"/>
              <w:marRight w:val="0"/>
              <w:marTop w:val="0"/>
              <w:marBottom w:val="0"/>
              <w:divBdr>
                <w:top w:val="none" w:sz="0" w:space="0" w:color="auto"/>
                <w:left w:val="none" w:sz="0" w:space="0" w:color="auto"/>
                <w:bottom w:val="none" w:sz="0" w:space="0" w:color="auto"/>
                <w:right w:val="none" w:sz="0" w:space="0" w:color="auto"/>
              </w:divBdr>
              <w:divsChild>
                <w:div w:id="76611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104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ritannica.com/science/seawater/Optical-properti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efractiveindex.info/?shelf=main&amp;book=H2O&amp;page=Daimon-21.5C"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dc.gov/contactlenses/care-systems.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britannica.com/science/seawater/Optical-properties" TargetMode="External"/><Relationship Id="rId1" Type="http://schemas.openxmlformats.org/officeDocument/2006/relationships/hyperlink" Target="https://www.cdc.gov/contactlenses/care-systems.html"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4572A4-F1E5-2C4D-9D44-9988AEDFD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2334</TotalTime>
  <Pages>13</Pages>
  <Words>2877</Words>
  <Characters>16399</Characters>
  <Application>Microsoft Office Word</Application>
  <DocSecurity>0</DocSecurity>
  <Lines>136</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195</cp:revision>
  <dcterms:created xsi:type="dcterms:W3CDTF">2021-10-27T12:22:00Z</dcterms:created>
  <dcterms:modified xsi:type="dcterms:W3CDTF">2022-10-15T07:36:00Z</dcterms:modified>
</cp:coreProperties>
</file>