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A012" w14:textId="3B201430" w:rsidR="00F56661" w:rsidRDefault="00C56803" w:rsidP="00F56661">
      <w:pPr>
        <w:ind w:left="1530" w:right="126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LEPC Minutes-</w:t>
      </w:r>
      <w:r w:rsidR="00B824F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64B50">
        <w:rPr>
          <w:rFonts w:ascii="Calibri" w:hAnsi="Calibri" w:cs="Calibri"/>
          <w:b/>
          <w:bCs/>
          <w:sz w:val="32"/>
          <w:szCs w:val="32"/>
        </w:rPr>
        <w:t>April 18</w:t>
      </w:r>
      <w:r w:rsidR="00B824FC">
        <w:rPr>
          <w:rFonts w:ascii="Calibri" w:hAnsi="Calibri" w:cs="Calibri"/>
          <w:b/>
          <w:bCs/>
          <w:sz w:val="32"/>
          <w:szCs w:val="32"/>
        </w:rPr>
        <w:t>, 2025 @0900</w:t>
      </w:r>
    </w:p>
    <w:p w14:paraId="1E75E6CA" w14:textId="2C239698" w:rsidR="00C56803" w:rsidRDefault="00C56803" w:rsidP="00C56803">
      <w:pPr>
        <w:ind w:left="1530" w:right="1260"/>
        <w:rPr>
          <w:rFonts w:ascii="Calibri" w:hAnsi="Calibri" w:cs="Calibri"/>
          <w:b/>
          <w:bCs/>
          <w:sz w:val="32"/>
          <w:szCs w:val="32"/>
        </w:rPr>
      </w:pPr>
    </w:p>
    <w:p w14:paraId="6C551C6F" w14:textId="4714A4B3" w:rsidR="00C56803" w:rsidRDefault="00C56803" w:rsidP="00C56803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ATTENDEANCE FOR QUORUM TO CONDUCT BUSINESS &amp; INTRODUCTIONS</w:t>
      </w:r>
    </w:p>
    <w:p w14:paraId="7DFF376C" w14:textId="47FF8CC4" w:rsidR="00C56803" w:rsidRDefault="00C56803" w:rsidP="00C56803">
      <w:pPr>
        <w:ind w:left="1530" w:right="1260"/>
        <w:rPr>
          <w:rFonts w:ascii="Calibri" w:hAnsi="Calibri" w:cs="Calibri"/>
          <w:sz w:val="24"/>
          <w:szCs w:val="24"/>
        </w:rPr>
      </w:pPr>
    </w:p>
    <w:p w14:paraId="31C80AC7" w14:textId="0D19D99C" w:rsidR="00C56803" w:rsidRDefault="00964B50" w:rsidP="00C56803">
      <w:pPr>
        <w:ind w:left="2160"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56803">
        <w:rPr>
          <w:rFonts w:ascii="Calibri" w:hAnsi="Calibri" w:cs="Calibri"/>
          <w:sz w:val="24"/>
          <w:szCs w:val="24"/>
        </w:rPr>
        <w:t># Present, Meeting Called to Order by</w:t>
      </w:r>
      <w:r w:rsidR="00B824FC">
        <w:rPr>
          <w:rFonts w:ascii="Calibri" w:hAnsi="Calibri" w:cs="Calibri"/>
          <w:sz w:val="24"/>
          <w:szCs w:val="24"/>
        </w:rPr>
        <w:t xml:space="preserve"> ACEMA Director, Chris Dillman, at 090</w:t>
      </w:r>
      <w:r>
        <w:rPr>
          <w:rFonts w:ascii="Calibri" w:hAnsi="Calibri" w:cs="Calibri"/>
          <w:sz w:val="24"/>
          <w:szCs w:val="24"/>
        </w:rPr>
        <w:t>3</w:t>
      </w:r>
    </w:p>
    <w:p w14:paraId="51DD3F43" w14:textId="77777777" w:rsidR="00FB1D17" w:rsidRDefault="00FB1D17" w:rsidP="00C56803">
      <w:pPr>
        <w:ind w:left="2160" w:right="126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6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760"/>
        <w:gridCol w:w="4860"/>
      </w:tblGrid>
      <w:tr w:rsidR="00CE3648" w14:paraId="5F2FE7D2" w14:textId="77777777" w:rsidTr="002C33A3">
        <w:tc>
          <w:tcPr>
            <w:tcW w:w="5760" w:type="dxa"/>
          </w:tcPr>
          <w:p w14:paraId="33DE802F" w14:textId="53F69FA2" w:rsidR="00CE3648" w:rsidRDefault="00CE3648" w:rsidP="00CE3648">
            <w:pPr>
              <w:ind w:left="-15" w:right="1260" w:firstLine="1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 Caron, Lewiston Fire Department</w:t>
            </w:r>
          </w:p>
        </w:tc>
        <w:tc>
          <w:tcPr>
            <w:tcW w:w="4860" w:type="dxa"/>
          </w:tcPr>
          <w:p w14:paraId="79E84870" w14:textId="0E2C3C83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Chris Dillman, ACEMA</w:t>
            </w:r>
          </w:p>
        </w:tc>
      </w:tr>
      <w:tr w:rsidR="00CE3648" w14:paraId="2FB5FB4D" w14:textId="77777777" w:rsidTr="002C33A3">
        <w:tc>
          <w:tcPr>
            <w:tcW w:w="5760" w:type="dxa"/>
          </w:tcPr>
          <w:p w14:paraId="4BDD5C4C" w14:textId="3756DCDF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Robert Chase, Auburn Fire Department</w:t>
            </w:r>
          </w:p>
        </w:tc>
        <w:tc>
          <w:tcPr>
            <w:tcW w:w="4860" w:type="dxa"/>
          </w:tcPr>
          <w:p w14:paraId="062AB6DD" w14:textId="521A21AA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Elizabeth Livak, ACEMA</w:t>
            </w:r>
          </w:p>
        </w:tc>
      </w:tr>
      <w:tr w:rsidR="00CE3648" w14:paraId="25AC81B6" w14:textId="77777777" w:rsidTr="002C33A3">
        <w:tc>
          <w:tcPr>
            <w:tcW w:w="5760" w:type="dxa"/>
          </w:tcPr>
          <w:p w14:paraId="73768998" w14:textId="1A643ABE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 Adams, Elmet Technologies</w:t>
            </w:r>
          </w:p>
        </w:tc>
        <w:tc>
          <w:tcPr>
            <w:tcW w:w="4860" w:type="dxa"/>
          </w:tcPr>
          <w:p w14:paraId="25897725" w14:textId="05C87615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Chad Arris</w:t>
            </w:r>
            <w:r>
              <w:rPr>
                <w:rFonts w:ascii="Calibri" w:hAnsi="Calibri" w:cs="Calibri"/>
                <w:sz w:val="24"/>
                <w:szCs w:val="24"/>
              </w:rPr>
              <w:t>, ACEMA</w:t>
            </w:r>
          </w:p>
        </w:tc>
      </w:tr>
      <w:tr w:rsidR="00CE3648" w14:paraId="297CCA48" w14:textId="77777777" w:rsidTr="002C33A3">
        <w:tc>
          <w:tcPr>
            <w:tcW w:w="5760" w:type="dxa"/>
          </w:tcPr>
          <w:p w14:paraId="65F8F097" w14:textId="7F1F673B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Scott Clark, Savage</w:t>
            </w:r>
          </w:p>
        </w:tc>
        <w:tc>
          <w:tcPr>
            <w:tcW w:w="4860" w:type="dxa"/>
          </w:tcPr>
          <w:p w14:paraId="1A32CA04" w14:textId="75B4DF4D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3648" w14:paraId="183EF043" w14:textId="77777777" w:rsidTr="002C33A3">
        <w:tc>
          <w:tcPr>
            <w:tcW w:w="5760" w:type="dxa"/>
          </w:tcPr>
          <w:p w14:paraId="3368E2EE" w14:textId="1C9192D0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Nathan Facher, 1820 Spirits</w:t>
            </w:r>
          </w:p>
        </w:tc>
        <w:tc>
          <w:tcPr>
            <w:tcW w:w="4860" w:type="dxa"/>
          </w:tcPr>
          <w:p w14:paraId="59D695D5" w14:textId="36E78FB9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3648" w14:paraId="0D5D75DE" w14:textId="77777777" w:rsidTr="002C33A3">
        <w:tc>
          <w:tcPr>
            <w:tcW w:w="5760" w:type="dxa"/>
          </w:tcPr>
          <w:p w14:paraId="4193F2B0" w14:textId="7666A4BF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3D21431" w14:textId="03972C96" w:rsidR="00CE3648" w:rsidRDefault="00CE3648" w:rsidP="00CE3648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064297" w14:textId="1D355DFE" w:rsidR="00FB1D17" w:rsidRDefault="00FB1D17" w:rsidP="00FB1D17">
      <w:pPr>
        <w:ind w:right="1260"/>
        <w:rPr>
          <w:rFonts w:ascii="Calibri" w:hAnsi="Calibri" w:cs="Calibri"/>
          <w:sz w:val="24"/>
          <w:szCs w:val="24"/>
        </w:rPr>
      </w:pPr>
    </w:p>
    <w:p w14:paraId="2363A986" w14:textId="148FB5F5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Acceptance of Secretary’s Meeting Report: Motion </w:t>
      </w:r>
      <w:r w:rsidR="002C33A3">
        <w:rPr>
          <w:rFonts w:ascii="Calibri" w:hAnsi="Calibri" w:cs="Calibri"/>
          <w:sz w:val="24"/>
          <w:szCs w:val="24"/>
        </w:rPr>
        <w:t>(</w:t>
      </w:r>
      <w:r w:rsidR="00CE3648">
        <w:rPr>
          <w:rFonts w:ascii="Calibri" w:hAnsi="Calibri" w:cs="Calibri"/>
          <w:sz w:val="24"/>
          <w:szCs w:val="24"/>
        </w:rPr>
        <w:t>C.D</w:t>
      </w:r>
      <w:r w:rsidR="002C33A3">
        <w:rPr>
          <w:rFonts w:ascii="Calibri" w:hAnsi="Calibri" w:cs="Calibri"/>
          <w:sz w:val="24"/>
          <w:szCs w:val="24"/>
        </w:rPr>
        <w:t>.),</w:t>
      </w:r>
      <w:r>
        <w:rPr>
          <w:rFonts w:ascii="Calibri" w:hAnsi="Calibri" w:cs="Calibri"/>
          <w:sz w:val="24"/>
          <w:szCs w:val="24"/>
        </w:rPr>
        <w:t xml:space="preserve"> Second (</w:t>
      </w:r>
      <w:r w:rsidR="00CE3648">
        <w:rPr>
          <w:rFonts w:ascii="Calibri" w:hAnsi="Calibri" w:cs="Calibri"/>
          <w:sz w:val="24"/>
          <w:szCs w:val="24"/>
        </w:rPr>
        <w:t>M.C</w:t>
      </w:r>
      <w:r w:rsidR="002C33A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)</w:t>
      </w:r>
    </w:p>
    <w:p w14:paraId="296BE65C" w14:textId="77777777" w:rsidR="00FB1D17" w:rsidRDefault="00FB1D17" w:rsidP="00FB1D17">
      <w:pPr>
        <w:pStyle w:val="ListParagraph"/>
        <w:ind w:left="2250" w:right="1260"/>
        <w:rPr>
          <w:rFonts w:ascii="Calibri" w:hAnsi="Calibri" w:cs="Calibri"/>
          <w:sz w:val="24"/>
          <w:szCs w:val="24"/>
        </w:rPr>
      </w:pPr>
    </w:p>
    <w:p w14:paraId="037F8586" w14:textId="6B583F7B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Old Business</w:t>
      </w:r>
    </w:p>
    <w:p w14:paraId="33884659" w14:textId="27F3EB46" w:rsidR="00FB1D17" w:rsidRDefault="00FB1D1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Request for chemical Right to Know information:</w:t>
      </w:r>
    </w:p>
    <w:p w14:paraId="5EDD6439" w14:textId="08F44C07" w:rsidR="002C33A3" w:rsidRDefault="00CE3648" w:rsidP="002C33A3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requests received </w:t>
      </w:r>
    </w:p>
    <w:p w14:paraId="53959513" w14:textId="38E672E6" w:rsidR="00FB1D17" w:rsidRDefault="00FB1D1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Membership</w:t>
      </w:r>
    </w:p>
    <w:p w14:paraId="4F0B4970" w14:textId="6E30596C" w:rsidR="00CE3648" w:rsidRDefault="00CE3648" w:rsidP="00CE3648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Nathan Faucher</w:t>
      </w:r>
      <w:r w:rsidR="00DC2852">
        <w:rPr>
          <w:rFonts w:ascii="Calibri" w:hAnsi="Calibri" w:cs="Calibri"/>
          <w:sz w:val="24"/>
          <w:szCs w:val="24"/>
        </w:rPr>
        <w:t>, Motion (C.D.), Second (E.L.)</w:t>
      </w:r>
    </w:p>
    <w:p w14:paraId="4FB50930" w14:textId="439D1F2B" w:rsidR="00CE3648" w:rsidRDefault="00CE3648" w:rsidP="00CE3648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Jason Hyde</w:t>
      </w:r>
      <w:r w:rsidR="00DC2852">
        <w:rPr>
          <w:rFonts w:ascii="Calibri" w:hAnsi="Calibri" w:cs="Calibri"/>
          <w:sz w:val="24"/>
          <w:szCs w:val="24"/>
        </w:rPr>
        <w:t>, Motion (C.D.), Second (</w:t>
      </w:r>
      <w:r w:rsidR="00DC2852">
        <w:rPr>
          <w:rFonts w:ascii="Calibri" w:hAnsi="Calibri" w:cs="Calibri"/>
          <w:sz w:val="24"/>
          <w:szCs w:val="24"/>
        </w:rPr>
        <w:t>K.A</w:t>
      </w:r>
      <w:r w:rsidR="00DC2852">
        <w:rPr>
          <w:rFonts w:ascii="Calibri" w:hAnsi="Calibri" w:cs="Calibri"/>
          <w:sz w:val="24"/>
          <w:szCs w:val="24"/>
        </w:rPr>
        <w:t>.)</w:t>
      </w:r>
    </w:p>
    <w:p w14:paraId="126520E8" w14:textId="05FFAE8E" w:rsidR="00CE3648" w:rsidRDefault="00CE3648" w:rsidP="00CE3648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Jason </w:t>
      </w:r>
      <w:r w:rsidR="00DC2852">
        <w:rPr>
          <w:rFonts w:ascii="Calibri" w:hAnsi="Calibri" w:cs="Calibri"/>
          <w:sz w:val="24"/>
          <w:szCs w:val="24"/>
        </w:rPr>
        <w:t>Gormley,</w:t>
      </w:r>
      <w:r w:rsidR="00DC2852">
        <w:rPr>
          <w:rFonts w:ascii="Calibri" w:hAnsi="Calibri" w:cs="Calibri"/>
          <w:sz w:val="24"/>
          <w:szCs w:val="24"/>
        </w:rPr>
        <w:t xml:space="preserve"> Motion (C.D.), Second (</w:t>
      </w:r>
      <w:r w:rsidR="00DC2852">
        <w:rPr>
          <w:rFonts w:ascii="Calibri" w:hAnsi="Calibri" w:cs="Calibri"/>
          <w:sz w:val="24"/>
          <w:szCs w:val="24"/>
        </w:rPr>
        <w:t>K.A</w:t>
      </w:r>
      <w:r w:rsidR="00DC2852">
        <w:rPr>
          <w:rFonts w:ascii="Calibri" w:hAnsi="Calibri" w:cs="Calibri"/>
          <w:sz w:val="24"/>
          <w:szCs w:val="24"/>
        </w:rPr>
        <w:t>.)</w:t>
      </w:r>
    </w:p>
    <w:p w14:paraId="77832239" w14:textId="0A8F1C6D" w:rsidR="00FB1D17" w:rsidRPr="00844CC1" w:rsidRDefault="00DC2852" w:rsidP="00844CC1">
      <w:pPr>
        <w:pStyle w:val="ListParagraph"/>
        <w:numPr>
          <w:ilvl w:val="3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member applications approved and forwarded to SERC for review </w:t>
      </w:r>
    </w:p>
    <w:p w14:paraId="6471F7C4" w14:textId="02EF33AD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SERC Report</w:t>
      </w:r>
    </w:p>
    <w:p w14:paraId="2D9E2D52" w14:textId="3C312DD6" w:rsidR="00FB1D17" w:rsidRDefault="00FB1D1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Last SERC Meeting</w:t>
      </w:r>
      <w:r w:rsidR="00B06819">
        <w:rPr>
          <w:rFonts w:ascii="Calibri" w:hAnsi="Calibri" w:cs="Calibri"/>
          <w:sz w:val="24"/>
          <w:szCs w:val="24"/>
        </w:rPr>
        <w:t>: April 8</w:t>
      </w:r>
      <w:r w:rsidR="00B06819" w:rsidRPr="00B06819">
        <w:rPr>
          <w:rFonts w:ascii="Calibri" w:hAnsi="Calibri" w:cs="Calibri"/>
          <w:sz w:val="24"/>
          <w:szCs w:val="24"/>
          <w:vertAlign w:val="superscript"/>
        </w:rPr>
        <w:t>th</w:t>
      </w:r>
      <w:r w:rsidR="00B06819">
        <w:rPr>
          <w:rFonts w:ascii="Calibri" w:hAnsi="Calibri" w:cs="Calibri"/>
          <w:sz w:val="24"/>
          <w:szCs w:val="24"/>
        </w:rPr>
        <w:t xml:space="preserve"> </w:t>
      </w:r>
    </w:p>
    <w:p w14:paraId="7E446FF8" w14:textId="77777777" w:rsidR="00B06819" w:rsidRPr="00B06819" w:rsidRDefault="00B06819" w:rsidP="00B06819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 w:rsidRPr="00B06819">
        <w:rPr>
          <w:rFonts w:ascii="Calibri" w:hAnsi="Calibri" w:cs="Calibri"/>
          <w:sz w:val="24"/>
          <w:szCs w:val="24"/>
        </w:rPr>
        <w:t>Due to the current federal funding freeze, all LEPC bills are being paid using 100% SERC funds until the freeze is lifted. A contract amendment is being finalized to allow LEPC requests to be reimbursed with SERC funds, which is expected to be in place soon.</w:t>
      </w:r>
    </w:p>
    <w:p w14:paraId="22886B77" w14:textId="77777777" w:rsidR="00B06819" w:rsidRPr="00B06819" w:rsidRDefault="00B06819" w:rsidP="00B06819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 w:rsidRPr="00B06819">
        <w:rPr>
          <w:rFonts w:ascii="Calibri" w:hAnsi="Calibri" w:cs="Calibri"/>
          <w:sz w:val="24"/>
          <w:szCs w:val="24"/>
        </w:rPr>
        <w:t xml:space="preserve">SERC Training committee is scheduled to meet in September and will provide updates at October SERC meeting </w:t>
      </w:r>
    </w:p>
    <w:p w14:paraId="668F7D22" w14:textId="77777777" w:rsidR="00B06819" w:rsidRPr="00B06819" w:rsidRDefault="00B06819" w:rsidP="00B06819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 w:rsidRPr="00B06819">
        <w:rPr>
          <w:rFonts w:ascii="Calibri" w:hAnsi="Calibri" w:cs="Calibri"/>
          <w:sz w:val="24"/>
          <w:szCs w:val="24"/>
        </w:rPr>
        <w:t xml:space="preserve">Nearly all the Tier2 Reports for the State have been collected </w:t>
      </w:r>
    </w:p>
    <w:p w14:paraId="29C07771" w14:textId="77777777" w:rsidR="00B06819" w:rsidRPr="00B06819" w:rsidRDefault="00B06819" w:rsidP="00B06819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 w:rsidRPr="00B06819">
        <w:rPr>
          <w:rFonts w:ascii="Calibri" w:hAnsi="Calibri" w:cs="Calibri"/>
          <w:sz w:val="24"/>
          <w:szCs w:val="24"/>
        </w:rPr>
        <w:t>Commodity Flow Study anticipated to be completed by mid-June</w:t>
      </w:r>
    </w:p>
    <w:p w14:paraId="249B6C14" w14:textId="0E29B041" w:rsidR="00B06819" w:rsidRDefault="00B06819" w:rsidP="00B06819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 w:rsidRPr="00B06819">
        <w:rPr>
          <w:rFonts w:ascii="Calibri" w:hAnsi="Calibri" w:cs="Calibri"/>
          <w:sz w:val="24"/>
          <w:szCs w:val="24"/>
        </w:rPr>
        <w:t xml:space="preserve">Kennebec EMA suggested SERC funding 1 drone purchase per </w:t>
      </w:r>
      <w:r>
        <w:rPr>
          <w:rFonts w:ascii="Calibri" w:hAnsi="Calibri" w:cs="Calibri"/>
          <w:sz w:val="24"/>
          <w:szCs w:val="24"/>
        </w:rPr>
        <w:t>RRT</w:t>
      </w:r>
      <w:r w:rsidRPr="00B06819">
        <w:rPr>
          <w:rFonts w:ascii="Calibri" w:hAnsi="Calibri" w:cs="Calibri"/>
          <w:sz w:val="24"/>
          <w:szCs w:val="24"/>
        </w:rPr>
        <w:t xml:space="preserve"> – topic added to October SERC Agenda</w:t>
      </w:r>
    </w:p>
    <w:p w14:paraId="7E5D6D5E" w14:textId="461B383C" w:rsidR="00B06819" w:rsidRPr="00B06819" w:rsidRDefault="00FD7B05" w:rsidP="00B06819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B06819">
        <w:rPr>
          <w:rFonts w:ascii="Calibri" w:hAnsi="Calibri" w:cs="Calibri"/>
          <w:sz w:val="24"/>
          <w:szCs w:val="24"/>
        </w:rPr>
        <w:t xml:space="preserve">ATF </w:t>
      </w:r>
      <w:r>
        <w:rPr>
          <w:rFonts w:ascii="Calibri" w:hAnsi="Calibri" w:cs="Calibri"/>
          <w:sz w:val="24"/>
          <w:szCs w:val="24"/>
        </w:rPr>
        <w:t xml:space="preserve">released updated contact information for </w:t>
      </w:r>
      <w:r w:rsidR="007A471F">
        <w:rPr>
          <w:rFonts w:ascii="Calibri" w:hAnsi="Calibri" w:cs="Calibri"/>
          <w:sz w:val="24"/>
          <w:szCs w:val="24"/>
        </w:rPr>
        <w:t xml:space="preserve">two </w:t>
      </w:r>
      <w:r>
        <w:rPr>
          <w:rFonts w:ascii="Calibri" w:hAnsi="Calibri" w:cs="Calibri"/>
          <w:sz w:val="24"/>
          <w:szCs w:val="24"/>
        </w:rPr>
        <w:t>explosives licensees located in Auburn and Poland that have recently undergone a physical inspection</w:t>
      </w:r>
    </w:p>
    <w:p w14:paraId="35BA69C0" w14:textId="5ADFDC2C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 Report</w:t>
      </w:r>
    </w:p>
    <w:p w14:paraId="4E93308B" w14:textId="7BC7CD28" w:rsidR="00844CC1" w:rsidRDefault="00844CC1" w:rsidP="00844CC1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TIER2 Update</w:t>
      </w:r>
    </w:p>
    <w:p w14:paraId="3A860D1B" w14:textId="1517D6AC" w:rsidR="00844CC1" w:rsidRDefault="00844CC1" w:rsidP="00844CC1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175 RY24 Tier2 reports received</w:t>
      </w:r>
    </w:p>
    <w:p w14:paraId="4D295E14" w14:textId="108B9A4F" w:rsidR="00844CC1" w:rsidRDefault="00844CC1" w:rsidP="00844CC1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LEPC will be creating planning documents for EHS and RMP to support local response efforts </w:t>
      </w:r>
    </w:p>
    <w:p w14:paraId="09F0313C" w14:textId="08956F41" w:rsidR="00844CC1" w:rsidRDefault="00844CC1" w:rsidP="00844CC1">
      <w:pPr>
        <w:pStyle w:val="ListParagraph"/>
        <w:numPr>
          <w:ilvl w:val="3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EHS facilities without off-</w:t>
      </w:r>
      <w:proofErr w:type="gramStart"/>
      <w:r>
        <w:rPr>
          <w:rFonts w:ascii="Calibri" w:hAnsi="Calibri" w:cs="Calibri"/>
          <w:sz w:val="24"/>
          <w:szCs w:val="24"/>
        </w:rPr>
        <w:t>site-consequences</w:t>
      </w:r>
      <w:proofErr w:type="gramEnd"/>
      <w:r>
        <w:rPr>
          <w:rFonts w:ascii="Calibri" w:hAnsi="Calibri" w:cs="Calibri"/>
          <w:sz w:val="24"/>
          <w:szCs w:val="24"/>
        </w:rPr>
        <w:t xml:space="preserve"> will be included in limited capacity (i.e. lead acid batteries)</w:t>
      </w:r>
    </w:p>
    <w:p w14:paraId="590E6BAF" w14:textId="5FBD5042" w:rsidR="00FB1D17" w:rsidRDefault="00D05B5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Budget &amp; Workplan Update</w:t>
      </w:r>
    </w:p>
    <w:p w14:paraId="1D310697" w14:textId="688FC7DA" w:rsidR="00844CC1" w:rsidRPr="00844CC1" w:rsidRDefault="00844CC1" w:rsidP="00844CC1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Recent </w:t>
      </w:r>
      <w:r w:rsidR="00D05B57">
        <w:rPr>
          <w:rFonts w:ascii="Calibri" w:hAnsi="Calibri" w:cs="Calibri"/>
          <w:sz w:val="24"/>
          <w:szCs w:val="24"/>
        </w:rPr>
        <w:t xml:space="preserve">OPS Refreshers held in </w:t>
      </w:r>
      <w:r w:rsidR="00DC2852">
        <w:rPr>
          <w:rFonts w:ascii="Calibri" w:hAnsi="Calibri" w:cs="Calibri"/>
          <w:sz w:val="24"/>
          <w:szCs w:val="24"/>
        </w:rPr>
        <w:t xml:space="preserve">Sabattus, awaiting invoice for reimbursement </w:t>
      </w:r>
    </w:p>
    <w:p w14:paraId="050745EE" w14:textId="74376081" w:rsidR="00E4261C" w:rsidRDefault="00844CC1" w:rsidP="00D05B5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Two surveys will be sent out next week</w:t>
      </w:r>
    </w:p>
    <w:p w14:paraId="02BB4B07" w14:textId="76785C63" w:rsidR="00844CC1" w:rsidRDefault="00844CC1" w:rsidP="00844CC1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 survey will be sent to all members on our roster and applicants to gather membership demographics</w:t>
      </w:r>
    </w:p>
    <w:p w14:paraId="6AD3F573" w14:textId="61475DD8" w:rsidR="00FB1D17" w:rsidRDefault="00844CC1" w:rsidP="00844CC1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second survey will be sent to representatives of COBRA and our first response organizations to gather input for TTX planning </w:t>
      </w:r>
    </w:p>
    <w:p w14:paraId="2974EC99" w14:textId="587E4A46" w:rsidR="00844CC1" w:rsidRDefault="00D32A36" w:rsidP="00844CC1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Enbridge Safe Community First Responder Program</w:t>
      </w:r>
      <w:r w:rsidR="00275912">
        <w:rPr>
          <w:rFonts w:ascii="Calibri" w:hAnsi="Calibri" w:cs="Calibri"/>
          <w:sz w:val="24"/>
          <w:szCs w:val="24"/>
        </w:rPr>
        <w:t xml:space="preserve"> (</w:t>
      </w:r>
      <w:r w:rsidRPr="00D32A36">
        <w:rPr>
          <w:rFonts w:ascii="Calibri" w:hAnsi="Calibri" w:cs="Calibri"/>
          <w:sz w:val="24"/>
          <w:szCs w:val="24"/>
        </w:rPr>
        <w:t>enbridge.com/safecommunity</w:t>
      </w:r>
      <w:r w:rsidR="00275912">
        <w:rPr>
          <w:rFonts w:ascii="Calibri" w:hAnsi="Calibri" w:cs="Calibri"/>
          <w:sz w:val="24"/>
          <w:szCs w:val="24"/>
        </w:rPr>
        <w:t>)</w:t>
      </w:r>
    </w:p>
    <w:p w14:paraId="12F726EF" w14:textId="77777777" w:rsidR="00D32A36" w:rsidRPr="00D32A36" w:rsidRDefault="00D32A36" w:rsidP="00D32A36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 w:rsidRPr="00D32A36">
        <w:rPr>
          <w:rFonts w:ascii="Calibri" w:hAnsi="Calibri" w:cs="Calibri"/>
          <w:sz w:val="24"/>
          <w:szCs w:val="24"/>
        </w:rPr>
        <w:t>This program funding is specifically for first responders responsible for the geographic area along the company’s rights-of-way.</w:t>
      </w:r>
    </w:p>
    <w:p w14:paraId="2DF2C97A" w14:textId="484700F4" w:rsidR="00D32A36" w:rsidRPr="00275912" w:rsidRDefault="00D32A36" w:rsidP="00275912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 w:rsidRPr="00D32A36">
        <w:rPr>
          <w:rFonts w:ascii="Calibri" w:hAnsi="Calibri" w:cs="Calibri"/>
          <w:sz w:val="24"/>
          <w:szCs w:val="24"/>
        </w:rPr>
        <w:t>Awards grants for: equipment, training, education programs to emergency response organizations including fire departments, emergency medical and rescue services, emergency management organizations, 9-1-1 centers, ambulance services, law enforcement organizations, etc.</w:t>
      </w:r>
    </w:p>
    <w:p w14:paraId="191A5CD5" w14:textId="77777777" w:rsidR="00FB1D17" w:rsidRDefault="00FB1D17" w:rsidP="00FB1D17">
      <w:pPr>
        <w:pStyle w:val="ListParagraph"/>
        <w:ind w:left="2250" w:right="1260"/>
        <w:rPr>
          <w:rFonts w:ascii="Calibri" w:hAnsi="Calibri" w:cs="Calibri"/>
          <w:sz w:val="24"/>
          <w:szCs w:val="24"/>
        </w:rPr>
      </w:pPr>
    </w:p>
    <w:p w14:paraId="71F166F6" w14:textId="0329BA86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Next Meeting: </w:t>
      </w:r>
      <w:r w:rsidR="00DC2852">
        <w:rPr>
          <w:rFonts w:ascii="Calibri" w:hAnsi="Calibri" w:cs="Calibri"/>
          <w:sz w:val="24"/>
          <w:szCs w:val="24"/>
        </w:rPr>
        <w:t>July 18</w:t>
      </w:r>
      <w:r w:rsidR="002C33A3">
        <w:rPr>
          <w:rFonts w:ascii="Calibri" w:hAnsi="Calibri" w:cs="Calibri"/>
          <w:sz w:val="24"/>
          <w:szCs w:val="24"/>
        </w:rPr>
        <w:t>, 2025 @0900</w:t>
      </w:r>
    </w:p>
    <w:p w14:paraId="56344B43" w14:textId="77777777" w:rsidR="00FB1D17" w:rsidRDefault="00FB1D17" w:rsidP="00FB1D17">
      <w:pPr>
        <w:pStyle w:val="ListParagraph"/>
        <w:ind w:left="2250" w:right="1260"/>
        <w:rPr>
          <w:rFonts w:ascii="Calibri" w:hAnsi="Calibri" w:cs="Calibri"/>
          <w:sz w:val="24"/>
          <w:szCs w:val="24"/>
        </w:rPr>
      </w:pPr>
    </w:p>
    <w:p w14:paraId="23C81023" w14:textId="6644306B" w:rsidR="00FB1D17" w:rsidRPr="00FB1D17" w:rsidRDefault="00FB1D17" w:rsidP="00C76ED8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  <w:u w:val="single"/>
        </w:rPr>
      </w:pPr>
      <w:proofErr w:type="gramStart"/>
      <w:r w:rsidRPr="007A471F">
        <w:rPr>
          <w:rFonts w:ascii="Calibri" w:hAnsi="Calibri" w:cs="Calibri"/>
          <w:sz w:val="24"/>
          <w:szCs w:val="24"/>
        </w:rPr>
        <w:t>Adjourn @</w:t>
      </w:r>
      <w:proofErr w:type="gramEnd"/>
      <w:r w:rsidR="002C33A3" w:rsidRPr="007A471F">
        <w:rPr>
          <w:rFonts w:ascii="Calibri" w:hAnsi="Calibri" w:cs="Calibri"/>
          <w:sz w:val="24"/>
          <w:szCs w:val="24"/>
        </w:rPr>
        <w:t xml:space="preserve"> </w:t>
      </w:r>
      <w:r w:rsidR="007A471F">
        <w:rPr>
          <w:rFonts w:ascii="Calibri" w:hAnsi="Calibri" w:cs="Calibri"/>
          <w:sz w:val="24"/>
          <w:szCs w:val="24"/>
        </w:rPr>
        <w:t>0931</w:t>
      </w:r>
    </w:p>
    <w:sectPr w:rsidR="00FB1D17" w:rsidRPr="00FB1D17" w:rsidSect="00F02589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A634" w14:textId="77777777" w:rsidR="00F57A57" w:rsidRDefault="00F57A57" w:rsidP="00F02589">
      <w:r>
        <w:separator/>
      </w:r>
    </w:p>
  </w:endnote>
  <w:endnote w:type="continuationSeparator" w:id="0">
    <w:p w14:paraId="40A493F8" w14:textId="77777777" w:rsidR="00F57A57" w:rsidRDefault="00F57A57" w:rsidP="00F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3D16" w14:textId="77777777" w:rsidR="00F57A57" w:rsidRDefault="00F57A57" w:rsidP="00F02589">
      <w:r>
        <w:separator/>
      </w:r>
    </w:p>
  </w:footnote>
  <w:footnote w:type="continuationSeparator" w:id="0">
    <w:p w14:paraId="213397B5" w14:textId="77777777" w:rsidR="00F57A57" w:rsidRDefault="00F57A57" w:rsidP="00F0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2919" w14:textId="77777777" w:rsidR="00F56661" w:rsidRDefault="00F56661" w:rsidP="00F56661">
    <w:pPr>
      <w:ind w:left="2070" w:right="1530"/>
      <w:jc w:val="center"/>
      <w:rPr>
        <w:b/>
        <w:bCs/>
        <w:sz w:val="48"/>
        <w:szCs w:val="48"/>
      </w:rPr>
    </w:pPr>
    <w:r>
      <w:rPr>
        <w:b/>
        <w:bCs/>
        <w:noProof/>
        <w:sz w:val="48"/>
        <w:szCs w:val="48"/>
      </w:rPr>
      <w:drawing>
        <wp:anchor distT="0" distB="0" distL="0" distR="0" simplePos="0" relativeHeight="251659264" behindDoc="0" locked="0" layoutInCell="1" allowOverlap="1" wp14:anchorId="05102608" wp14:editId="44E335D7">
          <wp:simplePos x="0" y="0"/>
          <wp:positionH relativeFrom="page">
            <wp:posOffset>381000</wp:posOffset>
          </wp:positionH>
          <wp:positionV relativeFrom="paragraph">
            <wp:posOffset>-36195</wp:posOffset>
          </wp:positionV>
          <wp:extent cx="917575" cy="8763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661">
      <w:rPr>
        <w:b/>
        <w:bCs/>
        <w:sz w:val="48"/>
        <w:szCs w:val="48"/>
      </w:rPr>
      <w:t>Androscoggin County Emergency Management Agency</w:t>
    </w:r>
  </w:p>
  <w:p w14:paraId="54ED77DA" w14:textId="77777777" w:rsidR="00F56661" w:rsidRPr="00F56661" w:rsidRDefault="00F56661" w:rsidP="00F56661">
    <w:pPr>
      <w:ind w:left="1890" w:right="1440"/>
      <w:jc w:val="center"/>
      <w:rPr>
        <w:b/>
        <w:bCs/>
        <w:sz w:val="24"/>
        <w:szCs w:val="24"/>
      </w:rPr>
    </w:pPr>
    <w:r w:rsidRPr="00F56661">
      <w:rPr>
        <w:b/>
        <w:bCs/>
        <w:sz w:val="24"/>
        <w:szCs w:val="24"/>
      </w:rPr>
      <w:t>2 College St. | Lewiston, ME 04240 | Physical: 45 Oak St.</w:t>
    </w:r>
  </w:p>
  <w:p w14:paraId="351BC2E2" w14:textId="77777777" w:rsidR="00F56661" w:rsidRPr="00F56661" w:rsidRDefault="00F56661" w:rsidP="00F56661">
    <w:pPr>
      <w:ind w:left="1530" w:right="1080"/>
      <w:jc w:val="center"/>
      <w:rPr>
        <w:b/>
        <w:bCs/>
        <w:sz w:val="24"/>
        <w:szCs w:val="24"/>
      </w:rPr>
    </w:pPr>
    <w:r w:rsidRPr="00F56661">
      <w:rPr>
        <w:b/>
        <w:bCs/>
        <w:sz w:val="24"/>
        <w:szCs w:val="24"/>
      </w:rPr>
      <w:t>Office: 207</w:t>
    </w:r>
    <w:r>
      <w:rPr>
        <w:b/>
        <w:bCs/>
        <w:sz w:val="24"/>
        <w:szCs w:val="24"/>
      </w:rPr>
      <w:t>-</w:t>
    </w:r>
    <w:r w:rsidRPr="00F56661">
      <w:rPr>
        <w:b/>
        <w:bCs/>
        <w:sz w:val="24"/>
        <w:szCs w:val="24"/>
      </w:rPr>
      <w:t>784-0147 Fax: 207</w:t>
    </w:r>
    <w:r>
      <w:rPr>
        <w:b/>
        <w:bCs/>
        <w:sz w:val="24"/>
        <w:szCs w:val="24"/>
      </w:rPr>
      <w:t>-</w:t>
    </w:r>
    <w:r w:rsidRPr="00F56661">
      <w:rPr>
        <w:b/>
        <w:bCs/>
        <w:sz w:val="24"/>
        <w:szCs w:val="24"/>
      </w:rPr>
      <w:t>795-8938</w:t>
    </w:r>
  </w:p>
  <w:p w14:paraId="7DE2B6D4" w14:textId="77777777" w:rsidR="00F56661" w:rsidRDefault="00F56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B32F4"/>
    <w:multiLevelType w:val="hybridMultilevel"/>
    <w:tmpl w:val="32D4652E"/>
    <w:lvl w:ilvl="0" w:tplc="F40CFC92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6C7B02E5"/>
    <w:multiLevelType w:val="hybridMultilevel"/>
    <w:tmpl w:val="79E26D94"/>
    <w:lvl w:ilvl="0" w:tplc="50F4F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E35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0A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D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C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6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C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62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6786595">
    <w:abstractNumId w:val="0"/>
  </w:num>
  <w:num w:numId="2" w16cid:durableId="8889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AB"/>
    <w:rsid w:val="001F1AAB"/>
    <w:rsid w:val="00275912"/>
    <w:rsid w:val="002C33A3"/>
    <w:rsid w:val="006A5C8D"/>
    <w:rsid w:val="006B548F"/>
    <w:rsid w:val="007A471F"/>
    <w:rsid w:val="00844CC1"/>
    <w:rsid w:val="00850CAB"/>
    <w:rsid w:val="00964B50"/>
    <w:rsid w:val="00B06819"/>
    <w:rsid w:val="00B824FC"/>
    <w:rsid w:val="00C56803"/>
    <w:rsid w:val="00C577F4"/>
    <w:rsid w:val="00CC77BE"/>
    <w:rsid w:val="00CE3648"/>
    <w:rsid w:val="00D05B57"/>
    <w:rsid w:val="00D32A36"/>
    <w:rsid w:val="00DC2852"/>
    <w:rsid w:val="00E4261C"/>
    <w:rsid w:val="00F02589"/>
    <w:rsid w:val="00F56661"/>
    <w:rsid w:val="00F57A57"/>
    <w:rsid w:val="00FB1D17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16CE"/>
  <w15:chartTrackingRefBased/>
  <w15:docId w15:val="{0E7C5A18-199B-4C43-A336-DDAE0EB2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589"/>
    <w:pPr>
      <w:spacing w:before="21"/>
      <w:ind w:left="16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2589"/>
    <w:rPr>
      <w:rFonts w:ascii="Cambria" w:eastAsia="Cambria" w:hAnsi="Cambria" w:cs="Cambria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02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589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2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589"/>
    <w:rPr>
      <w:rFonts w:ascii="Cambria" w:eastAsia="Cambria" w:hAnsi="Cambria" w:cs="Cambria"/>
      <w:lang w:bidi="en-US"/>
    </w:rPr>
  </w:style>
  <w:style w:type="paragraph" w:styleId="ListParagraph">
    <w:name w:val="List Paragraph"/>
    <w:basedOn w:val="Normal"/>
    <w:uiPriority w:val="34"/>
    <w:qFormat/>
    <w:rsid w:val="00C56803"/>
    <w:pPr>
      <w:ind w:left="720"/>
      <w:contextualSpacing/>
    </w:pPr>
  </w:style>
  <w:style w:type="table" w:styleId="TableGrid">
    <w:name w:val="Table Grid"/>
    <w:basedOn w:val="TableNormal"/>
    <w:uiPriority w:val="39"/>
    <w:rsid w:val="00FB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B179-E254-49A3-AB34-EC7C93DC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McKeown</dc:creator>
  <cp:keywords/>
  <dc:description/>
  <cp:lastModifiedBy>Elizabeth Livak</cp:lastModifiedBy>
  <cp:revision>3</cp:revision>
  <dcterms:created xsi:type="dcterms:W3CDTF">2025-04-18T15:42:00Z</dcterms:created>
  <dcterms:modified xsi:type="dcterms:W3CDTF">2025-04-18T15:49:00Z</dcterms:modified>
</cp:coreProperties>
</file>