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924C" w14:textId="5D3CC08D" w:rsidR="00ED798A" w:rsidRDefault="00FB3B6D">
      <w:pPr>
        <w:pStyle w:val="Heading1"/>
      </w:pPr>
      <w:bookmarkStart w:id="0" w:name="X05dd6e39d2f3f6c6fc5ff73d9da154a21a259dc"/>
      <w:r>
        <w:t>Human Trafficking &amp; Sexual Exploitation Crimes Act of 202</w:t>
      </w:r>
      <w:r w:rsidR="00B1662D">
        <w:t>9</w:t>
      </w:r>
    </w:p>
    <w:p w14:paraId="72875B3A" w14:textId="77777777" w:rsidR="00ED798A" w:rsidRDefault="00FB3B6D">
      <w:pPr>
        <w:pStyle w:val="Heading2"/>
      </w:pPr>
      <w:bookmarkStart w:id="1" w:name="section-101.-short-title"/>
      <w:r>
        <w:t>SECTION 101. SHORT TITLE</w:t>
      </w:r>
    </w:p>
    <w:p w14:paraId="4DC3B64F" w14:textId="50FF3C44" w:rsidR="00ED798A" w:rsidRDefault="00FB3B6D">
      <w:pPr>
        <w:pStyle w:val="FirstParagraph"/>
      </w:pPr>
      <w:r>
        <w:t xml:space="preserve">This Act may be cited as the </w:t>
      </w:r>
      <w:r>
        <w:rPr>
          <w:b/>
          <w:bCs/>
        </w:rPr>
        <w:t>“Human Trafficking &amp; Sexual Exploitation Crimes Act of 202</w:t>
      </w:r>
      <w:r w:rsidR="00B1662D">
        <w:rPr>
          <w:b/>
          <w:bCs/>
        </w:rPr>
        <w:t>9</w:t>
      </w:r>
      <w:r>
        <w:rPr>
          <w:b/>
          <w:bCs/>
        </w:rPr>
        <w:t>.”</w:t>
      </w:r>
    </w:p>
    <w:p w14:paraId="6835C073" w14:textId="77777777" w:rsidR="00ED798A" w:rsidRDefault="001D00C3">
      <w:r>
        <w:pict w14:anchorId="459D374E">
          <v:rect id="_x0000_i1025" style="width:0;height:1.5pt" o:hralign="center" o:hrstd="t" o:hr="t"/>
        </w:pict>
      </w:r>
    </w:p>
    <w:p w14:paraId="7124EE1E" w14:textId="77777777" w:rsidR="00ED798A" w:rsidRDefault="00FB3B6D">
      <w:pPr>
        <w:pStyle w:val="Heading2"/>
      </w:pPr>
      <w:bookmarkStart w:id="2" w:name="section-102.-findings-and-purpose"/>
      <w:bookmarkEnd w:id="1"/>
      <w:r>
        <w:t>SECTION 102. FINDINGS AND PURPOSE</w:t>
      </w:r>
    </w:p>
    <w:p w14:paraId="30CFD5C8" w14:textId="77777777" w:rsidR="00ED798A" w:rsidRDefault="00FB3B6D">
      <w:pPr>
        <w:pStyle w:val="Heading3"/>
      </w:pPr>
      <w:bookmarkStart w:id="3" w:name="a-findings"/>
      <w:r>
        <w:t>(a) Findings</w:t>
      </w:r>
    </w:p>
    <w:p w14:paraId="30492E40" w14:textId="77777777" w:rsidR="00ED798A" w:rsidRDefault="00FB3B6D">
      <w:pPr>
        <w:pStyle w:val="FirstParagraph"/>
      </w:pPr>
      <w:r>
        <w:t>Congress finds that:</w:t>
      </w:r>
    </w:p>
    <w:p w14:paraId="028029DE" w14:textId="77777777" w:rsidR="00ED798A" w:rsidRDefault="00FB3B6D">
      <w:pPr>
        <w:pStyle w:val="Compact"/>
        <w:numPr>
          <w:ilvl w:val="0"/>
          <w:numId w:val="2"/>
        </w:numPr>
      </w:pPr>
      <w:r>
        <w:t>Human trafficking and sexual exploitation, particularly crimes involving minors, constitute grave violations of human dignity, public safety, and constitutional order.</w:t>
      </w:r>
    </w:p>
    <w:p w14:paraId="09D2CA3F" w14:textId="77777777" w:rsidR="00ED798A" w:rsidRDefault="00FB3B6D">
      <w:pPr>
        <w:pStyle w:val="Compact"/>
        <w:numPr>
          <w:ilvl w:val="0"/>
          <w:numId w:val="2"/>
        </w:numPr>
      </w:pPr>
      <w:r>
        <w:t>Federal law prohibits sex trafficking, forced labor, and related crimes under chapter 77 of title 18, United States Code.</w:t>
      </w:r>
    </w:p>
    <w:p w14:paraId="76A586E3" w14:textId="77777777" w:rsidR="00ED798A" w:rsidRDefault="00FB3B6D">
      <w:pPr>
        <w:pStyle w:val="Compact"/>
        <w:numPr>
          <w:ilvl w:val="0"/>
          <w:numId w:val="2"/>
        </w:numPr>
      </w:pPr>
      <w:r>
        <w:t>Inconsistent enforcement, jurisdictional gaps, and statutory ambiguity weaken accountability and survivor protection.</w:t>
      </w:r>
    </w:p>
    <w:p w14:paraId="4734A58C" w14:textId="77777777" w:rsidR="00ED798A" w:rsidRDefault="00FB3B6D">
      <w:pPr>
        <w:pStyle w:val="Compact"/>
        <w:numPr>
          <w:ilvl w:val="0"/>
          <w:numId w:val="2"/>
        </w:numPr>
      </w:pPr>
      <w:r>
        <w:t>Victims of trafficking are entitled to protection, restitution, and restoration under Federal law.</w:t>
      </w:r>
    </w:p>
    <w:p w14:paraId="49BFB690" w14:textId="77777777" w:rsidR="00ED798A" w:rsidRDefault="00FB3B6D">
      <w:pPr>
        <w:pStyle w:val="Compact"/>
        <w:numPr>
          <w:ilvl w:val="0"/>
          <w:numId w:val="2"/>
        </w:numPr>
      </w:pPr>
      <w:r>
        <w:t>Strengthening clarity, coordination, and restitution under existing law enhances enforcement without expanding criminal liability beyond current statutory definitions.</w:t>
      </w:r>
    </w:p>
    <w:p w14:paraId="5ACB8FD2" w14:textId="77777777" w:rsidR="00ED798A" w:rsidRDefault="00FB3B6D">
      <w:pPr>
        <w:pStyle w:val="Heading3"/>
      </w:pPr>
      <w:bookmarkStart w:id="4" w:name="b-purpose"/>
      <w:bookmarkEnd w:id="3"/>
      <w:r>
        <w:t>(b) Purpose</w:t>
      </w:r>
    </w:p>
    <w:p w14:paraId="4E595F81" w14:textId="77777777" w:rsidR="00ED798A" w:rsidRDefault="00FB3B6D">
      <w:pPr>
        <w:pStyle w:val="FirstParagraph"/>
      </w:pPr>
      <w:r>
        <w:t>The purpose of this Act is to strengthen and clarify existing federal anti‑trafficking law by reinforcing penalties, improving investigative coordination, mandating restitution, and ensuring enforcement consistent with the Constitution of the United States.</w:t>
      </w:r>
    </w:p>
    <w:p w14:paraId="55B1A723" w14:textId="77777777" w:rsidR="00ED798A" w:rsidRDefault="001D00C3">
      <w:r>
        <w:pict w14:anchorId="3B5F8001">
          <v:rect id="_x0000_i1026" style="width:0;height:1.5pt" o:hralign="center" o:hrstd="t" o:hr="t"/>
        </w:pict>
      </w:r>
    </w:p>
    <w:p w14:paraId="1B65CA4D" w14:textId="77777777" w:rsidR="00ED798A" w:rsidRDefault="00FB3B6D">
      <w:pPr>
        <w:pStyle w:val="Heading2"/>
      </w:pPr>
      <w:bookmarkStart w:id="5" w:name="section-103.-definitions"/>
      <w:bookmarkEnd w:id="2"/>
      <w:bookmarkEnd w:id="4"/>
      <w:r>
        <w:t>SECTION 103. DEFINITIONS</w:t>
      </w:r>
    </w:p>
    <w:p w14:paraId="2B0EA49F" w14:textId="77777777" w:rsidR="00ED798A" w:rsidRDefault="00FB3B6D">
      <w:pPr>
        <w:pStyle w:val="FirstParagraph"/>
      </w:pPr>
      <w:r>
        <w:t>In this Act:</w:t>
      </w:r>
    </w:p>
    <w:p w14:paraId="6BCE2786" w14:textId="77777777" w:rsidR="00ED798A" w:rsidRDefault="00FB3B6D">
      <w:pPr>
        <w:pStyle w:val="Compact"/>
        <w:numPr>
          <w:ilvl w:val="0"/>
          <w:numId w:val="3"/>
        </w:numPr>
      </w:pPr>
      <w:r>
        <w:rPr>
          <w:b/>
          <w:bCs/>
        </w:rPr>
        <w:t>Attorney General</w:t>
      </w:r>
      <w:r>
        <w:t xml:space="preserve"> means the Attorney General of the United States.</w:t>
      </w:r>
    </w:p>
    <w:p w14:paraId="5ECF2F9F" w14:textId="77777777" w:rsidR="00ED798A" w:rsidRDefault="00FB3B6D">
      <w:pPr>
        <w:pStyle w:val="Compact"/>
        <w:numPr>
          <w:ilvl w:val="0"/>
          <w:numId w:val="3"/>
        </w:numPr>
      </w:pPr>
      <w:r>
        <w:rPr>
          <w:b/>
          <w:bCs/>
        </w:rPr>
        <w:t>Secretary</w:t>
      </w:r>
      <w:r>
        <w:t xml:space="preserve"> means the Secretary of Homeland Security.</w:t>
      </w:r>
    </w:p>
    <w:p w14:paraId="4D62CEFD" w14:textId="77777777" w:rsidR="00ED798A" w:rsidRDefault="00FB3B6D">
      <w:pPr>
        <w:pStyle w:val="Compact"/>
        <w:numPr>
          <w:ilvl w:val="0"/>
          <w:numId w:val="3"/>
        </w:numPr>
      </w:pPr>
      <w:r>
        <w:rPr>
          <w:b/>
          <w:bCs/>
        </w:rPr>
        <w:t>Sex Trafficking</w:t>
      </w:r>
      <w:r>
        <w:t xml:space="preserve"> has the meaning given in section 1591 of title 18, United States Code.</w:t>
      </w:r>
    </w:p>
    <w:p w14:paraId="62AB8CC9" w14:textId="77777777" w:rsidR="00ED798A" w:rsidRDefault="00FB3B6D">
      <w:pPr>
        <w:pStyle w:val="Compact"/>
        <w:numPr>
          <w:ilvl w:val="0"/>
          <w:numId w:val="3"/>
        </w:numPr>
      </w:pPr>
      <w:r>
        <w:rPr>
          <w:b/>
          <w:bCs/>
        </w:rPr>
        <w:lastRenderedPageBreak/>
        <w:t>Minor</w:t>
      </w:r>
      <w:r>
        <w:t xml:space="preserve"> means an individual under 18 years of age.</w:t>
      </w:r>
    </w:p>
    <w:p w14:paraId="6A44E2CB" w14:textId="77777777" w:rsidR="00ED798A" w:rsidRDefault="00FB3B6D">
      <w:pPr>
        <w:pStyle w:val="Compact"/>
        <w:numPr>
          <w:ilvl w:val="0"/>
          <w:numId w:val="3"/>
        </w:numPr>
      </w:pPr>
      <w:r>
        <w:rPr>
          <w:b/>
          <w:bCs/>
        </w:rPr>
        <w:t>Consent</w:t>
      </w:r>
      <w:r>
        <w:t xml:space="preserve"> shall not be a defense to a trafficking offense, consistent with section 1591 of title 18, United States Code.</w:t>
      </w:r>
    </w:p>
    <w:p w14:paraId="6FBD7589" w14:textId="77777777" w:rsidR="00ED798A" w:rsidRDefault="001D00C3">
      <w:r>
        <w:pict w14:anchorId="59BE89F1">
          <v:rect id="_x0000_i1027" style="width:0;height:1.5pt" o:hralign="center" o:hrstd="t" o:hr="t"/>
        </w:pict>
      </w:r>
    </w:p>
    <w:p w14:paraId="52530945" w14:textId="77777777" w:rsidR="00ED798A" w:rsidRDefault="00FB3B6D">
      <w:pPr>
        <w:pStyle w:val="Heading2"/>
      </w:pPr>
      <w:bookmarkStart w:id="6" w:name="section-104.-offenses-and-penalties"/>
      <w:bookmarkEnd w:id="5"/>
      <w:r>
        <w:t>SECTION 104. OFFENSES AND PENALTIES</w:t>
      </w:r>
    </w:p>
    <w:p w14:paraId="569789AF" w14:textId="77777777" w:rsidR="00ED798A" w:rsidRDefault="00FB3B6D">
      <w:pPr>
        <w:pStyle w:val="Heading3"/>
      </w:pPr>
      <w:bookmarkStart w:id="7" w:name="a-trafficking-of-minors"/>
      <w:r>
        <w:t>(a) Trafficking of Minors</w:t>
      </w:r>
    </w:p>
    <w:p w14:paraId="0E89F4D0" w14:textId="77777777" w:rsidR="00ED798A" w:rsidRDefault="00FB3B6D">
      <w:pPr>
        <w:pStyle w:val="FirstParagraph"/>
      </w:pPr>
      <w:r>
        <w:t>Any person who commits sex trafficking of a minor shall be punished in accordance with section 1591 of title 18, United States Code, including applicable mandatory minimum sentences and maximum penalties up to life imprisonment.</w:t>
      </w:r>
    </w:p>
    <w:p w14:paraId="5D819B2A" w14:textId="77777777" w:rsidR="00ED798A" w:rsidRDefault="00FB3B6D">
      <w:pPr>
        <w:pStyle w:val="Heading3"/>
      </w:pPr>
      <w:bookmarkStart w:id="8" w:name="b-aggravating-circumstances"/>
      <w:bookmarkEnd w:id="7"/>
      <w:r>
        <w:t>(b) Aggravating Circumstances</w:t>
      </w:r>
    </w:p>
    <w:p w14:paraId="502A7EA9" w14:textId="77777777" w:rsidR="00ED798A" w:rsidRDefault="00FB3B6D">
      <w:pPr>
        <w:pStyle w:val="FirstParagraph"/>
      </w:pPr>
      <w:r>
        <w:t>In determining the appropriate sentence, the court shall consider aggravating factors including, but not limited to, violence, threats, confinement, drugging, repeated exploitation, or leadership of a trafficking enterprise.</w:t>
      </w:r>
    </w:p>
    <w:p w14:paraId="094A0286" w14:textId="77777777" w:rsidR="00ED798A" w:rsidRDefault="00FB3B6D">
      <w:pPr>
        <w:pStyle w:val="Heading3"/>
      </w:pPr>
      <w:bookmarkStart w:id="9" w:name="c-no-nonconstitutional-immunity"/>
      <w:bookmarkEnd w:id="8"/>
      <w:r>
        <w:t>(c) No Non‑Constitutional Immunity</w:t>
      </w:r>
    </w:p>
    <w:p w14:paraId="774F7C15" w14:textId="77777777" w:rsidR="00ED798A" w:rsidRDefault="00FB3B6D">
      <w:pPr>
        <w:pStyle w:val="FirstParagraph"/>
      </w:pPr>
      <w:r>
        <w:t>No non‑constitutional immunity, employment status, or official position shall bar investigation or prosecution under this Act, consistent with the Constitution of the United States.</w:t>
      </w:r>
    </w:p>
    <w:p w14:paraId="3F5834AE" w14:textId="77777777" w:rsidR="00ED798A" w:rsidRDefault="001D00C3">
      <w:r>
        <w:pict w14:anchorId="7DBECBBF">
          <v:rect id="_x0000_i1028" style="width:0;height:1.5pt" o:hralign="center" o:hrstd="t" o:hr="t"/>
        </w:pict>
      </w:r>
    </w:p>
    <w:p w14:paraId="35E9C536" w14:textId="77777777" w:rsidR="00ED798A" w:rsidRDefault="00FB3B6D">
      <w:pPr>
        <w:pStyle w:val="Heading2"/>
      </w:pPr>
      <w:bookmarkStart w:id="10" w:name="X78dd026f2725765b4c2019a67bdb8f080679df0"/>
      <w:bookmarkEnd w:id="6"/>
      <w:bookmarkEnd w:id="9"/>
      <w:r>
        <w:t>SECTION 105. INVESTIGATION AND ENFORCEMENT</w:t>
      </w:r>
    </w:p>
    <w:p w14:paraId="643F85D3" w14:textId="77777777" w:rsidR="00ED798A" w:rsidRDefault="00FB3B6D">
      <w:pPr>
        <w:pStyle w:val="Compact"/>
        <w:numPr>
          <w:ilvl w:val="0"/>
          <w:numId w:val="4"/>
        </w:numPr>
      </w:pPr>
      <w:r>
        <w:t>The Attorney General, in coordination with the Secretary, shall designate and oversee Federal Human Trafficking Task Forces utilizing existing components of the Department of Justice and Homeland Security Investigations.</w:t>
      </w:r>
    </w:p>
    <w:p w14:paraId="73FDEE5A" w14:textId="77777777" w:rsidR="00ED798A" w:rsidRDefault="00FB3B6D">
      <w:pPr>
        <w:pStyle w:val="Compact"/>
        <w:numPr>
          <w:ilvl w:val="0"/>
          <w:numId w:val="4"/>
        </w:numPr>
      </w:pPr>
      <w:r>
        <w:t>Investigative authorities under this Act shall rely solely on grand jury subpoenas or existing administrative subpoena authority, as otherwise authorized by law.</w:t>
      </w:r>
    </w:p>
    <w:p w14:paraId="6FADF8D0" w14:textId="77777777" w:rsidR="00ED798A" w:rsidRDefault="00FB3B6D">
      <w:pPr>
        <w:pStyle w:val="Compact"/>
        <w:numPr>
          <w:ilvl w:val="0"/>
          <w:numId w:val="4"/>
        </w:numPr>
      </w:pPr>
      <w:r>
        <w:t>Federal agencies shall coordinate with State, local, Tribal, and territorial law enforcement authorities.</w:t>
      </w:r>
    </w:p>
    <w:p w14:paraId="002F492A" w14:textId="77777777" w:rsidR="00ED798A" w:rsidRDefault="001D00C3">
      <w:r>
        <w:pict w14:anchorId="1B9B5F7E">
          <v:rect id="_x0000_i1029" style="width:0;height:1.5pt" o:hralign="center" o:hrstd="t" o:hr="t"/>
        </w:pict>
      </w:r>
    </w:p>
    <w:p w14:paraId="31167EA4" w14:textId="77777777" w:rsidR="00ED798A" w:rsidRDefault="00FB3B6D">
      <w:pPr>
        <w:pStyle w:val="Heading2"/>
      </w:pPr>
      <w:bookmarkStart w:id="11" w:name="section-106.-forfeiture-and-restitution"/>
      <w:bookmarkEnd w:id="10"/>
      <w:r>
        <w:t>SECTION 106. FORFEITURE AND RESTITUTION</w:t>
      </w:r>
    </w:p>
    <w:p w14:paraId="47051DC4" w14:textId="77777777" w:rsidR="00ED798A" w:rsidRDefault="00FB3B6D">
      <w:pPr>
        <w:pStyle w:val="Compact"/>
        <w:numPr>
          <w:ilvl w:val="0"/>
          <w:numId w:val="5"/>
        </w:numPr>
      </w:pPr>
      <w:r>
        <w:t>Courts shall order mandatory restitution to victims pursuant to section 1593 of title 18, United States Code.</w:t>
      </w:r>
    </w:p>
    <w:p w14:paraId="2A53B54E" w14:textId="77777777" w:rsidR="00ED798A" w:rsidRDefault="00FB3B6D">
      <w:pPr>
        <w:pStyle w:val="Compact"/>
        <w:numPr>
          <w:ilvl w:val="0"/>
          <w:numId w:val="5"/>
        </w:numPr>
      </w:pPr>
      <w:r>
        <w:t>Property used in or derived from offenses under this Act shall be subject to forfeiture pursuant to section 1594 of title 18, United States Code.</w:t>
      </w:r>
    </w:p>
    <w:p w14:paraId="685F47A7" w14:textId="77777777" w:rsidR="00ED798A" w:rsidRDefault="00FB3B6D">
      <w:pPr>
        <w:pStyle w:val="Compact"/>
        <w:numPr>
          <w:ilvl w:val="0"/>
          <w:numId w:val="5"/>
        </w:numPr>
      </w:pPr>
      <w:r>
        <w:t>Forfeited assets may be applied, as authorized by law, to victim compensation and survivor services.</w:t>
      </w:r>
    </w:p>
    <w:p w14:paraId="2A4CB519" w14:textId="77777777" w:rsidR="00ED798A" w:rsidRDefault="001D00C3">
      <w:r>
        <w:lastRenderedPageBreak/>
        <w:pict w14:anchorId="32AB170D">
          <v:rect id="_x0000_i1030" style="width:0;height:1.5pt" o:hralign="center" o:hrstd="t" o:hr="t"/>
        </w:pict>
      </w:r>
    </w:p>
    <w:p w14:paraId="5BCC5B58" w14:textId="77777777" w:rsidR="00ED798A" w:rsidRDefault="00FB3B6D">
      <w:pPr>
        <w:pStyle w:val="Heading2"/>
      </w:pPr>
      <w:bookmarkStart w:id="12" w:name="section-107.-oversight-and-reporting"/>
      <w:bookmarkEnd w:id="11"/>
      <w:r>
        <w:t>SECTION 107. OVERSIGHT AND REPORTING</w:t>
      </w:r>
    </w:p>
    <w:p w14:paraId="49D921F3" w14:textId="77777777" w:rsidR="00ED798A" w:rsidRDefault="00FB3B6D">
      <w:pPr>
        <w:pStyle w:val="Compact"/>
        <w:numPr>
          <w:ilvl w:val="0"/>
          <w:numId w:val="6"/>
        </w:numPr>
      </w:pPr>
      <w:r>
        <w:t>The Inspector General of the Department of Justice shall conduct periodic audits of enforcement activities under this Act.</w:t>
      </w:r>
    </w:p>
    <w:p w14:paraId="29F83F18" w14:textId="77777777" w:rsidR="00ED798A" w:rsidRDefault="00FB3B6D">
      <w:pPr>
        <w:pStyle w:val="Compact"/>
        <w:numPr>
          <w:ilvl w:val="0"/>
          <w:numId w:val="6"/>
        </w:numPr>
      </w:pPr>
      <w:r>
        <w:t>The Attorney General shall submit a biennial report to Congress summarizing prosecutions, convictions, restitution orders, and enforcement outcomes.</w:t>
      </w:r>
    </w:p>
    <w:p w14:paraId="33995110" w14:textId="77777777" w:rsidR="00ED798A" w:rsidRDefault="00FB3B6D">
      <w:pPr>
        <w:pStyle w:val="Compact"/>
        <w:numPr>
          <w:ilvl w:val="0"/>
          <w:numId w:val="6"/>
        </w:numPr>
      </w:pPr>
      <w:r>
        <w:t>Reports submitted under this section shall include aggregate data only and shall not disclose identifying information of victims.</w:t>
      </w:r>
    </w:p>
    <w:p w14:paraId="1BC7A862" w14:textId="77777777" w:rsidR="00ED798A" w:rsidRDefault="001D00C3">
      <w:r>
        <w:pict w14:anchorId="68A022FD">
          <v:rect id="_x0000_i1031" style="width:0;height:1.5pt" o:hralign="center" o:hrstd="t" o:hr="t"/>
        </w:pict>
      </w:r>
    </w:p>
    <w:p w14:paraId="55937BB6" w14:textId="77777777" w:rsidR="00ED798A" w:rsidRDefault="00FB3B6D">
      <w:pPr>
        <w:pStyle w:val="Heading2"/>
      </w:pPr>
      <w:bookmarkStart w:id="13" w:name="section-108.-severability"/>
      <w:bookmarkEnd w:id="12"/>
      <w:r>
        <w:t>SECTION 108. SEVERABILITY</w:t>
      </w:r>
    </w:p>
    <w:p w14:paraId="15FDD33B" w14:textId="77777777" w:rsidR="00ED798A" w:rsidRDefault="00FB3B6D">
      <w:pPr>
        <w:pStyle w:val="FirstParagraph"/>
      </w:pPr>
      <w:r>
        <w:t>If any provision of this Act, or the application thereof, is held invalid, the remainder shall not be affected.</w:t>
      </w:r>
      <w:bookmarkEnd w:id="0"/>
      <w:bookmarkEnd w:id="13"/>
    </w:p>
    <w:sectPr w:rsidR="00ED798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C506A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CD221E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61261617">
    <w:abstractNumId w:val="0"/>
  </w:num>
  <w:num w:numId="2" w16cid:durableId="1422526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976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93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602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012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8A"/>
    <w:rsid w:val="00043D91"/>
    <w:rsid w:val="001E4C02"/>
    <w:rsid w:val="00647156"/>
    <w:rsid w:val="006D6086"/>
    <w:rsid w:val="006E266C"/>
    <w:rsid w:val="00B1662D"/>
    <w:rsid w:val="00ED798A"/>
    <w:rsid w:val="00FB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39C1"/>
  <w15:docId w15:val="{C6B40373-BC29-4075-BA37-AC5AA568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3331</Characters>
  <Application>Microsoft Office Word</Application>
  <DocSecurity>0</DocSecurity>
  <Lines>77</Lines>
  <Paragraphs>46</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Oxford Christian Forbes Nordberg</dc:creator>
  <cp:keywords/>
  <cp:lastModifiedBy>Oxford Christian Forbes Nordberg</cp:lastModifiedBy>
  <cp:revision>2</cp:revision>
  <dcterms:created xsi:type="dcterms:W3CDTF">2026-03-21T15:32:00Z</dcterms:created>
  <dcterms:modified xsi:type="dcterms:W3CDTF">2026-03-21T15:32:00Z</dcterms:modified>
</cp:coreProperties>
</file>