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B0B1" w14:textId="77777777" w:rsidR="003C7515" w:rsidRDefault="003C7515">
      <w:pPr>
        <w:spacing w:before="180"/>
      </w:pPr>
    </w:p>
    <w:p w14:paraId="6586B0B2" w14:textId="77777777" w:rsidR="003C7515" w:rsidRDefault="001C03D9">
      <w:pPr>
        <w:spacing w:after="80"/>
        <w:jc w:val="center"/>
      </w:pPr>
      <w:r>
        <w:rPr>
          <w:b/>
          <w:bCs/>
          <w:caps/>
          <w:color w:val="1F3864"/>
          <w:sz w:val="32"/>
          <w:szCs w:val="32"/>
        </w:rPr>
        <w:t>A BILL</w:t>
      </w:r>
    </w:p>
    <w:p w14:paraId="6586B0B3" w14:textId="77777777" w:rsidR="003C7515" w:rsidRDefault="001C03D9">
      <w:pPr>
        <w:spacing w:after="80"/>
        <w:jc w:val="center"/>
      </w:pPr>
      <w:r>
        <w:rPr>
          <w:color w:val="888888"/>
        </w:rPr>
        <w:t>TO BE ENTITLED</w:t>
      </w:r>
    </w:p>
    <w:p w14:paraId="6586B0B4" w14:textId="77777777" w:rsidR="003C7515" w:rsidRDefault="001C03D9">
      <w:pPr>
        <w:pBdr>
          <w:bottom w:val="single" w:sz="6" w:space="10" w:color="B8860B"/>
        </w:pBdr>
        <w:spacing w:after="80"/>
        <w:jc w:val="center"/>
      </w:pPr>
      <w:r>
        <w:rPr>
          <w:b/>
          <w:bCs/>
          <w:color w:val="1F3864"/>
          <w:sz w:val="40"/>
          <w:szCs w:val="40"/>
        </w:rPr>
        <w:t>THE FREEDOM OF CONSCIENCE PROTECTION ACT</w:t>
      </w:r>
    </w:p>
    <w:p w14:paraId="6586B0B5" w14:textId="77777777" w:rsidR="003C7515" w:rsidRDefault="003C7515">
      <w:pPr>
        <w:spacing w:before="100"/>
      </w:pPr>
    </w:p>
    <w:p w14:paraId="6586B0B6" w14:textId="77777777" w:rsidR="003C7515" w:rsidRDefault="001C03D9">
      <w:pPr>
        <w:spacing w:after="60"/>
        <w:jc w:val="center"/>
      </w:pPr>
      <w:r>
        <w:rPr>
          <w:i/>
          <w:iCs/>
        </w:rPr>
        <w:t>AN ACT relating to the protection of individuals from violence, doxxing, targeted</w:t>
      </w:r>
    </w:p>
    <w:p w14:paraId="6586B0B7" w14:textId="77777777" w:rsidR="003C7515" w:rsidRDefault="001C03D9">
      <w:pPr>
        <w:spacing w:after="60"/>
        <w:jc w:val="center"/>
      </w:pPr>
      <w:r>
        <w:rPr>
          <w:i/>
          <w:iCs/>
        </w:rPr>
        <w:t>harassment, AI-generated harassment, and material retaliation motivated by a</w:t>
      </w:r>
    </w:p>
    <w:p w14:paraId="6586B0B8" w14:textId="77777777" w:rsidR="003C7515" w:rsidRDefault="001C03D9">
      <w:pPr>
        <w:spacing w:after="200"/>
        <w:jc w:val="center"/>
      </w:pPr>
      <w:r>
        <w:rPr>
          <w:i/>
          <w:iCs/>
        </w:rPr>
        <w:t>person's lawful exercise of conscience; providing civil and criminal remedies.</w:t>
      </w:r>
    </w:p>
    <w:p w14:paraId="6586B0B9" w14:textId="77777777" w:rsidR="003C7515" w:rsidRDefault="003C7515">
      <w:pPr>
        <w:pBdr>
          <w:bottom w:val="single" w:sz="4" w:space="1" w:color="1F3864"/>
        </w:pBdr>
        <w:spacing w:before="100" w:after="100"/>
      </w:pPr>
    </w:p>
    <w:p w14:paraId="6586B0BA" w14:textId="77777777" w:rsidR="003C7515" w:rsidRDefault="001C03D9">
      <w:pPr>
        <w:pBdr>
          <w:bottom w:val="single" w:sz="8" w:space="4" w:color="1F3864"/>
        </w:pBdr>
        <w:spacing w:before="400" w:after="120"/>
      </w:pPr>
      <w:r>
        <w:rPr>
          <w:b/>
          <w:bCs/>
          <w:color w:val="B8860B"/>
          <w:sz w:val="26"/>
          <w:szCs w:val="26"/>
        </w:rPr>
        <w:t xml:space="preserve">SECTION 1.  </w:t>
      </w:r>
      <w:r>
        <w:rPr>
          <w:b/>
          <w:bCs/>
          <w:color w:val="1F3864"/>
          <w:sz w:val="26"/>
          <w:szCs w:val="26"/>
        </w:rPr>
        <w:t>SHORT TITLE</w:t>
      </w:r>
    </w:p>
    <w:p w14:paraId="6586B0BB" w14:textId="77777777" w:rsidR="003C7515" w:rsidRDefault="001C03D9">
      <w:pPr>
        <w:spacing w:after="120"/>
      </w:pPr>
      <w:r>
        <w:t>This Act may be cited as the Freedom of Conscience Protection Act.</w:t>
      </w:r>
    </w:p>
    <w:p w14:paraId="6586B0BC" w14:textId="77777777" w:rsidR="003C7515" w:rsidRDefault="001C03D9">
      <w:pPr>
        <w:pBdr>
          <w:bottom w:val="single" w:sz="8" w:space="4" w:color="1F3864"/>
        </w:pBdr>
        <w:spacing w:before="400" w:after="120"/>
      </w:pPr>
      <w:r>
        <w:rPr>
          <w:b/>
          <w:bCs/>
          <w:color w:val="B8860B"/>
          <w:sz w:val="26"/>
          <w:szCs w:val="26"/>
        </w:rPr>
        <w:t xml:space="preserve">SECTION 2.  </w:t>
      </w:r>
      <w:r>
        <w:rPr>
          <w:b/>
          <w:bCs/>
          <w:color w:val="1F3864"/>
          <w:sz w:val="26"/>
          <w:szCs w:val="26"/>
        </w:rPr>
        <w:t>LEGISLATIVE FINDINGS AND PURPOSE</w:t>
      </w:r>
    </w:p>
    <w:p w14:paraId="6586B0BD" w14:textId="77777777" w:rsidR="003C7515" w:rsidRDefault="001C03D9">
      <w:pPr>
        <w:spacing w:before="220" w:after="80"/>
      </w:pPr>
      <w:r>
        <w:rPr>
          <w:b/>
          <w:bCs/>
          <w:color w:val="2E4A7A"/>
          <w:sz w:val="24"/>
          <w:szCs w:val="24"/>
        </w:rPr>
        <w:t>(a</w:t>
      </w:r>
      <w:proofErr w:type="gramStart"/>
      <w:r>
        <w:rPr>
          <w:b/>
          <w:bCs/>
          <w:color w:val="2E4A7A"/>
          <w:sz w:val="24"/>
          <w:szCs w:val="24"/>
        </w:rPr>
        <w:t>)  Legislative</w:t>
      </w:r>
      <w:proofErr w:type="gramEnd"/>
      <w:r>
        <w:rPr>
          <w:b/>
          <w:bCs/>
          <w:color w:val="2E4A7A"/>
          <w:sz w:val="24"/>
          <w:szCs w:val="24"/>
        </w:rPr>
        <w:t xml:space="preserve"> Findings</w:t>
      </w:r>
    </w:p>
    <w:p w14:paraId="6586B0BE" w14:textId="77777777" w:rsidR="003C7515" w:rsidRDefault="001C03D9">
      <w:pPr>
        <w:spacing w:after="120"/>
      </w:pPr>
      <w:r>
        <w:t>The Legislature finds that:</w:t>
      </w:r>
    </w:p>
    <w:p w14:paraId="6586B0BF" w14:textId="77777777" w:rsidR="003C7515" w:rsidRDefault="003C7515">
      <w:pPr>
        <w:spacing w:before="60"/>
      </w:pPr>
    </w:p>
    <w:p w14:paraId="6586B0C0" w14:textId="77777777" w:rsidR="003C7515" w:rsidRDefault="001C03D9">
      <w:pPr>
        <w:spacing w:after="100"/>
        <w:ind w:left="660" w:hanging="300"/>
      </w:pPr>
      <w:r>
        <w:rPr>
          <w:b/>
          <w:bCs/>
          <w:color w:val="2E4A7A"/>
        </w:rPr>
        <w:t xml:space="preserve">(1)  </w:t>
      </w:r>
      <w:r>
        <w:t>Freedom of conscience — encompassing the right to hold, express, decline to express, associate with, or decline to associate with political, ideological, moral, or religious viewpoints — is a foundational liberty secured by the First and Fourteenth Amendments to the United States Constitution and by Article I, Sections 8, 27, and 29 of the Texas Constitution.</w:t>
      </w:r>
    </w:p>
    <w:p w14:paraId="6586B0C1" w14:textId="77777777" w:rsidR="003C7515" w:rsidRDefault="001C03D9">
      <w:pPr>
        <w:spacing w:after="100"/>
        <w:ind w:left="660" w:hanging="300"/>
      </w:pPr>
      <w:r>
        <w:rPr>
          <w:b/>
          <w:bCs/>
          <w:color w:val="2E4A7A"/>
        </w:rPr>
        <w:t>(2</w:t>
      </w:r>
      <w:proofErr w:type="gramStart"/>
      <w:r>
        <w:rPr>
          <w:b/>
          <w:bCs/>
          <w:color w:val="2E4A7A"/>
        </w:rPr>
        <w:t xml:space="preserve">)  </w:t>
      </w:r>
      <w:r>
        <w:t>This</w:t>
      </w:r>
      <w:proofErr w:type="gramEnd"/>
      <w:r>
        <w:t xml:space="preserve"> freedom is symmetrical: it protects conservative and progressive viewpoints, religious and secular convictions, majority and minority positions alike. No viewpoint is privileged above another under the </w:t>
      </w:r>
      <w:proofErr w:type="gramStart"/>
      <w:r>
        <w:t>protections</w:t>
      </w:r>
      <w:proofErr w:type="gramEnd"/>
      <w:r>
        <w:t xml:space="preserve"> of this Act.</w:t>
      </w:r>
    </w:p>
    <w:p w14:paraId="6586B0C2" w14:textId="77777777" w:rsidR="003C7515" w:rsidRDefault="001C03D9">
      <w:pPr>
        <w:spacing w:after="100"/>
        <w:ind w:left="660" w:hanging="300"/>
      </w:pPr>
      <w:r>
        <w:rPr>
          <w:b/>
          <w:bCs/>
          <w:color w:val="2E4A7A"/>
        </w:rPr>
        <w:t>(3</w:t>
      </w:r>
      <w:proofErr w:type="gramStart"/>
      <w:r>
        <w:rPr>
          <w:b/>
          <w:bCs/>
          <w:color w:val="2E4A7A"/>
        </w:rPr>
        <w:t xml:space="preserve">)  </w:t>
      </w:r>
      <w:r>
        <w:t>The</w:t>
      </w:r>
      <w:proofErr w:type="gramEnd"/>
      <w:r>
        <w:t xml:space="preserve"> State has a compelling interest in protecting individuals from violence, intimidation, </w:t>
      </w:r>
      <w:proofErr w:type="gramStart"/>
      <w:r>
        <w:t>doxxing</w:t>
      </w:r>
      <w:proofErr w:type="gramEnd"/>
      <w:r>
        <w:t>, targeted harassment, and unlawful material retaliation motivated by a person's lawful exercise of conscience — whether that conscience reflects support for or opposition to any political, religious, moral, or ideological position.</w:t>
      </w:r>
    </w:p>
    <w:p w14:paraId="6586B0C3" w14:textId="77777777" w:rsidR="003C7515" w:rsidRDefault="001C03D9">
      <w:pPr>
        <w:spacing w:after="100"/>
        <w:ind w:left="660" w:hanging="300"/>
      </w:pPr>
      <w:r>
        <w:rPr>
          <w:b/>
          <w:bCs/>
          <w:color w:val="2E4A7A"/>
        </w:rPr>
        <w:t xml:space="preserve">(4)  </w:t>
      </w:r>
      <w:r>
        <w:t xml:space="preserve">Modern doxxing — including AI-assisted aggregation of individually public </w:t>
      </w:r>
      <w:proofErr w:type="gramStart"/>
      <w:r>
        <w:t>records</w:t>
      </w:r>
      <w:proofErr w:type="gramEnd"/>
      <w:r>
        <w:t xml:space="preserve"> to create targeted profiles enabling stalking, confrontation, or violence — poses a documented and escalating threat to public safety and to the free exercise of conscience by private citizens.</w:t>
      </w:r>
    </w:p>
    <w:p w14:paraId="6586B0C4" w14:textId="77777777" w:rsidR="003C7515" w:rsidRDefault="001C03D9">
      <w:pPr>
        <w:spacing w:after="100"/>
        <w:ind w:left="660" w:hanging="300"/>
      </w:pPr>
      <w:r>
        <w:rPr>
          <w:b/>
          <w:bCs/>
          <w:color w:val="2E4A7A"/>
        </w:rPr>
        <w:t>(5</w:t>
      </w:r>
      <w:proofErr w:type="gramStart"/>
      <w:r>
        <w:rPr>
          <w:b/>
          <w:bCs/>
          <w:color w:val="2E4A7A"/>
        </w:rPr>
        <w:t xml:space="preserve">)  </w:t>
      </w:r>
      <w:r>
        <w:t>Artificial</w:t>
      </w:r>
      <w:proofErr w:type="gramEnd"/>
      <w:r>
        <w:t xml:space="preserve"> intelligence-generated fabrications, including synthetic images, audio, and video, are increasingly weaponized to harass, intimidate, and silence individuals in connection with their exercise of conscience, requiring specific legislative attention.</w:t>
      </w:r>
    </w:p>
    <w:p w14:paraId="6586B0C5" w14:textId="77777777" w:rsidR="003C7515" w:rsidRDefault="001C03D9">
      <w:pPr>
        <w:spacing w:after="100"/>
        <w:ind w:left="660" w:hanging="300"/>
      </w:pPr>
      <w:r>
        <w:rPr>
          <w:b/>
          <w:bCs/>
          <w:color w:val="2E4A7A"/>
        </w:rPr>
        <w:lastRenderedPageBreak/>
        <w:t>(6</w:t>
      </w:r>
      <w:proofErr w:type="gramStart"/>
      <w:r>
        <w:rPr>
          <w:b/>
          <w:bCs/>
          <w:color w:val="2E4A7A"/>
        </w:rPr>
        <w:t xml:space="preserve">)  </w:t>
      </w:r>
      <w:r>
        <w:t>Existing</w:t>
      </w:r>
      <w:proofErr w:type="gramEnd"/>
      <w:r>
        <w:t xml:space="preserve"> Texas law does not comprehensively address viewpoint-motivated </w:t>
      </w:r>
      <w:proofErr w:type="gramStart"/>
      <w:r>
        <w:t>doxxing</w:t>
      </w:r>
      <w:proofErr w:type="gramEnd"/>
      <w:r>
        <w:t xml:space="preserve"> as a distinct offense, leaving a significant and documented gap in protection for Texans across the political and ideological spectrum.</w:t>
      </w:r>
    </w:p>
    <w:p w14:paraId="6586B0C6" w14:textId="77777777" w:rsidR="003C7515" w:rsidRDefault="001C03D9">
      <w:pPr>
        <w:spacing w:after="100"/>
        <w:ind w:left="660" w:hanging="300"/>
      </w:pPr>
      <w:r>
        <w:rPr>
          <w:b/>
          <w:bCs/>
          <w:color w:val="2E4A7A"/>
        </w:rPr>
        <w:t>(7</w:t>
      </w:r>
      <w:proofErr w:type="gramStart"/>
      <w:r>
        <w:rPr>
          <w:b/>
          <w:bCs/>
          <w:color w:val="2E4A7A"/>
        </w:rPr>
        <w:t xml:space="preserve">)  </w:t>
      </w:r>
      <w:r>
        <w:t>Robust</w:t>
      </w:r>
      <w:proofErr w:type="gramEnd"/>
      <w:r>
        <w:t xml:space="preserve"> constitutional protections for speech, press, assembly, petition, boycott, satire, and peaceful protest must be preserved without qualification. Nothing in this Act is intended to suppress constitutionally protected expression or lawful advocacy.</w:t>
      </w:r>
    </w:p>
    <w:p w14:paraId="6586B0C7" w14:textId="77777777" w:rsidR="003C7515" w:rsidRDefault="001C03D9">
      <w:pPr>
        <w:spacing w:after="100"/>
        <w:ind w:left="660" w:hanging="300"/>
      </w:pPr>
      <w:r>
        <w:rPr>
          <w:b/>
          <w:bCs/>
          <w:color w:val="2E4A7A"/>
        </w:rPr>
        <w:t>(8</w:t>
      </w:r>
      <w:proofErr w:type="gramStart"/>
      <w:r>
        <w:rPr>
          <w:b/>
          <w:bCs/>
          <w:color w:val="2E4A7A"/>
        </w:rPr>
        <w:t xml:space="preserve">)  </w:t>
      </w:r>
      <w:r>
        <w:t>This</w:t>
      </w:r>
      <w:proofErr w:type="gramEnd"/>
      <w:r>
        <w:t xml:space="preserve"> Act shall be enforced evenhandedly and without discrimination based on the content or direction of any viewpoint held by any party </w:t>
      </w:r>
      <w:proofErr w:type="gramStart"/>
      <w:r>
        <w:t>to a</w:t>
      </w:r>
      <w:proofErr w:type="gramEnd"/>
      <w:r>
        <w:t xml:space="preserve"> </w:t>
      </w:r>
      <w:proofErr w:type="gramStart"/>
      <w:r>
        <w:t>proceeding</w:t>
      </w:r>
      <w:proofErr w:type="gramEnd"/>
      <w:r>
        <w:t xml:space="preserve"> under this Act.</w:t>
      </w:r>
    </w:p>
    <w:p w14:paraId="6586B0C8" w14:textId="77777777" w:rsidR="003C7515" w:rsidRDefault="003C7515">
      <w:pPr>
        <w:spacing w:before="120"/>
      </w:pPr>
    </w:p>
    <w:p w14:paraId="6586B0C9" w14:textId="77777777" w:rsidR="003C7515" w:rsidRDefault="001C03D9">
      <w:pPr>
        <w:spacing w:before="220" w:after="80"/>
      </w:pPr>
      <w:r>
        <w:rPr>
          <w:b/>
          <w:bCs/>
          <w:color w:val="2E4A7A"/>
          <w:sz w:val="24"/>
          <w:szCs w:val="24"/>
        </w:rPr>
        <w:t>(b</w:t>
      </w:r>
      <w:proofErr w:type="gramStart"/>
      <w:r>
        <w:rPr>
          <w:b/>
          <w:bCs/>
          <w:color w:val="2E4A7A"/>
          <w:sz w:val="24"/>
          <w:szCs w:val="24"/>
        </w:rPr>
        <w:t>)  Purpose</w:t>
      </w:r>
      <w:proofErr w:type="gramEnd"/>
    </w:p>
    <w:p w14:paraId="6586B0CA" w14:textId="77777777" w:rsidR="003C7515" w:rsidRDefault="001C03D9">
      <w:pPr>
        <w:spacing w:after="120"/>
      </w:pPr>
      <w:r>
        <w:t>The purpose of this Act is to:</w:t>
      </w:r>
    </w:p>
    <w:p w14:paraId="6586B0CB" w14:textId="77777777" w:rsidR="003C7515" w:rsidRDefault="001C03D9">
      <w:pPr>
        <w:spacing w:after="100"/>
        <w:ind w:left="660" w:hanging="300"/>
      </w:pPr>
      <w:r>
        <w:rPr>
          <w:b/>
          <w:bCs/>
          <w:color w:val="2E4A7A"/>
        </w:rPr>
        <w:t>(1</w:t>
      </w:r>
      <w:proofErr w:type="gramStart"/>
      <w:r>
        <w:rPr>
          <w:b/>
          <w:bCs/>
          <w:color w:val="2E4A7A"/>
        </w:rPr>
        <w:t xml:space="preserve">)  </w:t>
      </w:r>
      <w:r>
        <w:t>Prohibit</w:t>
      </w:r>
      <w:proofErr w:type="gramEnd"/>
      <w:r>
        <w:t xml:space="preserve"> unlawful violence, intentional doxxing — including doxxing accomplished through the aggregation or provision of aggregation tools — AI-generated harassment content, severe targeted harassment, and material retaliation undertaken because of a person's lawful exercise of </w:t>
      </w:r>
      <w:proofErr w:type="gramStart"/>
      <w:r>
        <w:t>conscience;</w:t>
      </w:r>
      <w:proofErr w:type="gramEnd"/>
    </w:p>
    <w:p w14:paraId="6586B0CC" w14:textId="77777777" w:rsidR="003C7515" w:rsidRDefault="001C03D9">
      <w:pPr>
        <w:spacing w:after="100"/>
        <w:ind w:left="660" w:hanging="300"/>
      </w:pPr>
      <w:r>
        <w:rPr>
          <w:b/>
          <w:bCs/>
          <w:color w:val="2E4A7A"/>
        </w:rPr>
        <w:t>(2</w:t>
      </w:r>
      <w:proofErr w:type="gramStart"/>
      <w:r>
        <w:rPr>
          <w:b/>
          <w:bCs/>
          <w:color w:val="2E4A7A"/>
        </w:rPr>
        <w:t xml:space="preserve">)  </w:t>
      </w:r>
      <w:r>
        <w:t>Provide</w:t>
      </w:r>
      <w:proofErr w:type="gramEnd"/>
      <w:r>
        <w:t xml:space="preserve"> clear, enforceable, proportionate civil and criminal </w:t>
      </w:r>
      <w:proofErr w:type="gramStart"/>
      <w:r>
        <w:t>remedies;</w:t>
      </w:r>
      <w:proofErr w:type="gramEnd"/>
    </w:p>
    <w:p w14:paraId="6586B0CD" w14:textId="77777777" w:rsidR="003C7515" w:rsidRDefault="001C03D9">
      <w:pPr>
        <w:spacing w:after="100"/>
        <w:ind w:left="660" w:hanging="300"/>
      </w:pPr>
      <w:r>
        <w:rPr>
          <w:b/>
          <w:bCs/>
          <w:color w:val="2E4A7A"/>
        </w:rPr>
        <w:t>(3</w:t>
      </w:r>
      <w:proofErr w:type="gramStart"/>
      <w:r>
        <w:rPr>
          <w:b/>
          <w:bCs/>
          <w:color w:val="2E4A7A"/>
        </w:rPr>
        <w:t xml:space="preserve">)  </w:t>
      </w:r>
      <w:r>
        <w:t>Preserve</w:t>
      </w:r>
      <w:proofErr w:type="gramEnd"/>
      <w:r>
        <w:t xml:space="preserve"> full constitutional protections for speech, assembly, press, petition, satire, boycott, and peaceful advocacy; and</w:t>
      </w:r>
    </w:p>
    <w:p w14:paraId="6586B0CE" w14:textId="77777777" w:rsidR="003C7515" w:rsidRDefault="001C03D9">
      <w:pPr>
        <w:spacing w:after="100"/>
        <w:ind w:left="660" w:hanging="300"/>
      </w:pPr>
      <w:r>
        <w:rPr>
          <w:b/>
          <w:bCs/>
          <w:color w:val="2E4A7A"/>
        </w:rPr>
        <w:t>(4</w:t>
      </w:r>
      <w:proofErr w:type="gramStart"/>
      <w:r>
        <w:rPr>
          <w:b/>
          <w:bCs/>
          <w:color w:val="2E4A7A"/>
        </w:rPr>
        <w:t xml:space="preserve">)  </w:t>
      </w:r>
      <w:r>
        <w:t>Ensure</w:t>
      </w:r>
      <w:proofErr w:type="gramEnd"/>
      <w:r>
        <w:t xml:space="preserve"> consistent, transparent, and politically neutral enforcement by designated state agencies.</w:t>
      </w:r>
    </w:p>
    <w:p w14:paraId="6586B0CF" w14:textId="77777777" w:rsidR="003C7515" w:rsidRDefault="001C03D9">
      <w:pPr>
        <w:pBdr>
          <w:bottom w:val="single" w:sz="8" w:space="4" w:color="1F3864"/>
        </w:pBdr>
        <w:spacing w:before="400" w:after="120"/>
      </w:pPr>
      <w:r>
        <w:rPr>
          <w:b/>
          <w:bCs/>
          <w:color w:val="B8860B"/>
          <w:sz w:val="26"/>
          <w:szCs w:val="26"/>
        </w:rPr>
        <w:t xml:space="preserve">SECTION 3.  </w:t>
      </w:r>
      <w:r>
        <w:rPr>
          <w:b/>
          <w:bCs/>
          <w:color w:val="1F3864"/>
          <w:sz w:val="26"/>
          <w:szCs w:val="26"/>
        </w:rPr>
        <w:t>DEFINITIONS</w:t>
      </w:r>
    </w:p>
    <w:p w14:paraId="6586B0D0" w14:textId="77777777" w:rsidR="003C7515" w:rsidRDefault="001C03D9">
      <w:pPr>
        <w:spacing w:after="120"/>
      </w:pPr>
      <w:r>
        <w:t>For purposes of this Act:</w:t>
      </w:r>
    </w:p>
    <w:p w14:paraId="6586B0D1" w14:textId="77777777" w:rsidR="003C7515" w:rsidRDefault="003C7515">
      <w:pPr>
        <w:spacing w:before="80"/>
      </w:pPr>
    </w:p>
    <w:p w14:paraId="6586B0D2" w14:textId="77777777" w:rsidR="003C7515" w:rsidRDefault="001C03D9">
      <w:pPr>
        <w:spacing w:before="160" w:after="80"/>
        <w:ind w:left="360"/>
      </w:pPr>
      <w:r>
        <w:rPr>
          <w:b/>
          <w:bCs/>
          <w:color w:val="2E4A7A"/>
        </w:rPr>
        <w:t>"Protected Conscience Activity</w:t>
      </w:r>
      <w:proofErr w:type="gramStart"/>
      <w:r>
        <w:rPr>
          <w:b/>
          <w:bCs/>
          <w:color w:val="2E4A7A"/>
        </w:rPr>
        <w:t>"</w:t>
      </w:r>
      <w:r>
        <w:t xml:space="preserve">  means</w:t>
      </w:r>
      <w:proofErr w:type="gramEnd"/>
      <w:r>
        <w:t xml:space="preserve">  lawful, nonviolent expression, association, or refusal to express or associate with any political, ideological, moral, or religious viewpoint, including lawful donations and lawful refusals to donate.</w:t>
      </w:r>
    </w:p>
    <w:p w14:paraId="6586B0D3" w14:textId="77777777" w:rsidR="003C7515" w:rsidRDefault="001C03D9">
      <w:pPr>
        <w:spacing w:after="120"/>
        <w:ind w:left="360"/>
      </w:pPr>
      <w:r>
        <w:t>This term does NOT include:</w:t>
      </w:r>
    </w:p>
    <w:p w14:paraId="6586B0D4" w14:textId="77777777" w:rsidR="003C7515" w:rsidRDefault="001C03D9">
      <w:pPr>
        <w:spacing w:after="70"/>
        <w:ind w:left="1000" w:hanging="280"/>
      </w:pPr>
      <w:r>
        <w:rPr>
          <w:color w:val="1F3864"/>
        </w:rPr>
        <w:t xml:space="preserve">•  </w:t>
      </w:r>
      <w:r>
        <w:rPr>
          <w:i/>
          <w:iCs/>
        </w:rPr>
        <w:t xml:space="preserve">true threats as defined under established First Amendment </w:t>
      </w:r>
      <w:proofErr w:type="gramStart"/>
      <w:r>
        <w:rPr>
          <w:i/>
          <w:iCs/>
        </w:rPr>
        <w:t>doctrine;</w:t>
      </w:r>
      <w:proofErr w:type="gramEnd"/>
    </w:p>
    <w:p w14:paraId="6586B0D5" w14:textId="77777777" w:rsidR="003C7515" w:rsidRDefault="001C03D9">
      <w:pPr>
        <w:spacing w:after="70"/>
        <w:ind w:left="1000" w:hanging="280"/>
      </w:pPr>
      <w:r>
        <w:rPr>
          <w:color w:val="1F3864"/>
        </w:rPr>
        <w:t xml:space="preserve">•  </w:t>
      </w:r>
      <w:r>
        <w:rPr>
          <w:i/>
          <w:iCs/>
        </w:rPr>
        <w:t xml:space="preserve">incitement to imminent lawless </w:t>
      </w:r>
      <w:proofErr w:type="gramStart"/>
      <w:r>
        <w:rPr>
          <w:i/>
          <w:iCs/>
        </w:rPr>
        <w:t>action;</w:t>
      </w:r>
      <w:proofErr w:type="gramEnd"/>
    </w:p>
    <w:p w14:paraId="6586B0D6" w14:textId="77777777" w:rsidR="003C7515" w:rsidRDefault="001C03D9">
      <w:pPr>
        <w:spacing w:after="70"/>
        <w:ind w:left="1000" w:hanging="280"/>
      </w:pPr>
      <w:r>
        <w:rPr>
          <w:color w:val="1F3864"/>
        </w:rPr>
        <w:t xml:space="preserve">•  </w:t>
      </w:r>
      <w:r>
        <w:rPr>
          <w:i/>
          <w:iCs/>
        </w:rPr>
        <w:t xml:space="preserve">conduct constituting unlawful discrimination under state or federal anti-discrimination </w:t>
      </w:r>
      <w:proofErr w:type="gramStart"/>
      <w:r>
        <w:rPr>
          <w:i/>
          <w:iCs/>
        </w:rPr>
        <w:t>law;</w:t>
      </w:r>
      <w:proofErr w:type="gramEnd"/>
    </w:p>
    <w:p w14:paraId="6586B0D7" w14:textId="77777777" w:rsidR="003C7515" w:rsidRDefault="001C03D9">
      <w:pPr>
        <w:spacing w:after="70"/>
        <w:ind w:left="1000" w:hanging="280"/>
      </w:pPr>
      <w:r>
        <w:rPr>
          <w:color w:val="1F3864"/>
        </w:rPr>
        <w:t xml:space="preserve">•  </w:t>
      </w:r>
      <w:r>
        <w:rPr>
          <w:i/>
          <w:iCs/>
        </w:rPr>
        <w:t>criminal harassment, stalking, or assault under the Texas Penal Code; or</w:t>
      </w:r>
    </w:p>
    <w:p w14:paraId="6586B0D8" w14:textId="77777777" w:rsidR="003C7515" w:rsidRDefault="001C03D9">
      <w:pPr>
        <w:spacing w:after="70"/>
        <w:ind w:left="1000" w:hanging="280"/>
      </w:pPr>
      <w:r>
        <w:rPr>
          <w:color w:val="1F3864"/>
        </w:rPr>
        <w:t xml:space="preserve">•  </w:t>
      </w:r>
      <w:r>
        <w:rPr>
          <w:i/>
          <w:iCs/>
        </w:rPr>
        <w:t>conduct that materially disrupts operations under a neutral, uniformly applied, content-neutral rule as that term is construed under First Amendment doctrine.</w:t>
      </w:r>
    </w:p>
    <w:p w14:paraId="6586B0D9" w14:textId="77777777" w:rsidR="003C7515" w:rsidRDefault="003C7515">
      <w:pPr>
        <w:spacing w:before="80"/>
      </w:pPr>
    </w:p>
    <w:p w14:paraId="6586B0DA" w14:textId="77777777" w:rsidR="003C7515" w:rsidRDefault="001C03D9">
      <w:pPr>
        <w:spacing w:before="160" w:after="80"/>
        <w:ind w:left="360"/>
      </w:pPr>
      <w:r>
        <w:rPr>
          <w:b/>
          <w:bCs/>
          <w:color w:val="2E4A7A"/>
        </w:rPr>
        <w:t>"</w:t>
      </w:r>
      <w:proofErr w:type="gramStart"/>
      <w:r>
        <w:rPr>
          <w:b/>
          <w:bCs/>
          <w:color w:val="2E4A7A"/>
        </w:rPr>
        <w:t>Personally</w:t>
      </w:r>
      <w:proofErr w:type="gramEnd"/>
      <w:r>
        <w:rPr>
          <w:b/>
          <w:bCs/>
          <w:color w:val="2E4A7A"/>
        </w:rPr>
        <w:t xml:space="preserve"> Identifying Information</w:t>
      </w:r>
      <w:proofErr w:type="gramStart"/>
      <w:r>
        <w:rPr>
          <w:b/>
          <w:bCs/>
          <w:color w:val="2E4A7A"/>
        </w:rPr>
        <w:t>"</w:t>
      </w:r>
      <w:r>
        <w:t xml:space="preserve">  means</w:t>
      </w:r>
      <w:proofErr w:type="gramEnd"/>
      <w:r>
        <w:t xml:space="preserve">  sensitive, non-public information about a specific individual, including a home address, personal telephone number, nonpublic email address, Social Security number, financial account number, biometric identifier, real-time or historical location data, daily routine or schedule, or substantially similar data.</w:t>
      </w:r>
    </w:p>
    <w:p w14:paraId="6586B0DB" w14:textId="77777777" w:rsidR="003C7515" w:rsidRDefault="001C03D9">
      <w:pPr>
        <w:spacing w:after="80"/>
        <w:ind w:left="360"/>
      </w:pPr>
      <w:r>
        <w:lastRenderedPageBreak/>
        <w:t>The combination or aggregation of individually public information constitutes Personally Identifying Information under this Act when, taken together, such information is sufficiently specific, complete, or detailed that it could foreseeably be used to locate, surveil, confront, or facilitate harm to the individual — regardless of whether any single component would independently qualify.</w:t>
      </w:r>
    </w:p>
    <w:p w14:paraId="6586B0DC" w14:textId="77777777" w:rsidR="003C7515" w:rsidRDefault="001C03D9">
      <w:pPr>
        <w:shd w:val="clear" w:color="auto" w:fill="FFFBF0"/>
        <w:spacing w:before="100" w:after="120"/>
        <w:ind w:left="360" w:right="360"/>
      </w:pPr>
      <w:r>
        <w:rPr>
          <w:b/>
          <w:bCs/>
          <w:color w:val="B8860B"/>
          <w:sz w:val="20"/>
          <w:szCs w:val="20"/>
        </w:rPr>
        <w:t>Aggregation Principle</w:t>
      </w:r>
      <w:proofErr w:type="gramStart"/>
      <w:r>
        <w:rPr>
          <w:b/>
          <w:bCs/>
          <w:color w:val="B8860B"/>
          <w:sz w:val="20"/>
          <w:szCs w:val="20"/>
        </w:rPr>
        <w:t xml:space="preserve">:  </w:t>
      </w:r>
      <w:r>
        <w:rPr>
          <w:i/>
          <w:iCs/>
          <w:color w:val="444444"/>
          <w:sz w:val="20"/>
          <w:szCs w:val="20"/>
        </w:rPr>
        <w:t>This</w:t>
      </w:r>
      <w:proofErr w:type="gramEnd"/>
      <w:r>
        <w:rPr>
          <w:i/>
          <w:iCs/>
          <w:color w:val="444444"/>
          <w:sz w:val="20"/>
          <w:szCs w:val="20"/>
        </w:rPr>
        <w:t xml:space="preserve"> definition covers AI-assisted </w:t>
      </w:r>
      <w:proofErr w:type="gramStart"/>
      <w:r>
        <w:rPr>
          <w:i/>
          <w:iCs/>
          <w:color w:val="444444"/>
          <w:sz w:val="20"/>
          <w:szCs w:val="20"/>
        </w:rPr>
        <w:t>doxxing</w:t>
      </w:r>
      <w:proofErr w:type="gramEnd"/>
      <w:r>
        <w:rPr>
          <w:i/>
          <w:iCs/>
          <w:color w:val="444444"/>
          <w:sz w:val="20"/>
          <w:szCs w:val="20"/>
        </w:rPr>
        <w:t xml:space="preserve"> that compiles voter files, property records, social media, and location data into targeting profiles. Consent is not inferred from a subject's presence on any platform or service.</w:t>
      </w:r>
    </w:p>
    <w:p w14:paraId="6586B0DD" w14:textId="77777777" w:rsidR="003C7515" w:rsidRDefault="003C7515">
      <w:pPr>
        <w:spacing w:before="80"/>
      </w:pPr>
    </w:p>
    <w:p w14:paraId="6586B0DE" w14:textId="77777777" w:rsidR="003C7515" w:rsidRDefault="001C03D9">
      <w:pPr>
        <w:spacing w:before="160" w:after="80"/>
        <w:ind w:left="360"/>
      </w:pPr>
      <w:r>
        <w:rPr>
          <w:b/>
          <w:bCs/>
          <w:color w:val="2E4A7A"/>
        </w:rPr>
        <w:t>"Doxxing</w:t>
      </w:r>
      <w:proofErr w:type="gramStart"/>
      <w:r>
        <w:rPr>
          <w:b/>
          <w:bCs/>
          <w:color w:val="2E4A7A"/>
        </w:rPr>
        <w:t>"</w:t>
      </w:r>
      <w:r>
        <w:t xml:space="preserve">  means</w:t>
      </w:r>
      <w:proofErr w:type="gramEnd"/>
      <w:r>
        <w:t xml:space="preserve">  the intentional disclosure of Personally Identifying Information of another person, without that person's consent, with the specific intent to cause harassment, threats, stalking, or violence against that person.</w:t>
      </w:r>
    </w:p>
    <w:p w14:paraId="6586B0DF" w14:textId="77777777" w:rsidR="003C7515" w:rsidRDefault="001C03D9">
      <w:pPr>
        <w:spacing w:after="80"/>
        <w:ind w:left="360"/>
      </w:pPr>
      <w:proofErr w:type="gramStart"/>
      <w:r>
        <w:t>Doxxing</w:t>
      </w:r>
      <w:proofErr w:type="gramEnd"/>
      <w:r>
        <w:t xml:space="preserve"> also includes providing to another person, with the specific intent described above, any tool, service, database access, or aggregated compilation that enables the identification or location of a specific individual through Personally Identifying Information.</w:t>
      </w:r>
    </w:p>
    <w:p w14:paraId="6586B0E0" w14:textId="77777777" w:rsidR="003C7515" w:rsidRDefault="001C03D9">
      <w:pPr>
        <w:spacing w:after="120"/>
        <w:ind w:left="360"/>
      </w:pPr>
      <w:r>
        <w:t>This term does NOT include:</w:t>
      </w:r>
    </w:p>
    <w:p w14:paraId="6586B0E1" w14:textId="77777777" w:rsidR="003C7515" w:rsidRDefault="001C03D9">
      <w:pPr>
        <w:spacing w:after="70"/>
        <w:ind w:left="1000" w:hanging="280"/>
      </w:pPr>
      <w:r>
        <w:rPr>
          <w:color w:val="1F3864"/>
        </w:rPr>
        <w:t xml:space="preserve">•  </w:t>
      </w:r>
      <w:r>
        <w:rPr>
          <w:i/>
          <w:iCs/>
        </w:rPr>
        <w:t xml:space="preserve">lawful </w:t>
      </w:r>
      <w:proofErr w:type="gramStart"/>
      <w:r>
        <w:rPr>
          <w:i/>
          <w:iCs/>
        </w:rPr>
        <w:t>news-gathering</w:t>
      </w:r>
      <w:proofErr w:type="gramEnd"/>
      <w:r>
        <w:rPr>
          <w:i/>
          <w:iCs/>
        </w:rPr>
        <w:t xml:space="preserve"> and reporting by </w:t>
      </w:r>
      <w:proofErr w:type="gramStart"/>
      <w:r>
        <w:rPr>
          <w:i/>
          <w:iCs/>
        </w:rPr>
        <w:t>journalists;</w:t>
      </w:r>
      <w:proofErr w:type="gramEnd"/>
    </w:p>
    <w:p w14:paraId="6586B0E2" w14:textId="77777777" w:rsidR="003C7515" w:rsidRDefault="001C03D9">
      <w:pPr>
        <w:spacing w:after="70"/>
        <w:ind w:left="1000" w:hanging="280"/>
      </w:pPr>
      <w:r>
        <w:rPr>
          <w:color w:val="1F3864"/>
        </w:rPr>
        <w:t xml:space="preserve">•  </w:t>
      </w:r>
      <w:r>
        <w:rPr>
          <w:i/>
          <w:iCs/>
        </w:rPr>
        <w:t xml:space="preserve">publication of lawful public records in their original, non-aggregated form for purposes unrelated to </w:t>
      </w:r>
      <w:proofErr w:type="gramStart"/>
      <w:r>
        <w:rPr>
          <w:i/>
          <w:iCs/>
        </w:rPr>
        <w:t>harassment;</w:t>
      </w:r>
      <w:proofErr w:type="gramEnd"/>
    </w:p>
    <w:p w14:paraId="6586B0E3" w14:textId="77777777" w:rsidR="003C7515" w:rsidRDefault="001C03D9">
      <w:pPr>
        <w:spacing w:after="70"/>
        <w:ind w:left="1000" w:hanging="280"/>
      </w:pPr>
      <w:r>
        <w:rPr>
          <w:color w:val="1F3864"/>
        </w:rPr>
        <w:t xml:space="preserve">•  </w:t>
      </w:r>
      <w:r>
        <w:rPr>
          <w:i/>
          <w:iCs/>
        </w:rPr>
        <w:t>disclosure of information about a public official concerning the exercise of that official's public duties; or</w:t>
      </w:r>
    </w:p>
    <w:p w14:paraId="6586B0E4" w14:textId="77777777" w:rsidR="003C7515" w:rsidRDefault="001C03D9">
      <w:pPr>
        <w:spacing w:after="70"/>
        <w:ind w:left="1000" w:hanging="280"/>
      </w:pPr>
      <w:r>
        <w:rPr>
          <w:color w:val="1F3864"/>
        </w:rPr>
        <w:t xml:space="preserve">•  </w:t>
      </w:r>
      <w:r>
        <w:rPr>
          <w:i/>
          <w:iCs/>
        </w:rPr>
        <w:t>disclosure of information already lawfully and individually — not as an aggregated profile — widely available to the general public.</w:t>
      </w:r>
    </w:p>
    <w:p w14:paraId="6586B0E5" w14:textId="77777777" w:rsidR="003C7515" w:rsidRDefault="003C7515">
      <w:pPr>
        <w:spacing w:before="80"/>
      </w:pPr>
    </w:p>
    <w:p w14:paraId="6586B0E6" w14:textId="77777777" w:rsidR="003C7515" w:rsidRDefault="001C03D9">
      <w:pPr>
        <w:spacing w:before="160" w:after="80"/>
        <w:ind w:left="360"/>
      </w:pPr>
      <w:r>
        <w:rPr>
          <w:b/>
          <w:bCs/>
          <w:color w:val="2E4A7A"/>
        </w:rPr>
        <w:t>"Severe Targeted Harassment</w:t>
      </w:r>
      <w:proofErr w:type="gramStart"/>
      <w:r>
        <w:rPr>
          <w:b/>
          <w:bCs/>
          <w:color w:val="2E4A7A"/>
        </w:rPr>
        <w:t>"</w:t>
      </w:r>
      <w:r>
        <w:t xml:space="preserve">  means</w:t>
      </w:r>
      <w:proofErr w:type="gramEnd"/>
      <w:r>
        <w:t xml:space="preserve">  a course of conduct — consisting of two or more acts on separate occasions within a 12-month period — directed at a specific individual that:</w:t>
      </w:r>
    </w:p>
    <w:p w14:paraId="6586B0E7" w14:textId="77777777" w:rsidR="003C7515" w:rsidRDefault="001C03D9">
      <w:pPr>
        <w:spacing w:after="100"/>
        <w:ind w:left="660" w:hanging="300"/>
      </w:pPr>
      <w:r>
        <w:rPr>
          <w:b/>
          <w:bCs/>
          <w:color w:val="1F3864"/>
        </w:rPr>
        <w:t>(a</w:t>
      </w:r>
      <w:proofErr w:type="gramStart"/>
      <w:r>
        <w:rPr>
          <w:b/>
          <w:bCs/>
          <w:color w:val="1F3864"/>
        </w:rPr>
        <w:t xml:space="preserve">)  </w:t>
      </w:r>
      <w:r>
        <w:t>consists</w:t>
      </w:r>
      <w:proofErr w:type="gramEnd"/>
      <w:r>
        <w:t xml:space="preserve"> entirely of conduct beyond constitutionally protected </w:t>
      </w:r>
      <w:proofErr w:type="gramStart"/>
      <w:r>
        <w:t>expression;</w:t>
      </w:r>
      <w:proofErr w:type="gramEnd"/>
    </w:p>
    <w:p w14:paraId="6586B0E8" w14:textId="77777777" w:rsidR="003C7515" w:rsidRDefault="001C03D9">
      <w:pPr>
        <w:spacing w:after="100"/>
        <w:ind w:left="660" w:hanging="300"/>
      </w:pPr>
      <w:r>
        <w:rPr>
          <w:b/>
          <w:bCs/>
          <w:color w:val="1F3864"/>
        </w:rPr>
        <w:t>(b</w:t>
      </w:r>
      <w:proofErr w:type="gramStart"/>
      <w:r>
        <w:rPr>
          <w:b/>
          <w:bCs/>
          <w:color w:val="1F3864"/>
        </w:rPr>
        <w:t xml:space="preserve">)  </w:t>
      </w:r>
      <w:r>
        <w:t>involves</w:t>
      </w:r>
      <w:proofErr w:type="gramEnd"/>
      <w:r>
        <w:t xml:space="preserve"> one or more of the following:</w:t>
      </w:r>
    </w:p>
    <w:p w14:paraId="6586B0E9" w14:textId="77777777" w:rsidR="003C7515" w:rsidRDefault="001C03D9">
      <w:pPr>
        <w:spacing w:after="80"/>
        <w:ind w:left="1080" w:hanging="360"/>
      </w:pPr>
      <w:r>
        <w:rPr>
          <w:i/>
          <w:iCs/>
          <w:color w:val="555555"/>
        </w:rPr>
        <w:t>(</w:t>
      </w:r>
      <w:proofErr w:type="spellStart"/>
      <w:r>
        <w:rPr>
          <w:i/>
          <w:iCs/>
          <w:color w:val="555555"/>
        </w:rPr>
        <w:t>i</w:t>
      </w:r>
      <w:proofErr w:type="spellEnd"/>
      <w:proofErr w:type="gramStart"/>
      <w:r>
        <w:rPr>
          <w:i/>
          <w:iCs/>
          <w:color w:val="555555"/>
        </w:rPr>
        <w:t xml:space="preserve">)  </w:t>
      </w:r>
      <w:r>
        <w:t>repeated</w:t>
      </w:r>
      <w:proofErr w:type="gramEnd"/>
      <w:r>
        <w:t xml:space="preserve">, uninvited physical approach toward the individual at their home, workplace, or regularly frequented location after that individual has expressly communicated a desire to be left </w:t>
      </w:r>
      <w:proofErr w:type="gramStart"/>
      <w:r>
        <w:t>alone;</w:t>
      </w:r>
      <w:proofErr w:type="gramEnd"/>
    </w:p>
    <w:p w14:paraId="6586B0EA" w14:textId="77777777" w:rsidR="003C7515" w:rsidRDefault="001C03D9">
      <w:pPr>
        <w:spacing w:after="80"/>
        <w:ind w:left="1080" w:hanging="360"/>
      </w:pPr>
      <w:r>
        <w:rPr>
          <w:i/>
          <w:iCs/>
          <w:color w:val="555555"/>
        </w:rPr>
        <w:t>(ii</w:t>
      </w:r>
      <w:proofErr w:type="gramStart"/>
      <w:r>
        <w:rPr>
          <w:i/>
          <w:iCs/>
          <w:color w:val="555555"/>
        </w:rPr>
        <w:t xml:space="preserve">)  </w:t>
      </w:r>
      <w:r>
        <w:t>physical</w:t>
      </w:r>
      <w:proofErr w:type="gramEnd"/>
      <w:r>
        <w:t xml:space="preserve"> following or surveillance of the individual after such express </w:t>
      </w:r>
      <w:proofErr w:type="gramStart"/>
      <w:r>
        <w:t>communication;</w:t>
      </w:r>
      <w:proofErr w:type="gramEnd"/>
    </w:p>
    <w:p w14:paraId="6586B0EB" w14:textId="77777777" w:rsidR="003C7515" w:rsidRDefault="001C03D9">
      <w:pPr>
        <w:spacing w:after="80"/>
        <w:ind w:left="1080" w:hanging="360"/>
      </w:pPr>
      <w:r>
        <w:rPr>
          <w:i/>
          <w:iCs/>
          <w:color w:val="555555"/>
        </w:rPr>
        <w:t>(iii</w:t>
      </w:r>
      <w:proofErr w:type="gramStart"/>
      <w:r>
        <w:rPr>
          <w:i/>
          <w:iCs/>
          <w:color w:val="555555"/>
        </w:rPr>
        <w:t xml:space="preserve">)  </w:t>
      </w:r>
      <w:r>
        <w:t>two</w:t>
      </w:r>
      <w:proofErr w:type="gramEnd"/>
      <w:r>
        <w:t xml:space="preserve"> or more </w:t>
      </w:r>
      <w:proofErr w:type="gramStart"/>
      <w:r>
        <w:t>persons</w:t>
      </w:r>
      <w:proofErr w:type="gramEnd"/>
      <w:r>
        <w:t xml:space="preserve"> acting in concert to physically approach, follow, or station themselves at the individual's home, workplace, or regularly frequented location for the purpose of intimidating that individual after such express communication; or</w:t>
      </w:r>
    </w:p>
    <w:p w14:paraId="6586B0EC" w14:textId="77777777" w:rsidR="003C7515" w:rsidRDefault="001C03D9">
      <w:pPr>
        <w:spacing w:after="80"/>
        <w:ind w:left="1080" w:hanging="360"/>
      </w:pPr>
      <w:r>
        <w:rPr>
          <w:i/>
          <w:iCs/>
          <w:color w:val="555555"/>
        </w:rPr>
        <w:t>(iv</w:t>
      </w:r>
      <w:proofErr w:type="gramStart"/>
      <w:r>
        <w:rPr>
          <w:i/>
          <w:iCs/>
          <w:color w:val="555555"/>
        </w:rPr>
        <w:t xml:space="preserve">)  </w:t>
      </w:r>
      <w:r>
        <w:t>repeated</w:t>
      </w:r>
      <w:proofErr w:type="gramEnd"/>
      <w:r>
        <w:t xml:space="preserve"> uninvited contact by any means of communication that continues after the individual has expressly communicated a desire to receive no further </w:t>
      </w:r>
      <w:proofErr w:type="gramStart"/>
      <w:r>
        <w:t>contact;</w:t>
      </w:r>
      <w:proofErr w:type="gramEnd"/>
    </w:p>
    <w:p w14:paraId="6586B0ED" w14:textId="77777777" w:rsidR="003C7515" w:rsidRDefault="001C03D9">
      <w:pPr>
        <w:spacing w:after="100"/>
        <w:ind w:left="660" w:hanging="300"/>
      </w:pPr>
      <w:r>
        <w:rPr>
          <w:b/>
          <w:bCs/>
          <w:color w:val="1F3864"/>
        </w:rPr>
        <w:t>(c</w:t>
      </w:r>
      <w:proofErr w:type="gramStart"/>
      <w:r>
        <w:rPr>
          <w:b/>
          <w:bCs/>
          <w:color w:val="1F3864"/>
        </w:rPr>
        <w:t xml:space="preserve">)  </w:t>
      </w:r>
      <w:r>
        <w:t>would</w:t>
      </w:r>
      <w:proofErr w:type="gramEnd"/>
      <w:r>
        <w:t xml:space="preserve"> cause a reasonable person in the individual's circumstances to fear bodily harm or to suffer substantial emotional distress; and</w:t>
      </w:r>
    </w:p>
    <w:p w14:paraId="6586B0EE" w14:textId="77777777" w:rsidR="003C7515" w:rsidRDefault="001C03D9">
      <w:pPr>
        <w:spacing w:after="100"/>
        <w:ind w:left="660" w:hanging="300"/>
      </w:pPr>
      <w:r>
        <w:rPr>
          <w:b/>
          <w:bCs/>
          <w:color w:val="1F3864"/>
        </w:rPr>
        <w:t>(d</w:t>
      </w:r>
      <w:proofErr w:type="gramStart"/>
      <w:r>
        <w:rPr>
          <w:b/>
          <w:bCs/>
          <w:color w:val="1F3864"/>
        </w:rPr>
        <w:t xml:space="preserve">)  </w:t>
      </w:r>
      <w:r>
        <w:t>is</w:t>
      </w:r>
      <w:proofErr w:type="gramEnd"/>
      <w:r>
        <w:t xml:space="preserve"> undertaken because of the individual's Protected Conscience Activity.</w:t>
      </w:r>
    </w:p>
    <w:p w14:paraId="6586B0EF" w14:textId="77777777" w:rsidR="003C7515" w:rsidRDefault="001C03D9">
      <w:pPr>
        <w:spacing w:after="120"/>
        <w:ind w:left="360"/>
      </w:pPr>
      <w:r>
        <w:t>This term does NOT include:</w:t>
      </w:r>
    </w:p>
    <w:p w14:paraId="6586B0F0" w14:textId="77777777" w:rsidR="003C7515" w:rsidRDefault="001C03D9">
      <w:pPr>
        <w:spacing w:after="70"/>
        <w:ind w:left="1000" w:hanging="280"/>
      </w:pPr>
      <w:r>
        <w:rPr>
          <w:color w:val="1F3864"/>
        </w:rPr>
        <w:lastRenderedPageBreak/>
        <w:t xml:space="preserve">•  </w:t>
      </w:r>
      <w:r>
        <w:rPr>
          <w:i/>
          <w:iCs/>
        </w:rPr>
        <w:t xml:space="preserve">general public criticism, negative reviews, or critical </w:t>
      </w:r>
      <w:proofErr w:type="gramStart"/>
      <w:r>
        <w:rPr>
          <w:i/>
          <w:iCs/>
        </w:rPr>
        <w:t>commentary;</w:t>
      </w:r>
      <w:proofErr w:type="gramEnd"/>
    </w:p>
    <w:p w14:paraId="6586B0F1" w14:textId="77777777" w:rsidR="003C7515" w:rsidRDefault="001C03D9">
      <w:pPr>
        <w:spacing w:after="70"/>
        <w:ind w:left="1000" w:hanging="280"/>
      </w:pPr>
      <w:r>
        <w:rPr>
          <w:color w:val="1F3864"/>
        </w:rPr>
        <w:t xml:space="preserve">•  </w:t>
      </w:r>
      <w:r>
        <w:rPr>
          <w:i/>
          <w:iCs/>
        </w:rPr>
        <w:t xml:space="preserve">peaceful protest or demonstration at any public </w:t>
      </w:r>
      <w:proofErr w:type="gramStart"/>
      <w:r>
        <w:rPr>
          <w:i/>
          <w:iCs/>
        </w:rPr>
        <w:t>location;</w:t>
      </w:r>
      <w:proofErr w:type="gramEnd"/>
    </w:p>
    <w:p w14:paraId="6586B0F2" w14:textId="77777777" w:rsidR="003C7515" w:rsidRDefault="001C03D9">
      <w:pPr>
        <w:spacing w:after="70"/>
        <w:ind w:left="1000" w:hanging="280"/>
      </w:pPr>
      <w:r>
        <w:rPr>
          <w:color w:val="1F3864"/>
        </w:rPr>
        <w:t xml:space="preserve">•  </w:t>
      </w:r>
      <w:r>
        <w:rPr>
          <w:i/>
          <w:iCs/>
        </w:rPr>
        <w:t xml:space="preserve">boycotts and calls for </w:t>
      </w:r>
      <w:proofErr w:type="gramStart"/>
      <w:r>
        <w:rPr>
          <w:i/>
          <w:iCs/>
        </w:rPr>
        <w:t>boycotts;</w:t>
      </w:r>
      <w:proofErr w:type="gramEnd"/>
    </w:p>
    <w:p w14:paraId="6586B0F3" w14:textId="77777777" w:rsidR="003C7515" w:rsidRDefault="001C03D9">
      <w:pPr>
        <w:spacing w:after="70"/>
        <w:ind w:left="1000" w:hanging="280"/>
      </w:pPr>
      <w:r>
        <w:rPr>
          <w:color w:val="1F3864"/>
        </w:rPr>
        <w:t xml:space="preserve">•  </w:t>
      </w:r>
      <w:r>
        <w:rPr>
          <w:i/>
          <w:iCs/>
        </w:rPr>
        <w:t xml:space="preserve">satire, parody, or political </w:t>
      </w:r>
      <w:proofErr w:type="gramStart"/>
      <w:r>
        <w:rPr>
          <w:i/>
          <w:iCs/>
        </w:rPr>
        <w:t>advocacy;</w:t>
      </w:r>
      <w:proofErr w:type="gramEnd"/>
    </w:p>
    <w:p w14:paraId="6586B0F4" w14:textId="77777777" w:rsidR="003C7515" w:rsidRDefault="001C03D9">
      <w:pPr>
        <w:spacing w:after="70"/>
        <w:ind w:left="1000" w:hanging="280"/>
      </w:pPr>
      <w:r>
        <w:rPr>
          <w:color w:val="1F3864"/>
        </w:rPr>
        <w:t xml:space="preserve">•  </w:t>
      </w:r>
      <w:r>
        <w:rPr>
          <w:i/>
          <w:iCs/>
        </w:rPr>
        <w:t>online disagreement or organized political opposition campaigns; or</w:t>
      </w:r>
    </w:p>
    <w:p w14:paraId="6586B0F5" w14:textId="77777777" w:rsidR="003C7515" w:rsidRDefault="001C03D9">
      <w:pPr>
        <w:spacing w:after="70"/>
        <w:ind w:left="1000" w:hanging="280"/>
      </w:pPr>
      <w:r>
        <w:rPr>
          <w:color w:val="1F3864"/>
        </w:rPr>
        <w:t xml:space="preserve">•  </w:t>
      </w:r>
      <w:r>
        <w:rPr>
          <w:i/>
          <w:iCs/>
        </w:rPr>
        <w:t>any activity protected by the First Amendment to the United States Constitution.</w:t>
      </w:r>
    </w:p>
    <w:p w14:paraId="6586B0F6" w14:textId="77777777" w:rsidR="003C7515" w:rsidRDefault="003C7515">
      <w:pPr>
        <w:spacing w:before="80"/>
      </w:pPr>
    </w:p>
    <w:p w14:paraId="6586B0F7" w14:textId="77777777" w:rsidR="003C7515" w:rsidRDefault="001C03D9">
      <w:pPr>
        <w:spacing w:before="160" w:after="80"/>
        <w:ind w:left="360"/>
      </w:pPr>
      <w:r>
        <w:rPr>
          <w:b/>
          <w:bCs/>
          <w:color w:val="2E4A7A"/>
        </w:rPr>
        <w:t>"Material Retaliation</w:t>
      </w:r>
      <w:proofErr w:type="gramStart"/>
      <w:r>
        <w:rPr>
          <w:b/>
          <w:bCs/>
          <w:color w:val="2E4A7A"/>
        </w:rPr>
        <w:t>"</w:t>
      </w:r>
      <w:r>
        <w:t xml:space="preserve">  means</w:t>
      </w:r>
      <w:proofErr w:type="gramEnd"/>
      <w:r>
        <w:t xml:space="preserve">  a materially adverse change in the terms, conditions, or privileges of employment, education, housing, credit, public accommodation access, or government benefit eligibility that would dissuade a reasonable person from engaging in Protected Conscience Activity, and that is motivated in whole or in substantial part by the individual's Protected Conscience Activity.</w:t>
      </w:r>
    </w:p>
    <w:p w14:paraId="6586B0F8" w14:textId="77777777" w:rsidR="003C7515" w:rsidRDefault="003C7515">
      <w:pPr>
        <w:spacing w:before="80"/>
      </w:pPr>
    </w:p>
    <w:p w14:paraId="6586B0F9" w14:textId="77777777" w:rsidR="003C7515" w:rsidRDefault="001C03D9">
      <w:pPr>
        <w:spacing w:before="160" w:after="80"/>
        <w:ind w:left="360"/>
      </w:pPr>
      <w:r>
        <w:rPr>
          <w:b/>
          <w:bCs/>
          <w:color w:val="2E4A7A"/>
        </w:rPr>
        <w:t>"Governmental Entity</w:t>
      </w:r>
      <w:proofErr w:type="gramStart"/>
      <w:r>
        <w:rPr>
          <w:b/>
          <w:bCs/>
          <w:color w:val="2E4A7A"/>
        </w:rPr>
        <w:t>"</w:t>
      </w:r>
      <w:r>
        <w:t xml:space="preserve">  means</w:t>
      </w:r>
      <w:proofErr w:type="gramEnd"/>
      <w:r>
        <w:t xml:space="preserve">  any state agency, political subdivision, public school, public college or university, or publicly funded body exercising governmental authority.</w:t>
      </w:r>
    </w:p>
    <w:p w14:paraId="6586B0FA" w14:textId="77777777" w:rsidR="003C7515" w:rsidRDefault="003C7515">
      <w:pPr>
        <w:spacing w:before="80"/>
      </w:pPr>
    </w:p>
    <w:p w14:paraId="6586B0FB" w14:textId="77777777" w:rsidR="003C7515" w:rsidRDefault="001C03D9">
      <w:pPr>
        <w:spacing w:before="160" w:after="80"/>
        <w:ind w:left="360"/>
      </w:pPr>
      <w:r>
        <w:rPr>
          <w:b/>
          <w:bCs/>
          <w:color w:val="2E4A7A"/>
        </w:rPr>
        <w:t>"Course of Conduct</w:t>
      </w:r>
      <w:proofErr w:type="gramStart"/>
      <w:r>
        <w:rPr>
          <w:b/>
          <w:bCs/>
          <w:color w:val="2E4A7A"/>
        </w:rPr>
        <w:t>"</w:t>
      </w:r>
      <w:r>
        <w:t xml:space="preserve">  means</w:t>
      </w:r>
      <w:proofErr w:type="gramEnd"/>
      <w:r>
        <w:t xml:space="preserve">  two or more acts, including acts of communication, physical approach, surveillance, or electronic contact, directed at a specific individual and occurring on separate occasions within a 12-month period.</w:t>
      </w:r>
    </w:p>
    <w:p w14:paraId="6586B0FC" w14:textId="77777777" w:rsidR="003C7515" w:rsidRDefault="003C7515">
      <w:pPr>
        <w:spacing w:before="80"/>
      </w:pPr>
    </w:p>
    <w:p w14:paraId="6586B0FD" w14:textId="77777777" w:rsidR="003C7515" w:rsidRDefault="001C03D9">
      <w:pPr>
        <w:spacing w:before="160" w:after="80"/>
        <w:ind w:left="360"/>
      </w:pPr>
      <w:r>
        <w:rPr>
          <w:b/>
          <w:bCs/>
          <w:color w:val="2E4A7A"/>
        </w:rPr>
        <w:t>"Vulnerable Individual</w:t>
      </w:r>
      <w:proofErr w:type="gramStart"/>
      <w:r>
        <w:rPr>
          <w:b/>
          <w:bCs/>
          <w:color w:val="2E4A7A"/>
        </w:rPr>
        <w:t>"</w:t>
      </w:r>
      <w:r>
        <w:t xml:space="preserve">  means</w:t>
      </w:r>
      <w:proofErr w:type="gramEnd"/>
      <w:r>
        <w:t xml:space="preserve">  a person who is: (a) under 18 years of age; (b) 65 years of age or older; or (c) a person with a cognitive, developmental, or physical disability as defined by Section 12.003 of the Texas Human Resources Code.</w:t>
      </w:r>
    </w:p>
    <w:p w14:paraId="6586B0FE" w14:textId="77777777" w:rsidR="003C7515" w:rsidRDefault="003C7515">
      <w:pPr>
        <w:spacing w:before="80"/>
      </w:pPr>
    </w:p>
    <w:p w14:paraId="6586B0FF" w14:textId="77777777" w:rsidR="003C7515" w:rsidRDefault="001C03D9">
      <w:pPr>
        <w:spacing w:before="160" w:after="80"/>
        <w:ind w:left="360"/>
      </w:pPr>
      <w:r>
        <w:rPr>
          <w:b/>
          <w:bCs/>
          <w:color w:val="2E4A7A"/>
        </w:rPr>
        <w:t>"AI-Generated Harassment Content"</w:t>
      </w:r>
      <w:r>
        <w:t xml:space="preserve">  means  any image, audio recording, video, or other digital content that: (a) depicts or purports to depict a real, identifiable individual; (b) was created, altered, or synthesized in whole or in substantial part through the use of artificial intelligence, machine learning, or digital manipulation technology; and (c) was created without the consent of the depicted individual.</w:t>
      </w:r>
    </w:p>
    <w:p w14:paraId="6586B100" w14:textId="77777777" w:rsidR="003C7515" w:rsidRDefault="003C7515">
      <w:pPr>
        <w:spacing w:before="80"/>
      </w:pPr>
    </w:p>
    <w:p w14:paraId="6586B101" w14:textId="77777777" w:rsidR="003C7515" w:rsidRDefault="001C03D9">
      <w:pPr>
        <w:spacing w:before="160" w:after="80"/>
        <w:ind w:left="360"/>
      </w:pPr>
      <w:r>
        <w:rPr>
          <w:b/>
          <w:bCs/>
          <w:color w:val="2E4A7A"/>
        </w:rPr>
        <w:t>"Credible Threat of Violence</w:t>
      </w:r>
      <w:proofErr w:type="gramStart"/>
      <w:r>
        <w:rPr>
          <w:b/>
          <w:bCs/>
          <w:color w:val="2E4A7A"/>
        </w:rPr>
        <w:t>"</w:t>
      </w:r>
      <w:r>
        <w:t xml:space="preserve">  means</w:t>
      </w:r>
      <w:proofErr w:type="gramEnd"/>
      <w:r>
        <w:t xml:space="preserve">  a threat that meets the standard established under Section 22.07 of the Texas Penal Code.</w:t>
      </w:r>
    </w:p>
    <w:p w14:paraId="6586B102" w14:textId="77777777" w:rsidR="003C7515" w:rsidRDefault="003C7515">
      <w:pPr>
        <w:spacing w:before="80"/>
      </w:pPr>
    </w:p>
    <w:p w14:paraId="6586B103" w14:textId="77777777" w:rsidR="003C7515" w:rsidRDefault="001C03D9">
      <w:pPr>
        <w:spacing w:before="160" w:after="80"/>
        <w:ind w:left="360"/>
      </w:pPr>
      <w:r>
        <w:rPr>
          <w:b/>
          <w:bCs/>
          <w:color w:val="2E4A7A"/>
        </w:rPr>
        <w:t>"Designated Enforcement Agency</w:t>
      </w:r>
      <w:proofErr w:type="gramStart"/>
      <w:r>
        <w:rPr>
          <w:b/>
          <w:bCs/>
          <w:color w:val="2E4A7A"/>
        </w:rPr>
        <w:t>"</w:t>
      </w:r>
      <w:r>
        <w:t xml:space="preserve">  means</w:t>
      </w:r>
      <w:proofErr w:type="gramEnd"/>
      <w:r>
        <w:t xml:space="preserve">  for each category of conduct, the agency specified in Section 8 of this Act.</w:t>
      </w:r>
    </w:p>
    <w:p w14:paraId="6586B104" w14:textId="77777777" w:rsidR="003C7515" w:rsidRDefault="001C03D9">
      <w:pPr>
        <w:pBdr>
          <w:bottom w:val="single" w:sz="8" w:space="4" w:color="1F3864"/>
        </w:pBdr>
        <w:spacing w:before="400" w:after="120"/>
      </w:pPr>
      <w:r>
        <w:rPr>
          <w:b/>
          <w:bCs/>
          <w:color w:val="B8860B"/>
          <w:sz w:val="26"/>
          <w:szCs w:val="26"/>
        </w:rPr>
        <w:t xml:space="preserve">SECTION 4.  </w:t>
      </w:r>
      <w:r>
        <w:rPr>
          <w:b/>
          <w:bCs/>
          <w:color w:val="1F3864"/>
          <w:sz w:val="26"/>
          <w:szCs w:val="26"/>
        </w:rPr>
        <w:t>PROHIBITED CONDUCT</w:t>
      </w:r>
    </w:p>
    <w:p w14:paraId="6586B105" w14:textId="77777777" w:rsidR="003C7515" w:rsidRDefault="001C03D9">
      <w:pPr>
        <w:spacing w:before="220" w:after="80"/>
      </w:pPr>
      <w:r>
        <w:rPr>
          <w:b/>
          <w:bCs/>
          <w:color w:val="2E4A7A"/>
          <w:sz w:val="24"/>
          <w:szCs w:val="24"/>
        </w:rPr>
        <w:t>(a</w:t>
      </w:r>
      <w:proofErr w:type="gramStart"/>
      <w:r>
        <w:rPr>
          <w:b/>
          <w:bCs/>
          <w:color w:val="2E4A7A"/>
          <w:sz w:val="24"/>
          <w:szCs w:val="24"/>
        </w:rPr>
        <w:t>)  Violence</w:t>
      </w:r>
      <w:proofErr w:type="gramEnd"/>
      <w:r>
        <w:rPr>
          <w:b/>
          <w:bCs/>
          <w:color w:val="2E4A7A"/>
          <w:sz w:val="24"/>
          <w:szCs w:val="24"/>
        </w:rPr>
        <w:t xml:space="preserve"> and Threats</w:t>
      </w:r>
    </w:p>
    <w:p w14:paraId="6586B106" w14:textId="77777777" w:rsidR="003C7515" w:rsidRDefault="001C03D9">
      <w:pPr>
        <w:spacing w:after="120"/>
      </w:pPr>
      <w:r>
        <w:t>A person may not commit, attempt to commit, or threaten physical harm against another individual because of that individual's Protected Conscience Activity.</w:t>
      </w:r>
    </w:p>
    <w:p w14:paraId="6586B107" w14:textId="77777777" w:rsidR="003C7515" w:rsidRDefault="003C7515">
      <w:pPr>
        <w:spacing w:before="120"/>
      </w:pPr>
    </w:p>
    <w:p w14:paraId="6586B108" w14:textId="77777777" w:rsidR="003C7515" w:rsidRDefault="001C03D9">
      <w:pPr>
        <w:spacing w:before="220" w:after="80"/>
      </w:pPr>
      <w:r>
        <w:rPr>
          <w:b/>
          <w:bCs/>
          <w:color w:val="2E4A7A"/>
          <w:sz w:val="24"/>
          <w:szCs w:val="24"/>
        </w:rPr>
        <w:t>(b</w:t>
      </w:r>
      <w:proofErr w:type="gramStart"/>
      <w:r>
        <w:rPr>
          <w:b/>
          <w:bCs/>
          <w:color w:val="2E4A7A"/>
          <w:sz w:val="24"/>
          <w:szCs w:val="24"/>
        </w:rPr>
        <w:t>)  Doxxing</w:t>
      </w:r>
      <w:proofErr w:type="gramEnd"/>
    </w:p>
    <w:p w14:paraId="6586B109" w14:textId="77777777" w:rsidR="003C7515" w:rsidRDefault="001C03D9">
      <w:pPr>
        <w:spacing w:after="120"/>
      </w:pPr>
      <w:r>
        <w:t>A person may not engage in Doxxing as defined in Section 3, whether by direct disclosure or by providing another person with tools, services, or aggregated information enabling such disclosure, with the specific intent required under that definition.</w:t>
      </w:r>
    </w:p>
    <w:p w14:paraId="6586B10A" w14:textId="77777777" w:rsidR="003C7515" w:rsidRDefault="003C7515">
      <w:pPr>
        <w:spacing w:before="120"/>
      </w:pPr>
    </w:p>
    <w:p w14:paraId="6586B10B" w14:textId="77777777" w:rsidR="003C7515" w:rsidRDefault="001C03D9">
      <w:pPr>
        <w:spacing w:before="220" w:after="80"/>
      </w:pPr>
      <w:r>
        <w:rPr>
          <w:b/>
          <w:bCs/>
          <w:color w:val="2E4A7A"/>
          <w:sz w:val="24"/>
          <w:szCs w:val="24"/>
        </w:rPr>
        <w:t>(c</w:t>
      </w:r>
      <w:proofErr w:type="gramStart"/>
      <w:r>
        <w:rPr>
          <w:b/>
          <w:bCs/>
          <w:color w:val="2E4A7A"/>
          <w:sz w:val="24"/>
          <w:szCs w:val="24"/>
        </w:rPr>
        <w:t>)  Severe</w:t>
      </w:r>
      <w:proofErr w:type="gramEnd"/>
      <w:r>
        <w:rPr>
          <w:b/>
          <w:bCs/>
          <w:color w:val="2E4A7A"/>
          <w:sz w:val="24"/>
          <w:szCs w:val="24"/>
        </w:rPr>
        <w:t xml:space="preserve"> Targeted Harassment</w:t>
      </w:r>
    </w:p>
    <w:p w14:paraId="6586B10C" w14:textId="77777777" w:rsidR="003C7515" w:rsidRDefault="001C03D9">
      <w:pPr>
        <w:spacing w:after="120"/>
      </w:pPr>
      <w:r>
        <w:t>A person may not engage in Severe Targeted Harassment as defined in Section 3 because of another individual's Protected Conscience Activity.</w:t>
      </w:r>
    </w:p>
    <w:p w14:paraId="6586B10D" w14:textId="77777777" w:rsidR="003C7515" w:rsidRDefault="003C7515">
      <w:pPr>
        <w:spacing w:before="120"/>
      </w:pPr>
    </w:p>
    <w:p w14:paraId="6586B10E" w14:textId="77777777" w:rsidR="003C7515" w:rsidRDefault="001C03D9">
      <w:pPr>
        <w:spacing w:before="220" w:after="80"/>
      </w:pPr>
      <w:r>
        <w:rPr>
          <w:b/>
          <w:bCs/>
          <w:color w:val="2E4A7A"/>
          <w:sz w:val="24"/>
          <w:szCs w:val="24"/>
        </w:rPr>
        <w:t>(d</w:t>
      </w:r>
      <w:proofErr w:type="gramStart"/>
      <w:r>
        <w:rPr>
          <w:b/>
          <w:bCs/>
          <w:color w:val="2E4A7A"/>
          <w:sz w:val="24"/>
          <w:szCs w:val="24"/>
        </w:rPr>
        <w:t>)  AI</w:t>
      </w:r>
      <w:proofErr w:type="gramEnd"/>
      <w:r>
        <w:rPr>
          <w:b/>
          <w:bCs/>
          <w:color w:val="2E4A7A"/>
          <w:sz w:val="24"/>
          <w:szCs w:val="24"/>
        </w:rPr>
        <w:t>-Generated Harassment Content</w:t>
      </w:r>
    </w:p>
    <w:p w14:paraId="6586B10F" w14:textId="77777777" w:rsidR="003C7515" w:rsidRDefault="001C03D9">
      <w:pPr>
        <w:spacing w:after="120"/>
      </w:pPr>
      <w:r>
        <w:t>A person may not create or distribute AI-Generated Harassment Content with the specific intent to harass, intimidate, or cause fear of bodily harm to the depicted individual in connection with that individual's Protected Conscience Activity.</w:t>
      </w:r>
    </w:p>
    <w:p w14:paraId="6586B110" w14:textId="77777777" w:rsidR="003C7515" w:rsidRDefault="003C7515">
      <w:pPr>
        <w:spacing w:before="80"/>
      </w:pPr>
    </w:p>
    <w:p w14:paraId="6586B111" w14:textId="77777777" w:rsidR="003C7515" w:rsidRDefault="001C03D9">
      <w:pPr>
        <w:spacing w:after="120"/>
        <w:ind w:left="360"/>
      </w:pPr>
      <w:r>
        <w:t>This subsection does not prohibit:</w:t>
      </w:r>
    </w:p>
    <w:p w14:paraId="6586B112" w14:textId="77777777" w:rsidR="003C7515" w:rsidRDefault="001C03D9">
      <w:pPr>
        <w:spacing w:after="100"/>
        <w:ind w:left="1020" w:hanging="300"/>
      </w:pPr>
      <w:r>
        <w:rPr>
          <w:b/>
          <w:bCs/>
          <w:color w:val="2E4A7A"/>
        </w:rPr>
        <w:t>(1</w:t>
      </w:r>
      <w:proofErr w:type="gramStart"/>
      <w:r>
        <w:rPr>
          <w:b/>
          <w:bCs/>
          <w:color w:val="2E4A7A"/>
        </w:rPr>
        <w:t xml:space="preserve">)  </w:t>
      </w:r>
      <w:r>
        <w:t>Clearly</w:t>
      </w:r>
      <w:proofErr w:type="gramEnd"/>
      <w:r>
        <w:t xml:space="preserve"> labeled satire, parody, or commentary of public figures on matters of public concern, provided no reasonable viewer would mistake the content for a factual depiction; or</w:t>
      </w:r>
    </w:p>
    <w:p w14:paraId="6586B113" w14:textId="77777777" w:rsidR="003C7515" w:rsidRDefault="001C03D9">
      <w:pPr>
        <w:spacing w:after="100"/>
        <w:ind w:left="1020" w:hanging="300"/>
      </w:pPr>
      <w:r>
        <w:rPr>
          <w:b/>
          <w:bCs/>
          <w:color w:val="2E4A7A"/>
        </w:rPr>
        <w:t>(2</w:t>
      </w:r>
      <w:proofErr w:type="gramStart"/>
      <w:r>
        <w:rPr>
          <w:b/>
          <w:bCs/>
          <w:color w:val="2E4A7A"/>
        </w:rPr>
        <w:t xml:space="preserve">)  </w:t>
      </w:r>
      <w:r>
        <w:t>Journalism</w:t>
      </w:r>
      <w:proofErr w:type="gramEnd"/>
      <w:r>
        <w:t>, documentary, or educational use of digitally altered content that is clearly identified as such.</w:t>
      </w:r>
    </w:p>
    <w:p w14:paraId="6586B114" w14:textId="77777777" w:rsidR="003C7515" w:rsidRDefault="001C03D9">
      <w:pPr>
        <w:shd w:val="clear" w:color="auto" w:fill="FFFBF0"/>
        <w:spacing w:before="100" w:after="120"/>
        <w:ind w:left="360" w:right="360"/>
      </w:pPr>
      <w:r>
        <w:rPr>
          <w:b/>
          <w:bCs/>
          <w:color w:val="B8860B"/>
          <w:sz w:val="20"/>
          <w:szCs w:val="20"/>
        </w:rPr>
        <w:t>Drafting Note</w:t>
      </w:r>
      <w:proofErr w:type="gramStart"/>
      <w:r>
        <w:rPr>
          <w:b/>
          <w:bCs/>
          <w:color w:val="B8860B"/>
          <w:sz w:val="20"/>
          <w:szCs w:val="20"/>
        </w:rPr>
        <w:t xml:space="preserve">:  </w:t>
      </w:r>
      <w:r>
        <w:rPr>
          <w:i/>
          <w:iCs/>
          <w:color w:val="444444"/>
          <w:sz w:val="20"/>
          <w:szCs w:val="20"/>
        </w:rPr>
        <w:t>"</w:t>
      </w:r>
      <w:proofErr w:type="gramEnd"/>
      <w:r>
        <w:rPr>
          <w:i/>
          <w:iCs/>
          <w:color w:val="444444"/>
          <w:sz w:val="20"/>
          <w:szCs w:val="20"/>
        </w:rPr>
        <w:t>Defame" has been intentionally omitted from this subsection. Defamation claims are governed by existing Texas defamation law. Importing that doctrine into a criminal harassment statute creates doctrinal overlap that courts disfavor and that could expose this provision to constitutional challenge. Civil defamation remedies remain fully available and unaffected by this Act.</w:t>
      </w:r>
    </w:p>
    <w:p w14:paraId="6586B115" w14:textId="77777777" w:rsidR="003C7515" w:rsidRDefault="003C7515">
      <w:pPr>
        <w:spacing w:before="120"/>
      </w:pPr>
    </w:p>
    <w:p w14:paraId="6586B116" w14:textId="77777777" w:rsidR="003C7515" w:rsidRDefault="001C03D9">
      <w:pPr>
        <w:spacing w:before="220" w:after="80"/>
      </w:pPr>
      <w:r>
        <w:rPr>
          <w:b/>
          <w:bCs/>
          <w:color w:val="2E4A7A"/>
          <w:sz w:val="24"/>
          <w:szCs w:val="24"/>
        </w:rPr>
        <w:t>(e</w:t>
      </w:r>
      <w:proofErr w:type="gramStart"/>
      <w:r>
        <w:rPr>
          <w:b/>
          <w:bCs/>
          <w:color w:val="2E4A7A"/>
          <w:sz w:val="24"/>
          <w:szCs w:val="24"/>
        </w:rPr>
        <w:t>)  Material</w:t>
      </w:r>
      <w:proofErr w:type="gramEnd"/>
      <w:r>
        <w:rPr>
          <w:b/>
          <w:bCs/>
          <w:color w:val="2E4A7A"/>
          <w:sz w:val="24"/>
          <w:szCs w:val="24"/>
        </w:rPr>
        <w:t xml:space="preserve"> Retaliation by Employers and Institutions</w:t>
      </w:r>
    </w:p>
    <w:p w14:paraId="6586B117" w14:textId="77777777" w:rsidR="003C7515" w:rsidRDefault="001C03D9">
      <w:pPr>
        <w:spacing w:after="120"/>
      </w:pPr>
      <w:r>
        <w:t>An employer, educational institution, housing provider, creditor, public accommodation, or Governmental Entity may not impose Material Retaliation against an individual because of that individual's Protected Conscience Activity.</w:t>
      </w:r>
    </w:p>
    <w:p w14:paraId="6586B118" w14:textId="77777777" w:rsidR="003C7515" w:rsidRDefault="003C7515">
      <w:pPr>
        <w:spacing w:before="80"/>
      </w:pPr>
    </w:p>
    <w:p w14:paraId="6586B119" w14:textId="77777777" w:rsidR="003C7515" w:rsidRDefault="001C03D9">
      <w:pPr>
        <w:spacing w:after="120"/>
        <w:ind w:left="360"/>
      </w:pPr>
      <w:r>
        <w:t>Nothing in this subsection:</w:t>
      </w:r>
    </w:p>
    <w:p w14:paraId="6586B11A" w14:textId="77777777" w:rsidR="003C7515" w:rsidRDefault="001C03D9">
      <w:pPr>
        <w:spacing w:after="100"/>
        <w:ind w:left="1020" w:hanging="300"/>
      </w:pPr>
      <w:r>
        <w:rPr>
          <w:b/>
          <w:bCs/>
          <w:color w:val="2E4A7A"/>
        </w:rPr>
        <w:t>(1</w:t>
      </w:r>
      <w:proofErr w:type="gramStart"/>
      <w:r>
        <w:rPr>
          <w:b/>
          <w:bCs/>
          <w:color w:val="2E4A7A"/>
        </w:rPr>
        <w:t xml:space="preserve">)  </w:t>
      </w:r>
      <w:r>
        <w:t>Requires</w:t>
      </w:r>
      <w:proofErr w:type="gramEnd"/>
      <w:r>
        <w:t xml:space="preserve"> any person or entity to employ, associate with, endorse, or retain any </w:t>
      </w:r>
      <w:proofErr w:type="gramStart"/>
      <w:r>
        <w:t>individual;</w:t>
      </w:r>
      <w:proofErr w:type="gramEnd"/>
    </w:p>
    <w:p w14:paraId="6586B11B" w14:textId="77777777" w:rsidR="003C7515" w:rsidRDefault="001C03D9">
      <w:pPr>
        <w:spacing w:after="100"/>
        <w:ind w:left="1020" w:hanging="300"/>
      </w:pPr>
      <w:r>
        <w:rPr>
          <w:b/>
          <w:bCs/>
          <w:color w:val="2E4A7A"/>
        </w:rPr>
        <w:t>(2</w:t>
      </w:r>
      <w:proofErr w:type="gramStart"/>
      <w:r>
        <w:rPr>
          <w:b/>
          <w:bCs/>
          <w:color w:val="2E4A7A"/>
        </w:rPr>
        <w:t xml:space="preserve">)  </w:t>
      </w:r>
      <w:r>
        <w:t>Prohibits</w:t>
      </w:r>
      <w:proofErr w:type="gramEnd"/>
      <w:r>
        <w:t xml:space="preserve"> enforcement of neutral, uniformly applied conduct and performance policies, including job performance standards, professional conduct codes, academic grading standards, time-place-and-manner regulations, or anti-discrimination policies required by </w:t>
      </w:r>
      <w:proofErr w:type="gramStart"/>
      <w:r>
        <w:t>law;</w:t>
      </w:r>
      <w:proofErr w:type="gramEnd"/>
    </w:p>
    <w:p w14:paraId="6586B11C" w14:textId="77777777" w:rsidR="003C7515" w:rsidRDefault="001C03D9">
      <w:pPr>
        <w:spacing w:after="100"/>
        <w:ind w:left="1020" w:hanging="300"/>
      </w:pPr>
      <w:r>
        <w:rPr>
          <w:b/>
          <w:bCs/>
          <w:color w:val="2E4A7A"/>
        </w:rPr>
        <w:t>(3</w:t>
      </w:r>
      <w:proofErr w:type="gramStart"/>
      <w:r>
        <w:rPr>
          <w:b/>
          <w:bCs/>
          <w:color w:val="2E4A7A"/>
        </w:rPr>
        <w:t xml:space="preserve">)  </w:t>
      </w:r>
      <w:r>
        <w:t>Prohibits</w:t>
      </w:r>
      <w:proofErr w:type="gramEnd"/>
      <w:r>
        <w:t xml:space="preserve"> discipline or adverse action for conduct that creates a hostile work environment as defined under applicable state or federal anti-discrimination </w:t>
      </w:r>
      <w:proofErr w:type="gramStart"/>
      <w:r>
        <w:t>law;</w:t>
      </w:r>
      <w:proofErr w:type="gramEnd"/>
    </w:p>
    <w:p w14:paraId="6586B11D" w14:textId="77777777" w:rsidR="003C7515" w:rsidRDefault="001C03D9">
      <w:pPr>
        <w:spacing w:after="100"/>
        <w:ind w:left="1020" w:hanging="300"/>
      </w:pPr>
      <w:r>
        <w:rPr>
          <w:b/>
          <w:bCs/>
          <w:color w:val="2E4A7A"/>
        </w:rPr>
        <w:lastRenderedPageBreak/>
        <w:t>(4</w:t>
      </w:r>
      <w:proofErr w:type="gramStart"/>
      <w:r>
        <w:rPr>
          <w:b/>
          <w:bCs/>
          <w:color w:val="2E4A7A"/>
        </w:rPr>
        <w:t xml:space="preserve">)  </w:t>
      </w:r>
      <w:r>
        <w:t>Applies</w:t>
      </w:r>
      <w:proofErr w:type="gramEnd"/>
      <w:r>
        <w:t xml:space="preserve"> to an employer, organization, or institution whose primary constitutionally protected purpose is the advocacy of a particular viewpoint, where the employment decision is directly and substantially related to that organizational </w:t>
      </w:r>
      <w:proofErr w:type="gramStart"/>
      <w:r>
        <w:t>mission;</w:t>
      </w:r>
      <w:proofErr w:type="gramEnd"/>
    </w:p>
    <w:p w14:paraId="6586B11E" w14:textId="77777777" w:rsidR="003C7515" w:rsidRDefault="001C03D9">
      <w:pPr>
        <w:spacing w:after="100"/>
        <w:ind w:left="1020" w:hanging="300"/>
      </w:pPr>
      <w:r>
        <w:rPr>
          <w:b/>
          <w:bCs/>
          <w:color w:val="2E4A7A"/>
        </w:rPr>
        <w:t>(5</w:t>
      </w:r>
      <w:proofErr w:type="gramStart"/>
      <w:r>
        <w:rPr>
          <w:b/>
          <w:bCs/>
          <w:color w:val="2E4A7A"/>
        </w:rPr>
        <w:t xml:space="preserve">)  </w:t>
      </w:r>
      <w:r>
        <w:t>Requires</w:t>
      </w:r>
      <w:proofErr w:type="gramEnd"/>
      <w:r>
        <w:t xml:space="preserve"> compelled speech, compelled endorsement, or compelled association by any person or entity; or</w:t>
      </w:r>
    </w:p>
    <w:p w14:paraId="6586B11F" w14:textId="77777777" w:rsidR="003C7515" w:rsidRDefault="001C03D9">
      <w:pPr>
        <w:spacing w:after="100"/>
        <w:ind w:left="1020" w:hanging="300"/>
      </w:pPr>
      <w:r>
        <w:rPr>
          <w:b/>
          <w:bCs/>
          <w:color w:val="2E4A7A"/>
        </w:rPr>
        <w:t>(6</w:t>
      </w:r>
      <w:proofErr w:type="gramStart"/>
      <w:r>
        <w:rPr>
          <w:b/>
          <w:bCs/>
          <w:color w:val="2E4A7A"/>
        </w:rPr>
        <w:t xml:space="preserve">)  </w:t>
      </w:r>
      <w:r>
        <w:t>Limits</w:t>
      </w:r>
      <w:proofErr w:type="gramEnd"/>
      <w:r>
        <w:t xml:space="preserve"> the protections or requirements of the Texas Commission on Human Rights Act, Title VII of the Civil Rights Act of 1964, or any other applicable anti-discrimination statute.</w:t>
      </w:r>
    </w:p>
    <w:p w14:paraId="6586B120" w14:textId="77777777" w:rsidR="003C7515" w:rsidRDefault="001C03D9">
      <w:pPr>
        <w:shd w:val="clear" w:color="auto" w:fill="FFFBF0"/>
        <w:spacing w:before="100" w:after="120"/>
        <w:ind w:left="360" w:right="360"/>
      </w:pPr>
      <w:r>
        <w:rPr>
          <w:b/>
          <w:bCs/>
          <w:color w:val="B8860B"/>
          <w:sz w:val="20"/>
          <w:szCs w:val="20"/>
        </w:rPr>
        <w:t>Hostile Work Environment Carveout</w:t>
      </w:r>
      <w:proofErr w:type="gramStart"/>
      <w:r>
        <w:rPr>
          <w:b/>
          <w:bCs/>
          <w:color w:val="B8860B"/>
          <w:sz w:val="20"/>
          <w:szCs w:val="20"/>
        </w:rPr>
        <w:t xml:space="preserve">:  </w:t>
      </w:r>
      <w:r>
        <w:rPr>
          <w:i/>
          <w:iCs/>
          <w:color w:val="444444"/>
          <w:sz w:val="20"/>
          <w:szCs w:val="20"/>
        </w:rPr>
        <w:t>Subsection</w:t>
      </w:r>
      <w:proofErr w:type="gramEnd"/>
      <w:r>
        <w:rPr>
          <w:i/>
          <w:iCs/>
          <w:color w:val="444444"/>
          <w:sz w:val="20"/>
          <w:szCs w:val="20"/>
        </w:rPr>
        <w:t xml:space="preserve"> (e)(3) ensures employers are not placed in an impossible legal position between this Act and their Title VII and TCHRA obligations. Where an employee's expression creates a legally cognizable hostile work environment, the employer may act without liability under this Act.</w:t>
      </w:r>
    </w:p>
    <w:p w14:paraId="6586B121" w14:textId="77777777" w:rsidR="003C7515" w:rsidRDefault="003C7515">
      <w:pPr>
        <w:spacing w:before="120"/>
      </w:pPr>
    </w:p>
    <w:p w14:paraId="6586B122" w14:textId="77777777" w:rsidR="003C7515" w:rsidRDefault="001C03D9">
      <w:pPr>
        <w:spacing w:before="220" w:after="80"/>
      </w:pPr>
      <w:r>
        <w:rPr>
          <w:b/>
          <w:bCs/>
          <w:color w:val="2E4A7A"/>
          <w:sz w:val="24"/>
          <w:szCs w:val="24"/>
        </w:rPr>
        <w:t>(f</w:t>
      </w:r>
      <w:proofErr w:type="gramStart"/>
      <w:r>
        <w:rPr>
          <w:b/>
          <w:bCs/>
          <w:color w:val="2E4A7A"/>
          <w:sz w:val="24"/>
          <w:szCs w:val="24"/>
        </w:rPr>
        <w:t>)  Government</w:t>
      </w:r>
      <w:proofErr w:type="gramEnd"/>
      <w:r>
        <w:rPr>
          <w:b/>
          <w:bCs/>
          <w:color w:val="2E4A7A"/>
          <w:sz w:val="24"/>
          <w:szCs w:val="24"/>
        </w:rPr>
        <w:t xml:space="preserve"> Viewpoint Neutrality</w:t>
      </w:r>
    </w:p>
    <w:p w14:paraId="6586B123" w14:textId="77777777" w:rsidR="003C7515" w:rsidRDefault="001C03D9">
      <w:pPr>
        <w:spacing w:after="120"/>
      </w:pPr>
      <w:r>
        <w:t>A Governmental Entity shall not, in its capacity as a government actor:</w:t>
      </w:r>
    </w:p>
    <w:p w14:paraId="6586B124" w14:textId="77777777" w:rsidR="003C7515" w:rsidRDefault="001C03D9">
      <w:pPr>
        <w:spacing w:after="100"/>
        <w:ind w:left="1020" w:hanging="300"/>
      </w:pPr>
      <w:r>
        <w:rPr>
          <w:b/>
          <w:bCs/>
          <w:color w:val="2E4A7A"/>
        </w:rPr>
        <w:t>(1</w:t>
      </w:r>
      <w:proofErr w:type="gramStart"/>
      <w:r>
        <w:rPr>
          <w:b/>
          <w:bCs/>
          <w:color w:val="2E4A7A"/>
        </w:rPr>
        <w:t xml:space="preserve">)  </w:t>
      </w:r>
      <w:r>
        <w:t>Condition</w:t>
      </w:r>
      <w:proofErr w:type="gramEnd"/>
      <w:r>
        <w:t xml:space="preserve"> an individual's access to public employment, public contracts, public grants, public benefits, or participation in public programs upon that individual affirming, renouncing, or adopting any political, ideological, moral, or religious viewpoint, where such condition bears no reasonable relationship to a legitimate program purpose; or</w:t>
      </w:r>
    </w:p>
    <w:p w14:paraId="6586B125" w14:textId="77777777" w:rsidR="003C7515" w:rsidRDefault="001C03D9">
      <w:pPr>
        <w:spacing w:after="100"/>
        <w:ind w:left="1020" w:hanging="300"/>
      </w:pPr>
      <w:r>
        <w:rPr>
          <w:b/>
          <w:bCs/>
          <w:color w:val="2E4A7A"/>
        </w:rPr>
        <w:t>(2</w:t>
      </w:r>
      <w:proofErr w:type="gramStart"/>
      <w:r>
        <w:rPr>
          <w:b/>
          <w:bCs/>
          <w:color w:val="2E4A7A"/>
        </w:rPr>
        <w:t xml:space="preserve">)  </w:t>
      </w:r>
      <w:r>
        <w:t>Penalize</w:t>
      </w:r>
      <w:proofErr w:type="gramEnd"/>
      <w:r>
        <w:t>, terminate, demote, or otherwise take adverse action against a public employee acting in the employee's personal capacity because of the employee's Protected Conscience Activity occurring outside the scope of official duties.</w:t>
      </w:r>
    </w:p>
    <w:p w14:paraId="6586B126" w14:textId="77777777" w:rsidR="003C7515" w:rsidRDefault="003C7515">
      <w:pPr>
        <w:spacing w:before="80"/>
      </w:pPr>
    </w:p>
    <w:p w14:paraId="6586B127" w14:textId="77777777" w:rsidR="003C7515" w:rsidRDefault="001C03D9">
      <w:pPr>
        <w:spacing w:after="120"/>
        <w:ind w:left="360"/>
      </w:pPr>
      <w:r>
        <w:t>This subsection does not prohibit:</w:t>
      </w:r>
    </w:p>
    <w:p w14:paraId="6586B128" w14:textId="77777777" w:rsidR="003C7515" w:rsidRDefault="001C03D9">
      <w:pPr>
        <w:spacing w:after="100"/>
        <w:ind w:left="1020" w:hanging="300"/>
      </w:pPr>
      <w:r>
        <w:rPr>
          <w:b/>
          <w:bCs/>
          <w:color w:val="2E4A7A"/>
        </w:rPr>
        <w:t>(1</w:t>
      </w:r>
      <w:proofErr w:type="gramStart"/>
      <w:r>
        <w:rPr>
          <w:b/>
          <w:bCs/>
          <w:color w:val="2E4A7A"/>
        </w:rPr>
        <w:t xml:space="preserve">)  </w:t>
      </w:r>
      <w:r>
        <w:t>Conditions</w:t>
      </w:r>
      <w:proofErr w:type="gramEnd"/>
      <w:r>
        <w:t xml:space="preserve"> reasonably related to the subject matter, purpose, or requirements of a specific program, grant, or public </w:t>
      </w:r>
      <w:proofErr w:type="gramStart"/>
      <w:r>
        <w:t>function;</w:t>
      </w:r>
      <w:proofErr w:type="gramEnd"/>
    </w:p>
    <w:p w14:paraId="6586B129" w14:textId="77777777" w:rsidR="003C7515" w:rsidRDefault="001C03D9">
      <w:pPr>
        <w:spacing w:after="100"/>
        <w:ind w:left="1020" w:hanging="300"/>
      </w:pPr>
      <w:r>
        <w:rPr>
          <w:b/>
          <w:bCs/>
          <w:color w:val="2E4A7A"/>
        </w:rPr>
        <w:t>(2</w:t>
      </w:r>
      <w:proofErr w:type="gramStart"/>
      <w:r>
        <w:rPr>
          <w:b/>
          <w:bCs/>
          <w:color w:val="2E4A7A"/>
        </w:rPr>
        <w:t xml:space="preserve">)  </w:t>
      </w:r>
      <w:r>
        <w:t>Enforcement</w:t>
      </w:r>
      <w:proofErr w:type="gramEnd"/>
      <w:r>
        <w:t xml:space="preserve"> of lawful conduct standards applicable to public employees acting within the scope of their official duties; or</w:t>
      </w:r>
    </w:p>
    <w:p w14:paraId="6586B12A" w14:textId="77777777" w:rsidR="003C7515" w:rsidRDefault="001C03D9">
      <w:pPr>
        <w:spacing w:after="100"/>
        <w:ind w:left="1020" w:hanging="300"/>
      </w:pPr>
      <w:r>
        <w:rPr>
          <w:b/>
          <w:bCs/>
          <w:color w:val="2E4A7A"/>
        </w:rPr>
        <w:t>(3</w:t>
      </w:r>
      <w:proofErr w:type="gramStart"/>
      <w:r>
        <w:rPr>
          <w:b/>
          <w:bCs/>
          <w:color w:val="2E4A7A"/>
        </w:rPr>
        <w:t xml:space="preserve">)  </w:t>
      </w:r>
      <w:r>
        <w:t>Government</w:t>
      </w:r>
      <w:proofErr w:type="gramEnd"/>
      <w:r>
        <w:t xml:space="preserve"> speech, including the government's own curriculum, public health messaging, official policy positions, or grant programs with content requirements integral to program purpose.</w:t>
      </w:r>
    </w:p>
    <w:p w14:paraId="6586B12B" w14:textId="77777777" w:rsidR="003C7515" w:rsidRDefault="001C03D9">
      <w:pPr>
        <w:pBdr>
          <w:bottom w:val="single" w:sz="8" w:space="4" w:color="1F3864"/>
        </w:pBdr>
        <w:spacing w:before="400" w:after="120"/>
      </w:pPr>
      <w:r>
        <w:rPr>
          <w:b/>
          <w:bCs/>
          <w:color w:val="B8860B"/>
          <w:sz w:val="26"/>
          <w:szCs w:val="26"/>
        </w:rPr>
        <w:t xml:space="preserve">SECTION 5.  </w:t>
      </w:r>
      <w:r>
        <w:rPr>
          <w:b/>
          <w:bCs/>
          <w:color w:val="1F3864"/>
          <w:sz w:val="26"/>
          <w:szCs w:val="26"/>
        </w:rPr>
        <w:t>EXCEPTIONS AND CONSTITUTIONAL SAFEGUARDS</w:t>
      </w:r>
    </w:p>
    <w:p w14:paraId="6586B12C" w14:textId="77777777" w:rsidR="003C7515" w:rsidRDefault="001C03D9">
      <w:pPr>
        <w:spacing w:after="120"/>
      </w:pPr>
      <w:r>
        <w:t>Nothing in this Act shall be construed to:</w:t>
      </w:r>
    </w:p>
    <w:p w14:paraId="6586B12D" w14:textId="77777777" w:rsidR="003C7515" w:rsidRDefault="001C03D9">
      <w:pPr>
        <w:spacing w:after="100"/>
        <w:ind w:left="660" w:hanging="300"/>
      </w:pPr>
      <w:r>
        <w:rPr>
          <w:b/>
          <w:bCs/>
          <w:color w:val="2E4A7A"/>
        </w:rPr>
        <w:t xml:space="preserve">(1)  </w:t>
      </w:r>
      <w:r>
        <w:t xml:space="preserve">Restrict, burden, penalize, or chill speech, assembly, press, petition, or association protected by the First Amendment to the United States Constitution or Article I of the Texas </w:t>
      </w:r>
      <w:proofErr w:type="gramStart"/>
      <w:r>
        <w:t>Constitution;</w:t>
      </w:r>
      <w:proofErr w:type="gramEnd"/>
    </w:p>
    <w:p w14:paraId="6586B12E" w14:textId="77777777" w:rsidR="003C7515" w:rsidRDefault="001C03D9">
      <w:pPr>
        <w:spacing w:after="100"/>
        <w:ind w:left="660" w:hanging="300"/>
      </w:pPr>
      <w:r>
        <w:rPr>
          <w:b/>
          <w:bCs/>
          <w:color w:val="2E4A7A"/>
        </w:rPr>
        <w:t>(2</w:t>
      </w:r>
      <w:proofErr w:type="gramStart"/>
      <w:r>
        <w:rPr>
          <w:b/>
          <w:bCs/>
          <w:color w:val="2E4A7A"/>
        </w:rPr>
        <w:t xml:space="preserve">)  </w:t>
      </w:r>
      <w:r>
        <w:t>Authorize</w:t>
      </w:r>
      <w:proofErr w:type="gramEnd"/>
      <w:r>
        <w:t xml:space="preserve"> any prior restraint on speech or </w:t>
      </w:r>
      <w:proofErr w:type="gramStart"/>
      <w:r>
        <w:t>publication;</w:t>
      </w:r>
      <w:proofErr w:type="gramEnd"/>
    </w:p>
    <w:p w14:paraId="6586B12F" w14:textId="77777777" w:rsidR="003C7515" w:rsidRDefault="001C03D9">
      <w:pPr>
        <w:spacing w:after="100"/>
        <w:ind w:left="660" w:hanging="300"/>
      </w:pPr>
      <w:r>
        <w:rPr>
          <w:b/>
          <w:bCs/>
          <w:color w:val="2E4A7A"/>
        </w:rPr>
        <w:t>(3</w:t>
      </w:r>
      <w:proofErr w:type="gramStart"/>
      <w:r>
        <w:rPr>
          <w:b/>
          <w:bCs/>
          <w:color w:val="2E4A7A"/>
        </w:rPr>
        <w:t xml:space="preserve">)  </w:t>
      </w:r>
      <w:r>
        <w:t>Protect</w:t>
      </w:r>
      <w:proofErr w:type="gramEnd"/>
      <w:r>
        <w:t xml:space="preserve"> unlawful discrimination or unlawful workplace harassment prohibited under state or federal </w:t>
      </w:r>
      <w:proofErr w:type="gramStart"/>
      <w:r>
        <w:t>law;</w:t>
      </w:r>
      <w:proofErr w:type="gramEnd"/>
    </w:p>
    <w:p w14:paraId="6586B130" w14:textId="77777777" w:rsidR="003C7515" w:rsidRDefault="001C03D9">
      <w:pPr>
        <w:spacing w:after="100"/>
        <w:ind w:left="660" w:hanging="300"/>
      </w:pPr>
      <w:r>
        <w:rPr>
          <w:b/>
          <w:bCs/>
          <w:color w:val="2E4A7A"/>
        </w:rPr>
        <w:t>(4</w:t>
      </w:r>
      <w:proofErr w:type="gramStart"/>
      <w:r>
        <w:rPr>
          <w:b/>
          <w:bCs/>
          <w:color w:val="2E4A7A"/>
        </w:rPr>
        <w:t xml:space="preserve">)  </w:t>
      </w:r>
      <w:r>
        <w:t>Shield</w:t>
      </w:r>
      <w:proofErr w:type="gramEnd"/>
      <w:r>
        <w:t xml:space="preserve"> any conduct constituting a criminal offense under the Texas Penal </w:t>
      </w:r>
      <w:proofErr w:type="gramStart"/>
      <w:r>
        <w:t>Code;</w:t>
      </w:r>
      <w:proofErr w:type="gramEnd"/>
    </w:p>
    <w:p w14:paraId="6586B131" w14:textId="77777777" w:rsidR="003C7515" w:rsidRDefault="001C03D9">
      <w:pPr>
        <w:spacing w:after="100"/>
        <w:ind w:left="660" w:hanging="300"/>
      </w:pPr>
      <w:r>
        <w:rPr>
          <w:b/>
          <w:bCs/>
          <w:color w:val="2E4A7A"/>
        </w:rPr>
        <w:lastRenderedPageBreak/>
        <w:t>(5</w:t>
      </w:r>
      <w:proofErr w:type="gramStart"/>
      <w:r>
        <w:rPr>
          <w:b/>
          <w:bCs/>
          <w:color w:val="2E4A7A"/>
        </w:rPr>
        <w:t xml:space="preserve">)  </w:t>
      </w:r>
      <w:r>
        <w:t>Limit</w:t>
      </w:r>
      <w:proofErr w:type="gramEnd"/>
      <w:r>
        <w:t xml:space="preserve"> bona fide academic freedom exercised under neutral, uniformly applied institutional </w:t>
      </w:r>
      <w:proofErr w:type="gramStart"/>
      <w:r>
        <w:t>standards;</w:t>
      </w:r>
      <w:proofErr w:type="gramEnd"/>
    </w:p>
    <w:p w14:paraId="6586B132" w14:textId="77777777" w:rsidR="003C7515" w:rsidRDefault="001C03D9">
      <w:pPr>
        <w:spacing w:after="100"/>
        <w:ind w:left="660" w:hanging="300"/>
      </w:pPr>
      <w:r>
        <w:rPr>
          <w:b/>
          <w:bCs/>
          <w:color w:val="2E4A7A"/>
        </w:rPr>
        <w:t>(6</w:t>
      </w:r>
      <w:proofErr w:type="gramStart"/>
      <w:r>
        <w:rPr>
          <w:b/>
          <w:bCs/>
          <w:color w:val="2E4A7A"/>
        </w:rPr>
        <w:t xml:space="preserve">)  </w:t>
      </w:r>
      <w:r>
        <w:t>Expand</w:t>
      </w:r>
      <w:proofErr w:type="gramEnd"/>
      <w:r>
        <w:t xml:space="preserve"> criminal liability for constitutionally protected </w:t>
      </w:r>
      <w:proofErr w:type="gramStart"/>
      <w:r>
        <w:t>expression;</w:t>
      </w:r>
      <w:proofErr w:type="gramEnd"/>
    </w:p>
    <w:p w14:paraId="6586B133" w14:textId="77777777" w:rsidR="003C7515" w:rsidRDefault="001C03D9">
      <w:pPr>
        <w:spacing w:after="100"/>
        <w:ind w:left="660" w:hanging="300"/>
      </w:pPr>
      <w:r>
        <w:rPr>
          <w:b/>
          <w:bCs/>
          <w:color w:val="2E4A7A"/>
        </w:rPr>
        <w:t>(7</w:t>
      </w:r>
      <w:proofErr w:type="gramStart"/>
      <w:r>
        <w:rPr>
          <w:b/>
          <w:bCs/>
          <w:color w:val="2E4A7A"/>
        </w:rPr>
        <w:t xml:space="preserve">)  </w:t>
      </w:r>
      <w:r>
        <w:t>Limit</w:t>
      </w:r>
      <w:proofErr w:type="gramEnd"/>
      <w:r>
        <w:t xml:space="preserve"> the protections of the Texas Citizens Participation Act, Chapter 27, Texas Civil Practice and Remedies Code; or</w:t>
      </w:r>
    </w:p>
    <w:p w14:paraId="6586B134" w14:textId="77777777" w:rsidR="003C7515" w:rsidRDefault="001C03D9">
      <w:pPr>
        <w:spacing w:after="100"/>
        <w:ind w:left="660" w:hanging="300"/>
      </w:pPr>
      <w:r>
        <w:rPr>
          <w:b/>
          <w:bCs/>
          <w:color w:val="2E4A7A"/>
        </w:rPr>
        <w:t>(8</w:t>
      </w:r>
      <w:proofErr w:type="gramStart"/>
      <w:r>
        <w:rPr>
          <w:b/>
          <w:bCs/>
          <w:color w:val="2E4A7A"/>
        </w:rPr>
        <w:t xml:space="preserve">)  </w:t>
      </w:r>
      <w:r>
        <w:t>Diminish</w:t>
      </w:r>
      <w:proofErr w:type="gramEnd"/>
      <w:r>
        <w:t>, displace, or supersede any remedy available under common law, including intentional infliction of emotional distress, invasion of privacy, defamation, or any other applicable tort.</w:t>
      </w:r>
    </w:p>
    <w:p w14:paraId="6586B135" w14:textId="77777777" w:rsidR="003C7515" w:rsidRDefault="003C7515">
      <w:pPr>
        <w:spacing w:before="80"/>
      </w:pPr>
    </w:p>
    <w:p w14:paraId="6586B136" w14:textId="77777777" w:rsidR="003C7515" w:rsidRDefault="001C03D9">
      <w:pPr>
        <w:spacing w:after="120"/>
      </w:pPr>
      <w:r>
        <w:t>This Act applies equally to the protection of all viewpoints, including viewpoints that are unpopular, controversial, or opposed by any majority, and shall not be interpreted or enforced in a manner that favors any particular political, ideological, religious, or moral perspective.</w:t>
      </w:r>
    </w:p>
    <w:p w14:paraId="6586B137" w14:textId="77777777" w:rsidR="003C7515" w:rsidRDefault="003C7515">
      <w:pPr>
        <w:spacing w:before="80"/>
      </w:pPr>
    </w:p>
    <w:p w14:paraId="6586B138" w14:textId="77777777" w:rsidR="003C7515" w:rsidRDefault="001C03D9">
      <w:pPr>
        <w:spacing w:after="120"/>
      </w:pPr>
      <w:r>
        <w:t>To the extent any provision of this Act conflicts with a specific anti-discrimination obligation under state or federal law, that anti-discrimination obligation controls.</w:t>
      </w:r>
    </w:p>
    <w:p w14:paraId="6586B139" w14:textId="77777777" w:rsidR="003C7515" w:rsidRDefault="001C03D9">
      <w:pPr>
        <w:pBdr>
          <w:bottom w:val="single" w:sz="8" w:space="4" w:color="1F3864"/>
        </w:pBdr>
        <w:spacing w:before="400" w:after="120"/>
      </w:pPr>
      <w:r>
        <w:rPr>
          <w:b/>
          <w:bCs/>
          <w:color w:val="B8860B"/>
          <w:sz w:val="26"/>
          <w:szCs w:val="26"/>
        </w:rPr>
        <w:t xml:space="preserve">SECTION 6.  </w:t>
      </w:r>
      <w:r>
        <w:rPr>
          <w:b/>
          <w:bCs/>
          <w:color w:val="1F3864"/>
          <w:sz w:val="26"/>
          <w:szCs w:val="26"/>
        </w:rPr>
        <w:t>CIVIL ENFORCEMENT AND PRIVATE RIGHT OF ACTION</w:t>
      </w:r>
    </w:p>
    <w:p w14:paraId="6586B13A" w14:textId="77777777" w:rsidR="003C7515" w:rsidRDefault="001C03D9">
      <w:pPr>
        <w:spacing w:before="220" w:after="80"/>
      </w:pPr>
      <w:r>
        <w:rPr>
          <w:b/>
          <w:bCs/>
          <w:color w:val="2E4A7A"/>
          <w:sz w:val="24"/>
          <w:szCs w:val="24"/>
        </w:rPr>
        <w:t>(a</w:t>
      </w:r>
      <w:proofErr w:type="gramStart"/>
      <w:r>
        <w:rPr>
          <w:b/>
          <w:bCs/>
          <w:color w:val="2E4A7A"/>
          <w:sz w:val="24"/>
          <w:szCs w:val="24"/>
        </w:rPr>
        <w:t>)  Scope —</w:t>
      </w:r>
      <w:proofErr w:type="gramEnd"/>
      <w:r>
        <w:rPr>
          <w:b/>
          <w:bCs/>
          <w:color w:val="2E4A7A"/>
          <w:sz w:val="24"/>
          <w:szCs w:val="24"/>
        </w:rPr>
        <w:t xml:space="preserve"> Express Limitation</w:t>
      </w:r>
    </w:p>
    <w:p w14:paraId="6586B13B" w14:textId="77777777" w:rsidR="003C7515" w:rsidRDefault="001C03D9">
      <w:pPr>
        <w:spacing w:after="120"/>
      </w:pPr>
      <w:r>
        <w:t xml:space="preserve">A private right of action under this Act exists only as expressly provided in this section. Sections 4(a), 4(b), 4(c), and 4(d) create no private civil cause of action except as provided in subsection (b)(2) below. No </w:t>
      </w:r>
      <w:proofErr w:type="gramStart"/>
      <w:r>
        <w:t>right</w:t>
      </w:r>
      <w:proofErr w:type="gramEnd"/>
      <w:r>
        <w:t xml:space="preserve"> of action shall be implied from any provision of this Act.</w:t>
      </w:r>
    </w:p>
    <w:p w14:paraId="6586B13C" w14:textId="77777777" w:rsidR="003C7515" w:rsidRDefault="003C7515">
      <w:pPr>
        <w:spacing w:before="120"/>
      </w:pPr>
    </w:p>
    <w:p w14:paraId="6586B13D" w14:textId="77777777" w:rsidR="003C7515" w:rsidRDefault="001C03D9">
      <w:pPr>
        <w:spacing w:before="220" w:after="80"/>
      </w:pPr>
      <w:r>
        <w:rPr>
          <w:b/>
          <w:bCs/>
          <w:color w:val="2E4A7A"/>
          <w:sz w:val="24"/>
          <w:szCs w:val="24"/>
        </w:rPr>
        <w:t>(b</w:t>
      </w:r>
      <w:proofErr w:type="gramStart"/>
      <w:r>
        <w:rPr>
          <w:b/>
          <w:bCs/>
          <w:color w:val="2E4A7A"/>
          <w:sz w:val="24"/>
          <w:szCs w:val="24"/>
        </w:rPr>
        <w:t>)  Causes</w:t>
      </w:r>
      <w:proofErr w:type="gramEnd"/>
      <w:r>
        <w:rPr>
          <w:b/>
          <w:bCs/>
          <w:color w:val="2E4A7A"/>
          <w:sz w:val="24"/>
          <w:szCs w:val="24"/>
        </w:rPr>
        <w:t xml:space="preserve"> of Action</w:t>
      </w:r>
    </w:p>
    <w:p w14:paraId="6586B13E" w14:textId="77777777" w:rsidR="003C7515" w:rsidRDefault="001C03D9">
      <w:pPr>
        <w:spacing w:after="120"/>
      </w:pPr>
      <w:r>
        <w:t>(1</w:t>
      </w:r>
      <w:proofErr w:type="gramStart"/>
      <w:r>
        <w:t>)  An</w:t>
      </w:r>
      <w:proofErr w:type="gramEnd"/>
      <w:r>
        <w:t xml:space="preserve"> individual aggrieved by a violation of Section 4(e) (Material Retaliation) or Section 4(f) (Government Viewpoint Neutrality) may bring a civil action for:</w:t>
      </w:r>
    </w:p>
    <w:p w14:paraId="6586B13F" w14:textId="77777777" w:rsidR="003C7515" w:rsidRDefault="001C03D9">
      <w:pPr>
        <w:spacing w:after="100"/>
        <w:ind w:left="1020" w:hanging="300"/>
      </w:pPr>
      <w:r>
        <w:rPr>
          <w:b/>
          <w:bCs/>
          <w:color w:val="1F3864"/>
        </w:rPr>
        <w:t>(a</w:t>
      </w:r>
      <w:proofErr w:type="gramStart"/>
      <w:r>
        <w:rPr>
          <w:b/>
          <w:bCs/>
          <w:color w:val="1F3864"/>
        </w:rPr>
        <w:t xml:space="preserve">)  </w:t>
      </w:r>
      <w:r>
        <w:t>Declaratory</w:t>
      </w:r>
      <w:proofErr w:type="gramEnd"/>
      <w:r>
        <w:t xml:space="preserve"> </w:t>
      </w:r>
      <w:proofErr w:type="gramStart"/>
      <w:r>
        <w:t>relief;</w:t>
      </w:r>
      <w:proofErr w:type="gramEnd"/>
    </w:p>
    <w:p w14:paraId="6586B140" w14:textId="77777777" w:rsidR="003C7515" w:rsidRDefault="001C03D9">
      <w:pPr>
        <w:spacing w:after="100"/>
        <w:ind w:left="1020" w:hanging="300"/>
      </w:pPr>
      <w:r>
        <w:rPr>
          <w:b/>
          <w:bCs/>
          <w:color w:val="1F3864"/>
        </w:rPr>
        <w:t>(b</w:t>
      </w:r>
      <w:proofErr w:type="gramStart"/>
      <w:r>
        <w:rPr>
          <w:b/>
          <w:bCs/>
          <w:color w:val="1F3864"/>
        </w:rPr>
        <w:t xml:space="preserve">)  </w:t>
      </w:r>
      <w:r>
        <w:t>Injunctive</w:t>
      </w:r>
      <w:proofErr w:type="gramEnd"/>
      <w:r>
        <w:t xml:space="preserve"> </w:t>
      </w:r>
      <w:proofErr w:type="gramStart"/>
      <w:r>
        <w:t>relief;</w:t>
      </w:r>
      <w:proofErr w:type="gramEnd"/>
    </w:p>
    <w:p w14:paraId="6586B141" w14:textId="77777777" w:rsidR="003C7515" w:rsidRDefault="001C03D9">
      <w:pPr>
        <w:spacing w:after="100"/>
        <w:ind w:left="1020" w:hanging="300"/>
      </w:pPr>
      <w:r>
        <w:rPr>
          <w:b/>
          <w:bCs/>
          <w:color w:val="1F3864"/>
        </w:rPr>
        <w:t>(c</w:t>
      </w:r>
      <w:proofErr w:type="gramStart"/>
      <w:r>
        <w:rPr>
          <w:b/>
          <w:bCs/>
          <w:color w:val="1F3864"/>
        </w:rPr>
        <w:t xml:space="preserve">)  </w:t>
      </w:r>
      <w:r>
        <w:t>Compensatory</w:t>
      </w:r>
      <w:proofErr w:type="gramEnd"/>
      <w:r>
        <w:t xml:space="preserve"> damages for actual </w:t>
      </w:r>
      <w:proofErr w:type="gramStart"/>
      <w:r>
        <w:t>harm;</w:t>
      </w:r>
      <w:proofErr w:type="gramEnd"/>
    </w:p>
    <w:p w14:paraId="6586B142" w14:textId="77777777" w:rsidR="003C7515" w:rsidRDefault="001C03D9">
      <w:pPr>
        <w:spacing w:after="100"/>
        <w:ind w:left="1020" w:hanging="300"/>
      </w:pPr>
      <w:r>
        <w:rPr>
          <w:b/>
          <w:bCs/>
          <w:color w:val="1F3864"/>
        </w:rPr>
        <w:t>(d</w:t>
      </w:r>
      <w:proofErr w:type="gramStart"/>
      <w:r>
        <w:rPr>
          <w:b/>
          <w:bCs/>
          <w:color w:val="1F3864"/>
        </w:rPr>
        <w:t xml:space="preserve">)  </w:t>
      </w:r>
      <w:r>
        <w:t>Statutory</w:t>
      </w:r>
      <w:proofErr w:type="gramEnd"/>
      <w:r>
        <w:t xml:space="preserve"> damages of not less than $1,000 and not more than $5,000 per distinct willful violation — where each unlawful act directed at a distinct individual constitutes a separate violation, and each discrete act within a course of conduct directed at the same individual constitutes a separate violation; and</w:t>
      </w:r>
    </w:p>
    <w:p w14:paraId="6586B143" w14:textId="77777777" w:rsidR="003C7515" w:rsidRDefault="001C03D9">
      <w:pPr>
        <w:spacing w:after="100"/>
        <w:ind w:left="1020" w:hanging="300"/>
      </w:pPr>
      <w:r>
        <w:rPr>
          <w:b/>
          <w:bCs/>
          <w:color w:val="1F3864"/>
        </w:rPr>
        <w:t>(e</w:t>
      </w:r>
      <w:proofErr w:type="gramStart"/>
      <w:r>
        <w:rPr>
          <w:b/>
          <w:bCs/>
          <w:color w:val="1F3864"/>
        </w:rPr>
        <w:t xml:space="preserve">)  </w:t>
      </w:r>
      <w:r>
        <w:t>Reasonable</w:t>
      </w:r>
      <w:proofErr w:type="gramEnd"/>
      <w:r>
        <w:t xml:space="preserve"> attorney's fees and costs to a prevailing plaintiff.</w:t>
      </w:r>
    </w:p>
    <w:p w14:paraId="6586B144" w14:textId="77777777" w:rsidR="003C7515" w:rsidRDefault="003C7515">
      <w:pPr>
        <w:spacing w:before="80"/>
      </w:pPr>
    </w:p>
    <w:p w14:paraId="6586B145" w14:textId="77777777" w:rsidR="003C7515" w:rsidRDefault="001C03D9">
      <w:pPr>
        <w:spacing w:after="120"/>
        <w:ind w:left="360"/>
      </w:pPr>
      <w:r>
        <w:t>(2</w:t>
      </w:r>
      <w:proofErr w:type="gramStart"/>
      <w:r>
        <w:t>)  An</w:t>
      </w:r>
      <w:proofErr w:type="gramEnd"/>
      <w:r>
        <w:t xml:space="preserve"> individual aggrieved by a violation of Section 4(b) (Doxxing), Section 4(c) (Severe Targeted Harassment), or Section 4(d) (AI-Generated Harassment Content) may bring a civil action for injunctive relief and compensatory damages. Statutory damages and attorney's fees are available only upon proof that the defendant acted with actual malice as defined in Section 41.001, Texas Civil Practice and Remedies Code.</w:t>
      </w:r>
    </w:p>
    <w:p w14:paraId="6586B146" w14:textId="77777777" w:rsidR="003C7515" w:rsidRDefault="003C7515">
      <w:pPr>
        <w:spacing w:before="80"/>
      </w:pPr>
    </w:p>
    <w:p w14:paraId="6586B147" w14:textId="77777777" w:rsidR="003C7515" w:rsidRDefault="001C03D9">
      <w:pPr>
        <w:spacing w:after="120"/>
        <w:ind w:left="360"/>
      </w:pPr>
      <w:r>
        <w:lastRenderedPageBreak/>
        <w:t>(3</w:t>
      </w:r>
      <w:proofErr w:type="gramStart"/>
      <w:r>
        <w:t>)  Punitive</w:t>
      </w:r>
      <w:proofErr w:type="gramEnd"/>
      <w:r>
        <w:t xml:space="preserve"> damages are available in any action under this section upon clear and convincing evidence that the defendant acted with malice as defined in Section 41.001, Texas Civil Practice and Remedies Code.</w:t>
      </w:r>
    </w:p>
    <w:p w14:paraId="6586B148" w14:textId="77777777" w:rsidR="003C7515" w:rsidRDefault="003C7515">
      <w:pPr>
        <w:spacing w:before="120"/>
      </w:pPr>
    </w:p>
    <w:p w14:paraId="6586B149" w14:textId="77777777" w:rsidR="003C7515" w:rsidRDefault="001C03D9">
      <w:pPr>
        <w:spacing w:before="220" w:after="80"/>
      </w:pPr>
      <w:r>
        <w:rPr>
          <w:b/>
          <w:bCs/>
          <w:color w:val="2E4A7A"/>
          <w:sz w:val="24"/>
          <w:szCs w:val="24"/>
        </w:rPr>
        <w:t>(c</w:t>
      </w:r>
      <w:proofErr w:type="gramStart"/>
      <w:r>
        <w:rPr>
          <w:b/>
          <w:bCs/>
          <w:color w:val="2E4A7A"/>
          <w:sz w:val="24"/>
          <w:szCs w:val="24"/>
        </w:rPr>
        <w:t>)  Notice</w:t>
      </w:r>
      <w:proofErr w:type="gramEnd"/>
      <w:r>
        <w:rPr>
          <w:b/>
          <w:bCs/>
          <w:color w:val="2E4A7A"/>
          <w:sz w:val="24"/>
          <w:szCs w:val="24"/>
        </w:rPr>
        <w:t xml:space="preserve"> and Opportunity to Cure</w:t>
      </w:r>
    </w:p>
    <w:p w14:paraId="6586B14A" w14:textId="77777777" w:rsidR="003C7515" w:rsidRDefault="001C03D9">
      <w:pPr>
        <w:spacing w:after="120"/>
      </w:pPr>
      <w:r>
        <w:t>Except in cases involving violence, Credible Threats of Violence, ongoing Doxxing, or ongoing AI-Generated Harassment Content distribution, a claimant asserting Material Retaliation or Government Neutrality violations must provide written notice specifying the alleged violation and allow 14 days to cure before filing suit. For all other civil claims under this Act, a claimant must provide written notice and allow 30 days to cure.</w:t>
      </w:r>
    </w:p>
    <w:p w14:paraId="6586B14B" w14:textId="77777777" w:rsidR="003C7515" w:rsidRDefault="003C7515">
      <w:pPr>
        <w:spacing w:before="80"/>
      </w:pPr>
    </w:p>
    <w:p w14:paraId="6586B14C" w14:textId="77777777" w:rsidR="003C7515" w:rsidRDefault="001C03D9">
      <w:pPr>
        <w:spacing w:after="120"/>
        <w:ind w:left="360"/>
      </w:pPr>
      <w:r>
        <w:t>During any notice-and-cure period, a claimant may seek a court order requiring preservation of evidence. Filing a preservation motion does not constitute commencement of an action for purposes of this section.</w:t>
      </w:r>
    </w:p>
    <w:p w14:paraId="6586B14D" w14:textId="77777777" w:rsidR="003C7515" w:rsidRDefault="003C7515">
      <w:pPr>
        <w:spacing w:before="120"/>
      </w:pPr>
    </w:p>
    <w:p w14:paraId="6586B14E" w14:textId="77777777" w:rsidR="003C7515" w:rsidRDefault="001C03D9">
      <w:pPr>
        <w:spacing w:before="220" w:after="80"/>
      </w:pPr>
      <w:r>
        <w:rPr>
          <w:b/>
          <w:bCs/>
          <w:color w:val="2E4A7A"/>
          <w:sz w:val="24"/>
          <w:szCs w:val="24"/>
        </w:rPr>
        <w:t>(d</w:t>
      </w:r>
      <w:proofErr w:type="gramStart"/>
      <w:r>
        <w:rPr>
          <w:b/>
          <w:bCs/>
          <w:color w:val="2E4A7A"/>
          <w:sz w:val="24"/>
          <w:szCs w:val="24"/>
        </w:rPr>
        <w:t>)  Anti</w:t>
      </w:r>
      <w:proofErr w:type="gramEnd"/>
      <w:r>
        <w:rPr>
          <w:b/>
          <w:bCs/>
          <w:color w:val="2E4A7A"/>
          <w:sz w:val="24"/>
          <w:szCs w:val="24"/>
        </w:rPr>
        <w:t>-Abuse and Anti-SLAPP Provision</w:t>
      </w:r>
    </w:p>
    <w:p w14:paraId="6586B14F" w14:textId="77777777" w:rsidR="003C7515" w:rsidRDefault="001C03D9">
      <w:pPr>
        <w:spacing w:after="120"/>
      </w:pPr>
      <w:r>
        <w:t>If the court finds by clear and convincing evidence that a claim under this Act was filed primarily for the purpose of chilling the defendant's constitutionally protected activity rather than to remedy a genuine violation, the court shall award the defendant full reasonable attorney's fees and costs. This provision shall be liberally construed to protect defendants from abusive litigation.</w:t>
      </w:r>
    </w:p>
    <w:p w14:paraId="6586B150" w14:textId="77777777" w:rsidR="003C7515" w:rsidRDefault="003C7515">
      <w:pPr>
        <w:spacing w:before="80"/>
      </w:pPr>
    </w:p>
    <w:p w14:paraId="6586B151" w14:textId="77777777" w:rsidR="003C7515" w:rsidRDefault="001C03D9">
      <w:pPr>
        <w:spacing w:after="120"/>
        <w:ind w:left="360"/>
      </w:pPr>
      <w:r>
        <w:t>This Act shall be construed consistently with Chapter 27, Texas Civil Practice and Remedies Code (Texas Citizens Participation Act). A defendant may file a motion to dismiss under Chapter 27 in response to any claim arising under this Act.</w:t>
      </w:r>
    </w:p>
    <w:p w14:paraId="6586B152" w14:textId="77777777" w:rsidR="003C7515" w:rsidRDefault="003C7515">
      <w:pPr>
        <w:spacing w:before="120"/>
      </w:pPr>
    </w:p>
    <w:p w14:paraId="6586B153" w14:textId="77777777" w:rsidR="003C7515" w:rsidRDefault="001C03D9">
      <w:pPr>
        <w:spacing w:before="220" w:after="80"/>
      </w:pPr>
      <w:r>
        <w:rPr>
          <w:b/>
          <w:bCs/>
          <w:color w:val="2E4A7A"/>
          <w:sz w:val="24"/>
          <w:szCs w:val="24"/>
        </w:rPr>
        <w:t>(e)  Limitations Period — Continuing Violations</w:t>
      </w:r>
    </w:p>
    <w:p w14:paraId="6586B154" w14:textId="77777777" w:rsidR="003C7515" w:rsidRDefault="001C03D9">
      <w:pPr>
        <w:spacing w:after="120"/>
      </w:pPr>
      <w:r>
        <w:t>An action under this section must be filed within four years of the most recent act constituting the violation or the discovery of that act, whichever is later. In cases involving a continuing course of conduct, the limitations period runs from the most recent act constituting part of that course of conduct, not from the first act.</w:t>
      </w:r>
    </w:p>
    <w:p w14:paraId="6586B155" w14:textId="77777777" w:rsidR="003C7515" w:rsidRDefault="003C7515">
      <w:pPr>
        <w:spacing w:before="120"/>
      </w:pPr>
    </w:p>
    <w:p w14:paraId="6586B156" w14:textId="77777777" w:rsidR="003C7515" w:rsidRDefault="001C03D9">
      <w:pPr>
        <w:spacing w:before="220" w:after="80"/>
      </w:pPr>
      <w:r>
        <w:rPr>
          <w:b/>
          <w:bCs/>
          <w:color w:val="2E4A7A"/>
          <w:sz w:val="24"/>
          <w:szCs w:val="24"/>
        </w:rPr>
        <w:t>(f</w:t>
      </w:r>
      <w:proofErr w:type="gramStart"/>
      <w:r>
        <w:rPr>
          <w:b/>
          <w:bCs/>
          <w:color w:val="2E4A7A"/>
          <w:sz w:val="24"/>
          <w:szCs w:val="24"/>
        </w:rPr>
        <w:t>)  Cumulative</w:t>
      </w:r>
      <w:proofErr w:type="gramEnd"/>
      <w:r>
        <w:rPr>
          <w:b/>
          <w:bCs/>
          <w:color w:val="2E4A7A"/>
          <w:sz w:val="24"/>
          <w:szCs w:val="24"/>
        </w:rPr>
        <w:t xml:space="preserve"> Remedies</w:t>
      </w:r>
    </w:p>
    <w:p w14:paraId="6586B157" w14:textId="77777777" w:rsidR="003C7515" w:rsidRDefault="001C03D9">
      <w:pPr>
        <w:spacing w:after="120"/>
      </w:pPr>
      <w:r>
        <w:t>Remedies under this Act are cumulative and not exclusive. Nothing in this Act diminishes, displaces, or forecloses any common law claim, administrative remedy, or statutory remedy otherwise available.</w:t>
      </w:r>
    </w:p>
    <w:p w14:paraId="6586B158" w14:textId="77777777" w:rsidR="003C7515" w:rsidRDefault="001C03D9">
      <w:pPr>
        <w:pBdr>
          <w:bottom w:val="single" w:sz="8" w:space="4" w:color="1F3864"/>
        </w:pBdr>
        <w:spacing w:before="400" w:after="120"/>
      </w:pPr>
      <w:r>
        <w:rPr>
          <w:b/>
          <w:bCs/>
          <w:color w:val="B8860B"/>
          <w:sz w:val="26"/>
          <w:szCs w:val="26"/>
        </w:rPr>
        <w:t xml:space="preserve">SECTION 7.  </w:t>
      </w:r>
      <w:r>
        <w:rPr>
          <w:b/>
          <w:bCs/>
          <w:color w:val="1F3864"/>
          <w:sz w:val="26"/>
          <w:szCs w:val="26"/>
        </w:rPr>
        <w:t>CRIMINAL OFFENSES</w:t>
      </w:r>
    </w:p>
    <w:p w14:paraId="6586B159" w14:textId="77777777" w:rsidR="003C7515" w:rsidRDefault="001C03D9">
      <w:pPr>
        <w:spacing w:before="220" w:after="80"/>
      </w:pPr>
      <w:r>
        <w:rPr>
          <w:b/>
          <w:bCs/>
          <w:color w:val="2E4A7A"/>
          <w:sz w:val="24"/>
          <w:szCs w:val="24"/>
        </w:rPr>
        <w:t>(a)  Criminal Doxxing</w:t>
      </w:r>
    </w:p>
    <w:p w14:paraId="6586B15A" w14:textId="77777777" w:rsidR="003C7515" w:rsidRDefault="001C03D9">
      <w:pPr>
        <w:spacing w:after="120"/>
      </w:pPr>
      <w:r>
        <w:t>A person commits a criminal offense if the person engages in Doxxing as defined in Section 3 with the specific intent to cause harassment, threats, stalking, or violence.</w:t>
      </w:r>
    </w:p>
    <w:p w14:paraId="6586B15B" w14:textId="77777777" w:rsidR="003C7515" w:rsidRDefault="001C03D9">
      <w:pPr>
        <w:spacing w:after="100"/>
        <w:ind w:left="660" w:hanging="300"/>
      </w:pPr>
      <w:r>
        <w:rPr>
          <w:b/>
          <w:bCs/>
          <w:color w:val="2E4A7A"/>
        </w:rPr>
        <w:lastRenderedPageBreak/>
        <w:t>(1</w:t>
      </w:r>
      <w:proofErr w:type="gramStart"/>
      <w:r>
        <w:rPr>
          <w:b/>
          <w:bCs/>
          <w:color w:val="2E4A7A"/>
        </w:rPr>
        <w:t xml:space="preserve">)  </w:t>
      </w:r>
      <w:r>
        <w:t>An</w:t>
      </w:r>
      <w:proofErr w:type="gramEnd"/>
      <w:r>
        <w:t xml:space="preserve"> offense under this subsection is a Class A misdemeanor.</w:t>
      </w:r>
    </w:p>
    <w:p w14:paraId="6586B15C" w14:textId="77777777" w:rsidR="003C7515" w:rsidRDefault="001C03D9">
      <w:pPr>
        <w:spacing w:after="100"/>
        <w:ind w:left="660" w:hanging="300"/>
      </w:pPr>
      <w:r>
        <w:rPr>
          <w:b/>
          <w:bCs/>
          <w:color w:val="2E4A7A"/>
        </w:rPr>
        <w:t>(2</w:t>
      </w:r>
      <w:proofErr w:type="gramStart"/>
      <w:r>
        <w:rPr>
          <w:b/>
          <w:bCs/>
          <w:color w:val="2E4A7A"/>
        </w:rPr>
        <w:t xml:space="preserve">)  </w:t>
      </w:r>
      <w:r>
        <w:t>An</w:t>
      </w:r>
      <w:proofErr w:type="gramEnd"/>
      <w:r>
        <w:t xml:space="preserve"> offense is a state jail felony if: (A) bodily injury to any person results; (B) the victim is a Vulnerable Individual; or (C) the defendant has a prior conviction under this subsection.</w:t>
      </w:r>
    </w:p>
    <w:p w14:paraId="6586B15D" w14:textId="77777777" w:rsidR="003C7515" w:rsidRDefault="001C03D9">
      <w:pPr>
        <w:spacing w:after="100"/>
        <w:ind w:left="660" w:hanging="300"/>
      </w:pPr>
      <w:r>
        <w:rPr>
          <w:b/>
          <w:bCs/>
          <w:color w:val="2E4A7A"/>
        </w:rPr>
        <w:t>(3</w:t>
      </w:r>
      <w:proofErr w:type="gramStart"/>
      <w:r>
        <w:rPr>
          <w:b/>
          <w:bCs/>
          <w:color w:val="2E4A7A"/>
        </w:rPr>
        <w:t xml:space="preserve">)  </w:t>
      </w:r>
      <w:r>
        <w:t>An</w:t>
      </w:r>
      <w:proofErr w:type="gramEnd"/>
      <w:r>
        <w:t xml:space="preserve"> offense is a felony of the third degree if serious bodily injury results.</w:t>
      </w:r>
    </w:p>
    <w:p w14:paraId="6586B15E" w14:textId="77777777" w:rsidR="003C7515" w:rsidRDefault="003C7515">
      <w:pPr>
        <w:spacing w:before="120"/>
      </w:pPr>
    </w:p>
    <w:p w14:paraId="6586B15F" w14:textId="77777777" w:rsidR="003C7515" w:rsidRDefault="001C03D9">
      <w:pPr>
        <w:spacing w:before="220" w:after="80"/>
      </w:pPr>
      <w:r>
        <w:rPr>
          <w:b/>
          <w:bCs/>
          <w:color w:val="2E4A7A"/>
          <w:sz w:val="24"/>
          <w:szCs w:val="24"/>
        </w:rPr>
        <w:t>(b</w:t>
      </w:r>
      <w:proofErr w:type="gramStart"/>
      <w:r>
        <w:rPr>
          <w:b/>
          <w:bCs/>
          <w:color w:val="2E4A7A"/>
          <w:sz w:val="24"/>
          <w:szCs w:val="24"/>
        </w:rPr>
        <w:t>)  Criminal</w:t>
      </w:r>
      <w:proofErr w:type="gramEnd"/>
      <w:r>
        <w:rPr>
          <w:b/>
          <w:bCs/>
          <w:color w:val="2E4A7A"/>
          <w:sz w:val="24"/>
          <w:szCs w:val="24"/>
        </w:rPr>
        <w:t xml:space="preserve"> Severe Targeted Harassment</w:t>
      </w:r>
    </w:p>
    <w:p w14:paraId="6586B160" w14:textId="77777777" w:rsidR="003C7515" w:rsidRDefault="001C03D9">
      <w:pPr>
        <w:spacing w:after="120"/>
      </w:pPr>
      <w:r>
        <w:t>A person commits a criminal offense if the person engages in Severe Targeted Harassment as defined in Section 3.</w:t>
      </w:r>
    </w:p>
    <w:p w14:paraId="6586B161" w14:textId="77777777" w:rsidR="003C7515" w:rsidRDefault="001C03D9">
      <w:pPr>
        <w:spacing w:after="100"/>
        <w:ind w:left="660" w:hanging="300"/>
      </w:pPr>
      <w:r>
        <w:rPr>
          <w:b/>
          <w:bCs/>
          <w:color w:val="2E4A7A"/>
        </w:rPr>
        <w:t>(1</w:t>
      </w:r>
      <w:proofErr w:type="gramStart"/>
      <w:r>
        <w:rPr>
          <w:b/>
          <w:bCs/>
          <w:color w:val="2E4A7A"/>
        </w:rPr>
        <w:t xml:space="preserve">)  </w:t>
      </w:r>
      <w:r>
        <w:t>An</w:t>
      </w:r>
      <w:proofErr w:type="gramEnd"/>
      <w:r>
        <w:t xml:space="preserve"> offense under this subsection is a Class B misdemeanor.</w:t>
      </w:r>
    </w:p>
    <w:p w14:paraId="6586B162" w14:textId="77777777" w:rsidR="003C7515" w:rsidRDefault="001C03D9">
      <w:pPr>
        <w:spacing w:after="100"/>
        <w:ind w:left="660" w:hanging="300"/>
      </w:pPr>
      <w:r>
        <w:rPr>
          <w:b/>
          <w:bCs/>
          <w:color w:val="2E4A7A"/>
        </w:rPr>
        <w:t>(2</w:t>
      </w:r>
      <w:proofErr w:type="gramStart"/>
      <w:r>
        <w:rPr>
          <w:b/>
          <w:bCs/>
          <w:color w:val="2E4A7A"/>
        </w:rPr>
        <w:t xml:space="preserve">)  </w:t>
      </w:r>
      <w:r>
        <w:t>An</w:t>
      </w:r>
      <w:proofErr w:type="gramEnd"/>
      <w:r>
        <w:t xml:space="preserve"> offense is a Class A misdemeanor if: (A) the victim is a Vulnerable Individual; (B) two or more </w:t>
      </w:r>
      <w:proofErr w:type="gramStart"/>
      <w:r>
        <w:t>persons</w:t>
      </w:r>
      <w:proofErr w:type="gramEnd"/>
      <w:r>
        <w:t xml:space="preserve"> act in coordination; or (C) the defendant has a prior conviction under this subsection.</w:t>
      </w:r>
    </w:p>
    <w:p w14:paraId="6586B163" w14:textId="77777777" w:rsidR="003C7515" w:rsidRDefault="001C03D9">
      <w:pPr>
        <w:shd w:val="clear" w:color="auto" w:fill="FFFBF0"/>
        <w:spacing w:before="100" w:after="120"/>
        <w:ind w:left="360" w:right="360"/>
      </w:pPr>
      <w:r>
        <w:rPr>
          <w:b/>
          <w:bCs/>
          <w:color w:val="B8860B"/>
          <w:sz w:val="20"/>
          <w:szCs w:val="20"/>
        </w:rPr>
        <w:t>Multiplicity Note</w:t>
      </w:r>
      <w:proofErr w:type="gramStart"/>
      <w:r>
        <w:rPr>
          <w:b/>
          <w:bCs/>
          <w:color w:val="B8860B"/>
          <w:sz w:val="20"/>
          <w:szCs w:val="20"/>
        </w:rPr>
        <w:t xml:space="preserve">:  </w:t>
      </w:r>
      <w:r>
        <w:rPr>
          <w:i/>
          <w:iCs/>
          <w:color w:val="444444"/>
          <w:sz w:val="20"/>
          <w:szCs w:val="20"/>
        </w:rPr>
        <w:t>Prosecution</w:t>
      </w:r>
      <w:proofErr w:type="gramEnd"/>
      <w:r>
        <w:rPr>
          <w:i/>
          <w:iCs/>
          <w:color w:val="444444"/>
          <w:sz w:val="20"/>
          <w:szCs w:val="20"/>
        </w:rPr>
        <w:t xml:space="preserve"> under this section does not preclude prosecution under any other applicable statute for the same conduct. However, a court may not impose cumulative punishment under this section and under Section 42.072, Texas Penal Code, for the identical act where the elements substantially overlap, consistent with double jeopardy protections under the Blockburger standard. Where elements differ, cumulative punishment is not prohibited.</w:t>
      </w:r>
    </w:p>
    <w:p w14:paraId="6586B164" w14:textId="77777777" w:rsidR="003C7515" w:rsidRDefault="003C7515">
      <w:pPr>
        <w:spacing w:before="120"/>
      </w:pPr>
    </w:p>
    <w:p w14:paraId="6586B165" w14:textId="77777777" w:rsidR="003C7515" w:rsidRDefault="001C03D9">
      <w:pPr>
        <w:spacing w:before="220" w:after="80"/>
      </w:pPr>
      <w:r>
        <w:rPr>
          <w:b/>
          <w:bCs/>
          <w:color w:val="2E4A7A"/>
          <w:sz w:val="24"/>
          <w:szCs w:val="24"/>
        </w:rPr>
        <w:t>(c</w:t>
      </w:r>
      <w:proofErr w:type="gramStart"/>
      <w:r>
        <w:rPr>
          <w:b/>
          <w:bCs/>
          <w:color w:val="2E4A7A"/>
          <w:sz w:val="24"/>
          <w:szCs w:val="24"/>
        </w:rPr>
        <w:t>)  Criminal</w:t>
      </w:r>
      <w:proofErr w:type="gramEnd"/>
      <w:r>
        <w:rPr>
          <w:b/>
          <w:bCs/>
          <w:color w:val="2E4A7A"/>
          <w:sz w:val="24"/>
          <w:szCs w:val="24"/>
        </w:rPr>
        <w:t xml:space="preserve"> AI-Generated Harassment Content</w:t>
      </w:r>
    </w:p>
    <w:p w14:paraId="6586B166" w14:textId="77777777" w:rsidR="003C7515" w:rsidRDefault="001C03D9">
      <w:pPr>
        <w:spacing w:after="120"/>
      </w:pPr>
      <w:r>
        <w:t>A person commits a Class A misdemeanor if the person creates or distributes AI-Generated Harassment Content with the specific intent to harass, intimidate, or cause fear of bodily harm to the depicted individual in connection with that individual's Protected Conscience Activity.</w:t>
      </w:r>
    </w:p>
    <w:p w14:paraId="6586B167" w14:textId="77777777" w:rsidR="003C7515" w:rsidRDefault="001C03D9">
      <w:pPr>
        <w:spacing w:after="120"/>
        <w:ind w:left="360"/>
      </w:pPr>
      <w:r>
        <w:t>An offense is a state jail felony if the victim is a Vulnerable Individual or if the content depicts the victim in a sexual manner.</w:t>
      </w:r>
    </w:p>
    <w:p w14:paraId="6586B168" w14:textId="77777777" w:rsidR="003C7515" w:rsidRDefault="003C7515">
      <w:pPr>
        <w:spacing w:before="120"/>
      </w:pPr>
    </w:p>
    <w:p w14:paraId="6586B169" w14:textId="77777777" w:rsidR="003C7515" w:rsidRDefault="001C03D9">
      <w:pPr>
        <w:spacing w:before="220" w:after="80"/>
      </w:pPr>
      <w:r>
        <w:rPr>
          <w:b/>
          <w:bCs/>
          <w:color w:val="2E4A7A"/>
          <w:sz w:val="24"/>
          <w:szCs w:val="24"/>
        </w:rPr>
        <w:t>(d</w:t>
      </w:r>
      <w:proofErr w:type="gramStart"/>
      <w:r>
        <w:rPr>
          <w:b/>
          <w:bCs/>
          <w:color w:val="2E4A7A"/>
          <w:sz w:val="24"/>
          <w:szCs w:val="24"/>
        </w:rPr>
        <w:t>)  Sentencing</w:t>
      </w:r>
      <w:proofErr w:type="gramEnd"/>
      <w:r>
        <w:rPr>
          <w:b/>
          <w:bCs/>
          <w:color w:val="2E4A7A"/>
          <w:sz w:val="24"/>
          <w:szCs w:val="24"/>
        </w:rPr>
        <w:t xml:space="preserve"> Enhancement</w:t>
      </w:r>
    </w:p>
    <w:p w14:paraId="6586B16A" w14:textId="77777777" w:rsidR="003C7515" w:rsidRDefault="001C03D9">
      <w:pPr>
        <w:spacing w:after="120"/>
      </w:pPr>
      <w:r>
        <w:t>If a criminal offense involving violence or a threat of violence is committed with the specific intent to intimidate or silence lawful Protected Conscience Activity, that intent may be considered an aggravating factor at sentencing consistent with applicable enhancement provisions of the Texas Penal Code. This provision is consistent with Wisconsin v. Mitchell, 508 U.S. 476 (1993), which upheld the constitutionality of motive-based sentencing enhancements.</w:t>
      </w:r>
    </w:p>
    <w:p w14:paraId="6586B16B" w14:textId="77777777" w:rsidR="003C7515" w:rsidRDefault="003C7515">
      <w:pPr>
        <w:spacing w:before="120"/>
      </w:pPr>
    </w:p>
    <w:p w14:paraId="6586B16C" w14:textId="77777777" w:rsidR="003C7515" w:rsidRDefault="001C03D9">
      <w:pPr>
        <w:spacing w:before="220" w:after="80"/>
      </w:pPr>
      <w:r>
        <w:rPr>
          <w:b/>
          <w:bCs/>
          <w:color w:val="2E4A7A"/>
          <w:sz w:val="24"/>
          <w:szCs w:val="24"/>
        </w:rPr>
        <w:t>(e</w:t>
      </w:r>
      <w:proofErr w:type="gramStart"/>
      <w:r>
        <w:rPr>
          <w:b/>
          <w:bCs/>
          <w:color w:val="2E4A7A"/>
          <w:sz w:val="24"/>
          <w:szCs w:val="24"/>
        </w:rPr>
        <w:t>)  No</w:t>
      </w:r>
      <w:proofErr w:type="gramEnd"/>
      <w:r>
        <w:rPr>
          <w:b/>
          <w:bCs/>
          <w:color w:val="2E4A7A"/>
          <w:sz w:val="24"/>
          <w:szCs w:val="24"/>
        </w:rPr>
        <w:t xml:space="preserve"> Double Jeopardy Expansion</w:t>
      </w:r>
    </w:p>
    <w:p w14:paraId="6586B16D" w14:textId="77777777" w:rsidR="003C7515" w:rsidRDefault="001C03D9">
      <w:pPr>
        <w:spacing w:after="120"/>
      </w:pPr>
      <w:r>
        <w:t>Nothing in this section creates a separate prosecution for conduct already charged under Sections 42.07 (harassment), 42.072 (stalking), 22.07 (terroristic threat), or any other provision of the Texas Penal Code. Prosecutors shall coordinate charges to avoid multiplicity inconsistent with double jeopardy protections.</w:t>
      </w:r>
    </w:p>
    <w:p w14:paraId="6586B16E" w14:textId="77777777" w:rsidR="003C7515" w:rsidRDefault="001C03D9">
      <w:pPr>
        <w:pBdr>
          <w:bottom w:val="single" w:sz="8" w:space="4" w:color="1F3864"/>
        </w:pBdr>
        <w:spacing w:before="400" w:after="120"/>
      </w:pPr>
      <w:r>
        <w:rPr>
          <w:b/>
          <w:bCs/>
          <w:color w:val="B8860B"/>
          <w:sz w:val="26"/>
          <w:szCs w:val="26"/>
        </w:rPr>
        <w:lastRenderedPageBreak/>
        <w:t xml:space="preserve">SECTION 8.  </w:t>
      </w:r>
      <w:r>
        <w:rPr>
          <w:b/>
          <w:bCs/>
          <w:color w:val="1F3864"/>
          <w:sz w:val="26"/>
          <w:szCs w:val="26"/>
        </w:rPr>
        <w:t>ADMINISTRATIVE ENFORCEMENT AND AGENCY DESIGNATION</w:t>
      </w:r>
    </w:p>
    <w:p w14:paraId="6586B16F" w14:textId="77777777" w:rsidR="003C7515" w:rsidRDefault="001C03D9">
      <w:pPr>
        <w:spacing w:before="220" w:after="80"/>
      </w:pPr>
      <w:r>
        <w:rPr>
          <w:b/>
          <w:bCs/>
          <w:color w:val="2E4A7A"/>
          <w:sz w:val="24"/>
          <w:szCs w:val="24"/>
        </w:rPr>
        <w:t>(a</w:t>
      </w:r>
      <w:proofErr w:type="gramStart"/>
      <w:r>
        <w:rPr>
          <w:b/>
          <w:bCs/>
          <w:color w:val="2E4A7A"/>
          <w:sz w:val="24"/>
          <w:szCs w:val="24"/>
        </w:rPr>
        <w:t>)  Designated</w:t>
      </w:r>
      <w:proofErr w:type="gramEnd"/>
      <w:r>
        <w:rPr>
          <w:b/>
          <w:bCs/>
          <w:color w:val="2E4A7A"/>
          <w:sz w:val="24"/>
          <w:szCs w:val="24"/>
        </w:rPr>
        <w:t xml:space="preserve"> Enforcement Agencies</w:t>
      </w:r>
    </w:p>
    <w:p w14:paraId="6586B170" w14:textId="77777777" w:rsidR="003C7515" w:rsidRDefault="001C03D9">
      <w:pPr>
        <w:spacing w:after="120"/>
      </w:pPr>
      <w:r>
        <w:t>The following agencies are designated as enforcement agencies under this Act within their respective jurisdictions:</w:t>
      </w:r>
    </w:p>
    <w:p w14:paraId="6586B171" w14:textId="77777777" w:rsidR="003C7515" w:rsidRDefault="001C03D9">
      <w:pPr>
        <w:spacing w:after="100"/>
        <w:ind w:left="660" w:hanging="300"/>
      </w:pPr>
      <w:r>
        <w:rPr>
          <w:b/>
          <w:bCs/>
          <w:color w:val="2E4A7A"/>
        </w:rPr>
        <w:t>(1</w:t>
      </w:r>
      <w:proofErr w:type="gramStart"/>
      <w:r>
        <w:rPr>
          <w:b/>
          <w:bCs/>
          <w:color w:val="2E4A7A"/>
        </w:rPr>
        <w:t xml:space="preserve">)  </w:t>
      </w:r>
      <w:r>
        <w:t>The</w:t>
      </w:r>
      <w:proofErr w:type="gramEnd"/>
      <w:r>
        <w:t xml:space="preserve"> Texas Workforce Commission — employment-related Material </w:t>
      </w:r>
      <w:proofErr w:type="gramStart"/>
      <w:r>
        <w:t>Retaliation;</w:t>
      </w:r>
      <w:proofErr w:type="gramEnd"/>
    </w:p>
    <w:p w14:paraId="6586B172" w14:textId="77777777" w:rsidR="003C7515" w:rsidRDefault="001C03D9">
      <w:pPr>
        <w:spacing w:after="100"/>
        <w:ind w:left="660" w:hanging="300"/>
      </w:pPr>
      <w:r>
        <w:rPr>
          <w:b/>
          <w:bCs/>
          <w:color w:val="2E4A7A"/>
        </w:rPr>
        <w:t>(2</w:t>
      </w:r>
      <w:proofErr w:type="gramStart"/>
      <w:r>
        <w:rPr>
          <w:b/>
          <w:bCs/>
          <w:color w:val="2E4A7A"/>
        </w:rPr>
        <w:t xml:space="preserve">)  </w:t>
      </w:r>
      <w:r>
        <w:t>The</w:t>
      </w:r>
      <w:proofErr w:type="gramEnd"/>
      <w:r>
        <w:t xml:space="preserve"> Texas Education Agency — Material Retaliation in public elementary and secondary </w:t>
      </w:r>
      <w:proofErr w:type="gramStart"/>
      <w:r>
        <w:t>schools;</w:t>
      </w:r>
      <w:proofErr w:type="gramEnd"/>
    </w:p>
    <w:p w14:paraId="6586B173" w14:textId="77777777" w:rsidR="003C7515" w:rsidRDefault="001C03D9">
      <w:pPr>
        <w:spacing w:after="100"/>
        <w:ind w:left="660" w:hanging="300"/>
      </w:pPr>
      <w:r>
        <w:rPr>
          <w:b/>
          <w:bCs/>
          <w:color w:val="2E4A7A"/>
        </w:rPr>
        <w:t xml:space="preserve">(3)  </w:t>
      </w:r>
      <w:r>
        <w:t xml:space="preserve">The Texas Higher Education Coordinating Board — Material Retaliation at public colleges and </w:t>
      </w:r>
      <w:proofErr w:type="gramStart"/>
      <w:r>
        <w:t>universities;</w:t>
      </w:r>
      <w:proofErr w:type="gramEnd"/>
    </w:p>
    <w:p w14:paraId="6586B174" w14:textId="77777777" w:rsidR="003C7515" w:rsidRDefault="001C03D9">
      <w:pPr>
        <w:spacing w:after="100"/>
        <w:ind w:left="660" w:hanging="300"/>
      </w:pPr>
      <w:r>
        <w:rPr>
          <w:b/>
          <w:bCs/>
          <w:color w:val="2E4A7A"/>
        </w:rPr>
        <w:t>(4</w:t>
      </w:r>
      <w:proofErr w:type="gramStart"/>
      <w:r>
        <w:rPr>
          <w:b/>
          <w:bCs/>
          <w:color w:val="2E4A7A"/>
        </w:rPr>
        <w:t xml:space="preserve">)  </w:t>
      </w:r>
      <w:r>
        <w:t>The</w:t>
      </w:r>
      <w:proofErr w:type="gramEnd"/>
      <w:r>
        <w:t xml:space="preserve"> Texas Department of Housing and Community Affairs — housing-related Material Retaliation; and</w:t>
      </w:r>
    </w:p>
    <w:p w14:paraId="6586B175" w14:textId="77777777" w:rsidR="003C7515" w:rsidRDefault="001C03D9">
      <w:pPr>
        <w:spacing w:after="100"/>
        <w:ind w:left="660" w:hanging="300"/>
      </w:pPr>
      <w:r>
        <w:rPr>
          <w:b/>
          <w:bCs/>
          <w:color w:val="2E4A7A"/>
        </w:rPr>
        <w:t>(5</w:t>
      </w:r>
      <w:proofErr w:type="gramStart"/>
      <w:r>
        <w:rPr>
          <w:b/>
          <w:bCs/>
          <w:color w:val="2E4A7A"/>
        </w:rPr>
        <w:t xml:space="preserve">)  </w:t>
      </w:r>
      <w:r>
        <w:t>The</w:t>
      </w:r>
      <w:proofErr w:type="gramEnd"/>
      <w:r>
        <w:t xml:space="preserve"> Office of the Attorney General — all other complaints, including violations of Section 4(f) (Government Viewpoint Neutrality), and as lead coordinating authority under this Act.</w:t>
      </w:r>
    </w:p>
    <w:p w14:paraId="6586B176" w14:textId="77777777" w:rsidR="003C7515" w:rsidRDefault="003C7515">
      <w:pPr>
        <w:spacing w:before="120"/>
      </w:pPr>
    </w:p>
    <w:p w14:paraId="6586B177" w14:textId="77777777" w:rsidR="003C7515" w:rsidRDefault="001C03D9">
      <w:pPr>
        <w:spacing w:before="220" w:after="80"/>
      </w:pPr>
      <w:r>
        <w:rPr>
          <w:b/>
          <w:bCs/>
          <w:color w:val="2E4A7A"/>
          <w:sz w:val="24"/>
          <w:szCs w:val="24"/>
        </w:rPr>
        <w:t>(b</w:t>
      </w:r>
      <w:proofErr w:type="gramStart"/>
      <w:r>
        <w:rPr>
          <w:b/>
          <w:bCs/>
          <w:color w:val="2E4A7A"/>
          <w:sz w:val="24"/>
          <w:szCs w:val="24"/>
        </w:rPr>
        <w:t>)  Rulemaking</w:t>
      </w:r>
      <w:proofErr w:type="gramEnd"/>
      <w:r>
        <w:rPr>
          <w:b/>
          <w:bCs/>
          <w:color w:val="2E4A7A"/>
          <w:sz w:val="24"/>
          <w:szCs w:val="24"/>
        </w:rPr>
        <w:t xml:space="preserve"> Deadlines</w:t>
      </w:r>
    </w:p>
    <w:p w14:paraId="6586B178" w14:textId="77777777" w:rsidR="003C7515" w:rsidRDefault="001C03D9">
      <w:pPr>
        <w:spacing w:after="120"/>
      </w:pPr>
      <w:r>
        <w:t>Each Designated Enforcement Agency shall:</w:t>
      </w:r>
    </w:p>
    <w:p w14:paraId="6586B179" w14:textId="77777777" w:rsidR="003C7515" w:rsidRDefault="001C03D9">
      <w:pPr>
        <w:spacing w:after="100"/>
        <w:ind w:left="660" w:hanging="300"/>
      </w:pPr>
      <w:r>
        <w:rPr>
          <w:b/>
          <w:bCs/>
          <w:color w:val="2E4A7A"/>
        </w:rPr>
        <w:t>(1</w:t>
      </w:r>
      <w:proofErr w:type="gramStart"/>
      <w:r>
        <w:rPr>
          <w:b/>
          <w:bCs/>
          <w:color w:val="2E4A7A"/>
        </w:rPr>
        <w:t xml:space="preserve">)  </w:t>
      </w:r>
      <w:r>
        <w:t>Promulgate</w:t>
      </w:r>
      <w:proofErr w:type="gramEnd"/>
      <w:r>
        <w:t xml:space="preserve"> rules governing standardized complaint intake forms and procedures within 180 days of the effective date of this </w:t>
      </w:r>
      <w:proofErr w:type="gramStart"/>
      <w:r>
        <w:t>Act;</w:t>
      </w:r>
      <w:proofErr w:type="gramEnd"/>
    </w:p>
    <w:p w14:paraId="6586B17A" w14:textId="77777777" w:rsidR="003C7515" w:rsidRDefault="001C03D9">
      <w:pPr>
        <w:spacing w:after="100"/>
        <w:ind w:left="660" w:hanging="300"/>
      </w:pPr>
      <w:r>
        <w:rPr>
          <w:b/>
          <w:bCs/>
          <w:color w:val="2E4A7A"/>
        </w:rPr>
        <w:t>(2</w:t>
      </w:r>
      <w:proofErr w:type="gramStart"/>
      <w:r>
        <w:rPr>
          <w:b/>
          <w:bCs/>
          <w:color w:val="2E4A7A"/>
        </w:rPr>
        <w:t xml:space="preserve">)  </w:t>
      </w:r>
      <w:r>
        <w:t>Promulgate</w:t>
      </w:r>
      <w:proofErr w:type="gramEnd"/>
      <w:r>
        <w:t xml:space="preserve"> full investigative procedures, case management standards, and disposition standards within 365 days of the effective date; and</w:t>
      </w:r>
    </w:p>
    <w:p w14:paraId="6586B17B" w14:textId="77777777" w:rsidR="003C7515" w:rsidRDefault="001C03D9">
      <w:pPr>
        <w:spacing w:after="100"/>
        <w:ind w:left="660" w:hanging="300"/>
      </w:pPr>
      <w:r>
        <w:rPr>
          <w:b/>
          <w:bCs/>
          <w:color w:val="2E4A7A"/>
        </w:rPr>
        <w:t>(3</w:t>
      </w:r>
      <w:proofErr w:type="gramStart"/>
      <w:r>
        <w:rPr>
          <w:b/>
          <w:bCs/>
          <w:color w:val="2E4A7A"/>
        </w:rPr>
        <w:t xml:space="preserve">)  </w:t>
      </w:r>
      <w:r>
        <w:t>Implement</w:t>
      </w:r>
      <w:proofErr w:type="gramEnd"/>
      <w:r>
        <w:t xml:space="preserve"> training for agency personnel on the requirements of this Act and First Amendment limitations within 180 days of the effective date.</w:t>
      </w:r>
    </w:p>
    <w:p w14:paraId="6586B17C" w14:textId="77777777" w:rsidR="003C7515" w:rsidRDefault="003C7515">
      <w:pPr>
        <w:spacing w:before="120"/>
      </w:pPr>
    </w:p>
    <w:p w14:paraId="6586B17D" w14:textId="77777777" w:rsidR="003C7515" w:rsidRDefault="001C03D9">
      <w:pPr>
        <w:spacing w:before="220" w:after="80"/>
      </w:pPr>
      <w:r>
        <w:rPr>
          <w:b/>
          <w:bCs/>
          <w:color w:val="2E4A7A"/>
          <w:sz w:val="24"/>
          <w:szCs w:val="24"/>
        </w:rPr>
        <w:t xml:space="preserve">(c) </w:t>
      </w:r>
      <w:proofErr w:type="gramStart"/>
      <w:r>
        <w:rPr>
          <w:b/>
          <w:bCs/>
          <w:color w:val="2E4A7A"/>
          <w:sz w:val="24"/>
          <w:szCs w:val="24"/>
        </w:rPr>
        <w:t xml:space="preserve"> Complaint</w:t>
      </w:r>
      <w:proofErr w:type="gramEnd"/>
      <w:r>
        <w:rPr>
          <w:b/>
          <w:bCs/>
          <w:color w:val="2E4A7A"/>
          <w:sz w:val="24"/>
          <w:szCs w:val="24"/>
        </w:rPr>
        <w:t xml:space="preserve"> Handling Standards</w:t>
      </w:r>
    </w:p>
    <w:p w14:paraId="6586B17E" w14:textId="77777777" w:rsidR="003C7515" w:rsidRDefault="001C03D9">
      <w:pPr>
        <w:spacing w:after="120"/>
      </w:pPr>
      <w:r>
        <w:t>Each Designated Enforcement Agency shall:</w:t>
      </w:r>
    </w:p>
    <w:p w14:paraId="6586B17F" w14:textId="77777777" w:rsidR="003C7515" w:rsidRDefault="001C03D9">
      <w:pPr>
        <w:spacing w:after="100"/>
        <w:ind w:left="660" w:hanging="300"/>
      </w:pPr>
      <w:r>
        <w:rPr>
          <w:b/>
          <w:bCs/>
          <w:color w:val="2E4A7A"/>
        </w:rPr>
        <w:t>(1</w:t>
      </w:r>
      <w:proofErr w:type="gramStart"/>
      <w:r>
        <w:rPr>
          <w:b/>
          <w:bCs/>
          <w:color w:val="2E4A7A"/>
        </w:rPr>
        <w:t xml:space="preserve">)  </w:t>
      </w:r>
      <w:r>
        <w:t>Acknowledge</w:t>
      </w:r>
      <w:proofErr w:type="gramEnd"/>
      <w:r>
        <w:t xml:space="preserve"> receipt of each complaint within 10 business </w:t>
      </w:r>
      <w:proofErr w:type="gramStart"/>
      <w:r>
        <w:t>days;</w:t>
      </w:r>
      <w:proofErr w:type="gramEnd"/>
    </w:p>
    <w:p w14:paraId="6586B180" w14:textId="77777777" w:rsidR="003C7515" w:rsidRDefault="001C03D9">
      <w:pPr>
        <w:spacing w:after="100"/>
        <w:ind w:left="660" w:hanging="300"/>
      </w:pPr>
      <w:r>
        <w:rPr>
          <w:b/>
          <w:bCs/>
          <w:color w:val="2E4A7A"/>
        </w:rPr>
        <w:t>(2</w:t>
      </w:r>
      <w:proofErr w:type="gramStart"/>
      <w:r>
        <w:rPr>
          <w:b/>
          <w:bCs/>
          <w:color w:val="2E4A7A"/>
        </w:rPr>
        <w:t xml:space="preserve">)  </w:t>
      </w:r>
      <w:r>
        <w:t>Complete</w:t>
      </w:r>
      <w:proofErr w:type="gramEnd"/>
      <w:r>
        <w:t xml:space="preserve"> an initial merit assessment within 60 </w:t>
      </w:r>
      <w:proofErr w:type="gramStart"/>
      <w:r>
        <w:t>days;</w:t>
      </w:r>
      <w:proofErr w:type="gramEnd"/>
    </w:p>
    <w:p w14:paraId="6586B181" w14:textId="77777777" w:rsidR="003C7515" w:rsidRDefault="001C03D9">
      <w:pPr>
        <w:spacing w:after="100"/>
        <w:ind w:left="660" w:hanging="300"/>
      </w:pPr>
      <w:r>
        <w:rPr>
          <w:b/>
          <w:bCs/>
          <w:color w:val="2E4A7A"/>
        </w:rPr>
        <w:t>(3</w:t>
      </w:r>
      <w:proofErr w:type="gramStart"/>
      <w:r>
        <w:rPr>
          <w:b/>
          <w:bCs/>
          <w:color w:val="2E4A7A"/>
        </w:rPr>
        <w:t xml:space="preserve">)  </w:t>
      </w:r>
      <w:r>
        <w:t>Issue</w:t>
      </w:r>
      <w:proofErr w:type="gramEnd"/>
      <w:r>
        <w:t xml:space="preserve"> a written disposition explaining the agency's decision on all complaints closed without full investigation; and</w:t>
      </w:r>
    </w:p>
    <w:p w14:paraId="6586B182" w14:textId="77777777" w:rsidR="003C7515" w:rsidRDefault="001C03D9">
      <w:pPr>
        <w:spacing w:after="100"/>
        <w:ind w:left="660" w:hanging="300"/>
      </w:pPr>
      <w:r>
        <w:rPr>
          <w:b/>
          <w:bCs/>
          <w:color w:val="2E4A7A"/>
        </w:rPr>
        <w:t>(4</w:t>
      </w:r>
      <w:proofErr w:type="gramStart"/>
      <w:r>
        <w:rPr>
          <w:b/>
          <w:bCs/>
          <w:color w:val="2E4A7A"/>
        </w:rPr>
        <w:t xml:space="preserve">)  </w:t>
      </w:r>
      <w:r>
        <w:t>Refer</w:t>
      </w:r>
      <w:proofErr w:type="gramEnd"/>
      <w:r>
        <w:t xml:space="preserve"> complaints that appear to involve criminal conduct to the appropriate county or district attorney and to the Department of Public Safety.</w:t>
      </w:r>
    </w:p>
    <w:p w14:paraId="6586B183" w14:textId="77777777" w:rsidR="003C7515" w:rsidRDefault="003C7515">
      <w:pPr>
        <w:spacing w:before="120"/>
      </w:pPr>
    </w:p>
    <w:p w14:paraId="6586B184" w14:textId="77777777" w:rsidR="003C7515" w:rsidRDefault="001C03D9">
      <w:pPr>
        <w:spacing w:before="220" w:after="80"/>
      </w:pPr>
      <w:r>
        <w:rPr>
          <w:b/>
          <w:bCs/>
          <w:color w:val="2E4A7A"/>
          <w:sz w:val="24"/>
          <w:szCs w:val="24"/>
        </w:rPr>
        <w:t>(d)  Enforcement Transparency — Biannual Reporting</w:t>
      </w:r>
    </w:p>
    <w:p w14:paraId="6586B185" w14:textId="77777777" w:rsidR="003C7515" w:rsidRDefault="001C03D9">
      <w:pPr>
        <w:spacing w:after="120"/>
      </w:pPr>
      <w:r>
        <w:t>The Office of the Attorney General shall publish a biannual report, transmitted to the Legislature and published on the OAG website, that includes:</w:t>
      </w:r>
    </w:p>
    <w:p w14:paraId="6586B186" w14:textId="77777777" w:rsidR="003C7515" w:rsidRDefault="001C03D9">
      <w:pPr>
        <w:spacing w:after="100"/>
        <w:ind w:left="660" w:hanging="300"/>
      </w:pPr>
      <w:r>
        <w:rPr>
          <w:b/>
          <w:bCs/>
          <w:color w:val="2E4A7A"/>
        </w:rPr>
        <w:t>(1</w:t>
      </w:r>
      <w:proofErr w:type="gramStart"/>
      <w:r>
        <w:rPr>
          <w:b/>
          <w:bCs/>
          <w:color w:val="2E4A7A"/>
        </w:rPr>
        <w:t xml:space="preserve">)  </w:t>
      </w:r>
      <w:r>
        <w:t>The</w:t>
      </w:r>
      <w:proofErr w:type="gramEnd"/>
      <w:r>
        <w:t xml:space="preserve"> number of complaints received, by category of alleged </w:t>
      </w:r>
      <w:proofErr w:type="gramStart"/>
      <w:r>
        <w:t>violation;</w:t>
      </w:r>
      <w:proofErr w:type="gramEnd"/>
    </w:p>
    <w:p w14:paraId="6586B187" w14:textId="77777777" w:rsidR="003C7515" w:rsidRDefault="001C03D9">
      <w:pPr>
        <w:spacing w:after="100"/>
        <w:ind w:left="660" w:hanging="300"/>
      </w:pPr>
      <w:r>
        <w:rPr>
          <w:b/>
          <w:bCs/>
          <w:color w:val="2E4A7A"/>
        </w:rPr>
        <w:lastRenderedPageBreak/>
        <w:t>(2</w:t>
      </w:r>
      <w:proofErr w:type="gramStart"/>
      <w:r>
        <w:rPr>
          <w:b/>
          <w:bCs/>
          <w:color w:val="2E4A7A"/>
        </w:rPr>
        <w:t xml:space="preserve">)  </w:t>
      </w:r>
      <w:r>
        <w:t>The</w:t>
      </w:r>
      <w:proofErr w:type="gramEnd"/>
      <w:r>
        <w:t xml:space="preserve"> number of complaints investigated, resolved through conciliation, referred </w:t>
      </w:r>
      <w:proofErr w:type="gramStart"/>
      <w:r>
        <w:t>for</w:t>
      </w:r>
      <w:proofErr w:type="gramEnd"/>
      <w:r>
        <w:t xml:space="preserve"> prosecution, and closed without </w:t>
      </w:r>
      <w:proofErr w:type="gramStart"/>
      <w:r>
        <w:t>action;</w:t>
      </w:r>
      <w:proofErr w:type="gramEnd"/>
    </w:p>
    <w:p w14:paraId="6586B188" w14:textId="77777777" w:rsidR="003C7515" w:rsidRDefault="001C03D9">
      <w:pPr>
        <w:spacing w:after="100"/>
        <w:ind w:left="660" w:hanging="300"/>
      </w:pPr>
      <w:r>
        <w:rPr>
          <w:b/>
          <w:bCs/>
          <w:color w:val="2E4A7A"/>
        </w:rPr>
        <w:t>(3</w:t>
      </w:r>
      <w:proofErr w:type="gramStart"/>
      <w:r>
        <w:rPr>
          <w:b/>
          <w:bCs/>
          <w:color w:val="2E4A7A"/>
        </w:rPr>
        <w:t xml:space="preserve">)  </w:t>
      </w:r>
      <w:r>
        <w:t>The</w:t>
      </w:r>
      <w:proofErr w:type="gramEnd"/>
      <w:r>
        <w:t xml:space="preserve"> general categorical nature of the viewpoint that was the subject of alleged retaliation, without identifying complainants or </w:t>
      </w:r>
      <w:proofErr w:type="gramStart"/>
      <w:r>
        <w:t>respondents;</w:t>
      </w:r>
      <w:proofErr w:type="gramEnd"/>
    </w:p>
    <w:p w14:paraId="6586B189" w14:textId="77777777" w:rsidR="003C7515" w:rsidRDefault="001C03D9">
      <w:pPr>
        <w:spacing w:after="100"/>
        <w:ind w:left="660" w:hanging="300"/>
      </w:pPr>
      <w:r>
        <w:rPr>
          <w:b/>
          <w:bCs/>
          <w:color w:val="2E4A7A"/>
        </w:rPr>
        <w:t>(4</w:t>
      </w:r>
      <w:proofErr w:type="gramStart"/>
      <w:r>
        <w:rPr>
          <w:b/>
          <w:bCs/>
          <w:color w:val="2E4A7A"/>
        </w:rPr>
        <w:t xml:space="preserve">)  </w:t>
      </w:r>
      <w:r>
        <w:t>Geographic</w:t>
      </w:r>
      <w:proofErr w:type="gramEnd"/>
      <w:r>
        <w:t xml:space="preserve"> distribution of complaints by county; and</w:t>
      </w:r>
    </w:p>
    <w:p w14:paraId="6586B18A" w14:textId="77777777" w:rsidR="003C7515" w:rsidRDefault="001C03D9">
      <w:pPr>
        <w:spacing w:after="100"/>
        <w:ind w:left="660" w:hanging="300"/>
      </w:pPr>
      <w:r>
        <w:rPr>
          <w:b/>
          <w:bCs/>
          <w:color w:val="2E4A7A"/>
        </w:rPr>
        <w:t>(5</w:t>
      </w:r>
      <w:proofErr w:type="gramStart"/>
      <w:r>
        <w:rPr>
          <w:b/>
          <w:bCs/>
          <w:color w:val="2E4A7A"/>
        </w:rPr>
        <w:t xml:space="preserve">)  </w:t>
      </w:r>
      <w:r>
        <w:t>Any</w:t>
      </w:r>
      <w:proofErr w:type="gramEnd"/>
      <w:r>
        <w:t xml:space="preserve"> patterns of possible selective enforcement identified by the OAG or referred </w:t>
      </w:r>
      <w:proofErr w:type="gramStart"/>
      <w:r>
        <w:t>to</w:t>
      </w:r>
      <w:proofErr w:type="gramEnd"/>
      <w:r>
        <w:t xml:space="preserve"> an Inspector General.</w:t>
      </w:r>
    </w:p>
    <w:p w14:paraId="6586B18B" w14:textId="77777777" w:rsidR="003C7515" w:rsidRDefault="003C7515">
      <w:pPr>
        <w:spacing w:before="80"/>
      </w:pPr>
    </w:p>
    <w:p w14:paraId="6586B18C" w14:textId="77777777" w:rsidR="003C7515" w:rsidRDefault="001C03D9">
      <w:pPr>
        <w:spacing w:after="120"/>
        <w:ind w:left="360"/>
      </w:pPr>
      <w:r>
        <w:t>All personally identifiable information shall be redacted from published reports.</w:t>
      </w:r>
    </w:p>
    <w:p w14:paraId="6586B18D" w14:textId="77777777" w:rsidR="003C7515" w:rsidRDefault="003C7515">
      <w:pPr>
        <w:spacing w:before="120"/>
      </w:pPr>
    </w:p>
    <w:p w14:paraId="6586B18E" w14:textId="77777777" w:rsidR="003C7515" w:rsidRDefault="001C03D9">
      <w:pPr>
        <w:spacing w:before="220" w:after="80"/>
      </w:pPr>
      <w:r>
        <w:rPr>
          <w:b/>
          <w:bCs/>
          <w:color w:val="2E4A7A"/>
          <w:sz w:val="24"/>
          <w:szCs w:val="24"/>
        </w:rPr>
        <w:t>(e</w:t>
      </w:r>
      <w:proofErr w:type="gramStart"/>
      <w:r>
        <w:rPr>
          <w:b/>
          <w:bCs/>
          <w:color w:val="2E4A7A"/>
          <w:sz w:val="24"/>
          <w:szCs w:val="24"/>
        </w:rPr>
        <w:t>)  Inspector</w:t>
      </w:r>
      <w:proofErr w:type="gramEnd"/>
      <w:r>
        <w:rPr>
          <w:b/>
          <w:bCs/>
          <w:color w:val="2E4A7A"/>
          <w:sz w:val="24"/>
          <w:szCs w:val="24"/>
        </w:rPr>
        <w:t xml:space="preserve"> General Referral</w:t>
      </w:r>
    </w:p>
    <w:p w14:paraId="6586B18F" w14:textId="77777777" w:rsidR="003C7515" w:rsidRDefault="001C03D9">
      <w:pPr>
        <w:spacing w:after="120"/>
      </w:pPr>
      <w:r>
        <w:t>Any complaint alleging that enforcement action — or failure to take enforcement action — was motivated by the political, ideological, religious, or moral viewpoint of the complainant or respondent shall be referred to the Inspector General of the relevant agency. The Inspector General shall investigate such referrals and report findings to the Legislature within 90 days.</w:t>
      </w:r>
    </w:p>
    <w:p w14:paraId="6586B190" w14:textId="77777777" w:rsidR="003C7515" w:rsidRDefault="001C03D9">
      <w:pPr>
        <w:pBdr>
          <w:bottom w:val="single" w:sz="8" w:space="4" w:color="1F3864"/>
        </w:pBdr>
        <w:spacing w:before="400" w:after="120"/>
      </w:pPr>
      <w:r>
        <w:rPr>
          <w:b/>
          <w:bCs/>
          <w:color w:val="B8860B"/>
          <w:sz w:val="26"/>
          <w:szCs w:val="26"/>
        </w:rPr>
        <w:t xml:space="preserve">SECTION 9.  </w:t>
      </w:r>
      <w:r>
        <w:rPr>
          <w:b/>
          <w:bCs/>
          <w:color w:val="1F3864"/>
          <w:sz w:val="26"/>
          <w:szCs w:val="26"/>
        </w:rPr>
        <w:t>WHISTLEBLOWER PROTECTION</w:t>
      </w:r>
    </w:p>
    <w:p w14:paraId="6586B191" w14:textId="77777777" w:rsidR="003C7515" w:rsidRDefault="001C03D9">
      <w:pPr>
        <w:spacing w:after="120"/>
      </w:pPr>
      <w:r>
        <w:t>An employee or student who in good faith reports a violation of this Act to a Designated Enforcement Agency, to law enforcement, or to a supervisor or institutional compliance officer is protected from retaliation under Section 4(e) and may seek relief as provided in Section 6.</w:t>
      </w:r>
    </w:p>
    <w:p w14:paraId="6586B192" w14:textId="77777777" w:rsidR="003C7515" w:rsidRDefault="003C7515">
      <w:pPr>
        <w:spacing w:before="80"/>
      </w:pPr>
    </w:p>
    <w:p w14:paraId="6586B193" w14:textId="77777777" w:rsidR="003C7515" w:rsidRDefault="001C03D9">
      <w:pPr>
        <w:spacing w:after="120"/>
      </w:pPr>
      <w:r>
        <w:rPr>
          <w:b/>
          <w:bCs/>
        </w:rPr>
        <w:t>"Good faith report"</w:t>
      </w:r>
      <w:r>
        <w:t xml:space="preserve"> means a report made by an employee or student who reasonably believes, based on facts known to the reporter at the time, that the reported conduct constitutes a violation of this Act, and that was not made primarily for the purpose of gaining procedural advantage in an unrelated employment or academic dispute.</w:t>
      </w:r>
    </w:p>
    <w:p w14:paraId="6586B194" w14:textId="77777777" w:rsidR="003C7515" w:rsidRDefault="003C7515">
      <w:pPr>
        <w:spacing w:before="80"/>
      </w:pPr>
    </w:p>
    <w:p w14:paraId="6586B195" w14:textId="77777777" w:rsidR="003C7515" w:rsidRDefault="001C03D9">
      <w:pPr>
        <w:spacing w:after="120"/>
      </w:pPr>
      <w:r>
        <w:t>A report made within 90 days of an adverse employment or academic action against the reporting employee or student is subject to heightened review to determine whether the timing was primarily motivated by a desire to gain procedural advantage, which shall not by itself constitute a good faith report under this section.</w:t>
      </w:r>
    </w:p>
    <w:p w14:paraId="6586B196" w14:textId="77777777" w:rsidR="003C7515" w:rsidRDefault="001C03D9">
      <w:pPr>
        <w:pBdr>
          <w:bottom w:val="single" w:sz="8" w:space="4" w:color="1F3864"/>
        </w:pBdr>
        <w:spacing w:before="400" w:after="120"/>
      </w:pPr>
      <w:r>
        <w:rPr>
          <w:b/>
          <w:bCs/>
          <w:color w:val="B8860B"/>
          <w:sz w:val="26"/>
          <w:szCs w:val="26"/>
        </w:rPr>
        <w:t xml:space="preserve">SECTION 10.  </w:t>
      </w:r>
      <w:r>
        <w:rPr>
          <w:b/>
          <w:bCs/>
          <w:color w:val="1F3864"/>
          <w:sz w:val="26"/>
          <w:szCs w:val="26"/>
        </w:rPr>
        <w:t>EMERGENCY PROTECTIVE ORDERS AND CONTENT REMOVAL</w:t>
      </w:r>
    </w:p>
    <w:p w14:paraId="6586B197" w14:textId="77777777" w:rsidR="003C7515" w:rsidRDefault="001C03D9">
      <w:pPr>
        <w:spacing w:before="220" w:after="80"/>
      </w:pPr>
      <w:r>
        <w:rPr>
          <w:b/>
          <w:bCs/>
          <w:color w:val="2E4A7A"/>
          <w:sz w:val="24"/>
          <w:szCs w:val="24"/>
        </w:rPr>
        <w:t xml:space="preserve">(a)  Emergency Ex </w:t>
      </w:r>
      <w:proofErr w:type="spellStart"/>
      <w:r>
        <w:rPr>
          <w:b/>
          <w:bCs/>
          <w:color w:val="2E4A7A"/>
          <w:sz w:val="24"/>
          <w:szCs w:val="24"/>
        </w:rPr>
        <w:t>Parte</w:t>
      </w:r>
      <w:proofErr w:type="spellEnd"/>
      <w:r>
        <w:rPr>
          <w:b/>
          <w:bCs/>
          <w:color w:val="2E4A7A"/>
          <w:sz w:val="24"/>
          <w:szCs w:val="24"/>
        </w:rPr>
        <w:t xml:space="preserve"> Orders</w:t>
      </w:r>
    </w:p>
    <w:p w14:paraId="6586B198" w14:textId="77777777" w:rsidR="003C7515" w:rsidRDefault="001C03D9">
      <w:pPr>
        <w:spacing w:after="120"/>
      </w:pPr>
      <w:r>
        <w:t xml:space="preserve">In cases where a petitioner demonstrates by specific, credible evidence that continued dissemination of Personally Identifying Information creates an imminent risk of bodily harm, a court may issue an </w:t>
      </w:r>
      <w:proofErr w:type="gramStart"/>
      <w:r>
        <w:t xml:space="preserve">ex </w:t>
      </w:r>
      <w:proofErr w:type="spellStart"/>
      <w:r>
        <w:t>parte</w:t>
      </w:r>
      <w:proofErr w:type="spellEnd"/>
      <w:proofErr w:type="gramEnd"/>
      <w:r>
        <w:t xml:space="preserve"> temporary restraining order without prior notice to the respondent. Such an order shall:</w:t>
      </w:r>
    </w:p>
    <w:p w14:paraId="6586B199" w14:textId="77777777" w:rsidR="003C7515" w:rsidRDefault="001C03D9">
      <w:pPr>
        <w:spacing w:after="100"/>
        <w:ind w:left="660" w:hanging="300"/>
      </w:pPr>
      <w:r>
        <w:rPr>
          <w:b/>
          <w:bCs/>
          <w:color w:val="2E4A7A"/>
        </w:rPr>
        <w:t>(1</w:t>
      </w:r>
      <w:proofErr w:type="gramStart"/>
      <w:r>
        <w:rPr>
          <w:b/>
          <w:bCs/>
          <w:color w:val="2E4A7A"/>
        </w:rPr>
        <w:t xml:space="preserve">)  </w:t>
      </w:r>
      <w:r>
        <w:t>Be</w:t>
      </w:r>
      <w:proofErr w:type="gramEnd"/>
      <w:r>
        <w:t xml:space="preserve"> valid for no more than 72 </w:t>
      </w:r>
      <w:proofErr w:type="gramStart"/>
      <w:r>
        <w:t>hours;</w:t>
      </w:r>
      <w:proofErr w:type="gramEnd"/>
    </w:p>
    <w:p w14:paraId="6586B19A" w14:textId="77777777" w:rsidR="003C7515" w:rsidRDefault="001C03D9">
      <w:pPr>
        <w:spacing w:after="100"/>
        <w:ind w:left="660" w:hanging="300"/>
      </w:pPr>
      <w:r>
        <w:rPr>
          <w:b/>
          <w:bCs/>
          <w:color w:val="2E4A7A"/>
        </w:rPr>
        <w:t>(2</w:t>
      </w:r>
      <w:proofErr w:type="gramStart"/>
      <w:r>
        <w:rPr>
          <w:b/>
          <w:bCs/>
          <w:color w:val="2E4A7A"/>
        </w:rPr>
        <w:t xml:space="preserve">)  </w:t>
      </w:r>
      <w:r>
        <w:t>Require</w:t>
      </w:r>
      <w:proofErr w:type="gramEnd"/>
      <w:r>
        <w:t xml:space="preserve"> a full evidentiary hearing within 72 hours of issuance; and</w:t>
      </w:r>
    </w:p>
    <w:p w14:paraId="6586B19B" w14:textId="77777777" w:rsidR="003C7515" w:rsidRDefault="001C03D9">
      <w:pPr>
        <w:spacing w:after="100"/>
        <w:ind w:left="660" w:hanging="300"/>
      </w:pPr>
      <w:r>
        <w:rPr>
          <w:b/>
          <w:bCs/>
          <w:color w:val="2E4A7A"/>
        </w:rPr>
        <w:lastRenderedPageBreak/>
        <w:t>(3</w:t>
      </w:r>
      <w:proofErr w:type="gramStart"/>
      <w:r>
        <w:rPr>
          <w:b/>
          <w:bCs/>
          <w:color w:val="2E4A7A"/>
        </w:rPr>
        <w:t xml:space="preserve">)  </w:t>
      </w:r>
      <w:r>
        <w:t>Be</w:t>
      </w:r>
      <w:proofErr w:type="gramEnd"/>
      <w:r>
        <w:t xml:space="preserve"> supported by specific written findings that the evidence demonstrates imminent risk and that prior notice would itself create a risk of harm to the petitioner.</w:t>
      </w:r>
    </w:p>
    <w:p w14:paraId="6586B19C" w14:textId="77777777" w:rsidR="003C7515" w:rsidRDefault="003C7515">
      <w:pPr>
        <w:spacing w:before="120"/>
      </w:pPr>
    </w:p>
    <w:p w14:paraId="6586B19D" w14:textId="77777777" w:rsidR="003C7515" w:rsidRDefault="001C03D9">
      <w:pPr>
        <w:spacing w:before="220" w:after="80"/>
      </w:pPr>
      <w:r>
        <w:rPr>
          <w:b/>
          <w:bCs/>
          <w:color w:val="2E4A7A"/>
          <w:sz w:val="24"/>
          <w:szCs w:val="24"/>
        </w:rPr>
        <w:t>(b</w:t>
      </w:r>
      <w:proofErr w:type="gramStart"/>
      <w:r>
        <w:rPr>
          <w:b/>
          <w:bCs/>
          <w:color w:val="2E4A7A"/>
          <w:sz w:val="24"/>
          <w:szCs w:val="24"/>
        </w:rPr>
        <w:t>)  Protective</w:t>
      </w:r>
      <w:proofErr w:type="gramEnd"/>
      <w:r>
        <w:rPr>
          <w:b/>
          <w:bCs/>
          <w:color w:val="2E4A7A"/>
          <w:sz w:val="24"/>
          <w:szCs w:val="24"/>
        </w:rPr>
        <w:t xml:space="preserve"> Orders Generally</w:t>
      </w:r>
    </w:p>
    <w:p w14:paraId="6586B19E" w14:textId="77777777" w:rsidR="003C7515" w:rsidRDefault="001C03D9">
      <w:pPr>
        <w:spacing w:after="120"/>
      </w:pPr>
      <w:r>
        <w:t>A court may issue a protective order preventing continued dissemination of unlawfully disclosed Personally Identifying Information. Such an order shall:</w:t>
      </w:r>
    </w:p>
    <w:p w14:paraId="6586B19F" w14:textId="77777777" w:rsidR="003C7515" w:rsidRDefault="001C03D9">
      <w:pPr>
        <w:spacing w:after="100"/>
        <w:ind w:left="660" w:hanging="300"/>
      </w:pPr>
      <w:r>
        <w:rPr>
          <w:b/>
          <w:bCs/>
          <w:color w:val="2E4A7A"/>
        </w:rPr>
        <w:t>(1</w:t>
      </w:r>
      <w:proofErr w:type="gramStart"/>
      <w:r>
        <w:rPr>
          <w:b/>
          <w:bCs/>
          <w:color w:val="2E4A7A"/>
        </w:rPr>
        <w:t xml:space="preserve">)  </w:t>
      </w:r>
      <w:r>
        <w:t>Include</w:t>
      </w:r>
      <w:proofErr w:type="gramEnd"/>
      <w:r>
        <w:t xml:space="preserve"> specific written findings that the information was obtained or disclosed through Doxxing as defined in Section </w:t>
      </w:r>
      <w:proofErr w:type="gramStart"/>
      <w:r>
        <w:t>3;</w:t>
      </w:r>
      <w:proofErr w:type="gramEnd"/>
    </w:p>
    <w:p w14:paraId="6586B1A0" w14:textId="77777777" w:rsidR="003C7515" w:rsidRDefault="001C03D9">
      <w:pPr>
        <w:spacing w:after="100"/>
        <w:ind w:left="660" w:hanging="300"/>
      </w:pPr>
      <w:r>
        <w:rPr>
          <w:b/>
          <w:bCs/>
          <w:color w:val="2E4A7A"/>
        </w:rPr>
        <w:t>(2</w:t>
      </w:r>
      <w:proofErr w:type="gramStart"/>
      <w:r>
        <w:rPr>
          <w:b/>
          <w:bCs/>
          <w:color w:val="2E4A7A"/>
        </w:rPr>
        <w:t xml:space="preserve">)  </w:t>
      </w:r>
      <w:r>
        <w:t>Not</w:t>
      </w:r>
      <w:proofErr w:type="gramEnd"/>
      <w:r>
        <w:t xml:space="preserve"> </w:t>
      </w:r>
      <w:proofErr w:type="gramStart"/>
      <w:r>
        <w:t>be issued</w:t>
      </w:r>
      <w:proofErr w:type="gramEnd"/>
      <w:r>
        <w:t xml:space="preserve"> as to information concerning a public official's exercise of that official's public </w:t>
      </w:r>
      <w:proofErr w:type="gramStart"/>
      <w:r>
        <w:t>duties;</w:t>
      </w:r>
      <w:proofErr w:type="gramEnd"/>
    </w:p>
    <w:p w14:paraId="6586B1A1" w14:textId="77777777" w:rsidR="003C7515" w:rsidRDefault="001C03D9">
      <w:pPr>
        <w:spacing w:after="100"/>
        <w:ind w:left="660" w:hanging="300"/>
      </w:pPr>
      <w:r>
        <w:rPr>
          <w:b/>
          <w:bCs/>
          <w:color w:val="2E4A7A"/>
        </w:rPr>
        <w:t>(3</w:t>
      </w:r>
      <w:proofErr w:type="gramStart"/>
      <w:r>
        <w:rPr>
          <w:b/>
          <w:bCs/>
          <w:color w:val="2E4A7A"/>
        </w:rPr>
        <w:t xml:space="preserve">)  </w:t>
      </w:r>
      <w:r>
        <w:t>Expire</w:t>
      </w:r>
      <w:proofErr w:type="gramEnd"/>
      <w:r>
        <w:t xml:space="preserve"> automatically 90 days after issuance unless the court, after hearing, extends the order on renewed findings; and</w:t>
      </w:r>
    </w:p>
    <w:p w14:paraId="6586B1A2" w14:textId="77777777" w:rsidR="003C7515" w:rsidRDefault="001C03D9">
      <w:pPr>
        <w:spacing w:after="100"/>
        <w:ind w:left="660" w:hanging="300"/>
      </w:pPr>
      <w:r>
        <w:rPr>
          <w:b/>
          <w:bCs/>
          <w:color w:val="2E4A7A"/>
        </w:rPr>
        <w:t>(4</w:t>
      </w:r>
      <w:proofErr w:type="gramStart"/>
      <w:r>
        <w:rPr>
          <w:b/>
          <w:bCs/>
          <w:color w:val="2E4A7A"/>
        </w:rPr>
        <w:t xml:space="preserve">)  </w:t>
      </w:r>
      <w:r>
        <w:t>Provide</w:t>
      </w:r>
      <w:proofErr w:type="gramEnd"/>
      <w:r>
        <w:t xml:space="preserve"> notice to any known media entity possessing the information prior to issuance, except where prior notice would create imminent risk of harm.</w:t>
      </w:r>
    </w:p>
    <w:p w14:paraId="6586B1A3" w14:textId="77777777" w:rsidR="003C7515" w:rsidRDefault="003C7515">
      <w:pPr>
        <w:spacing w:before="120"/>
      </w:pPr>
    </w:p>
    <w:p w14:paraId="6586B1A4" w14:textId="77777777" w:rsidR="003C7515" w:rsidRDefault="001C03D9">
      <w:pPr>
        <w:spacing w:before="220" w:after="80"/>
      </w:pPr>
      <w:r>
        <w:rPr>
          <w:b/>
          <w:bCs/>
          <w:color w:val="2E4A7A"/>
          <w:sz w:val="24"/>
          <w:szCs w:val="24"/>
        </w:rPr>
        <w:t>(c</w:t>
      </w:r>
      <w:proofErr w:type="gramStart"/>
      <w:r>
        <w:rPr>
          <w:b/>
          <w:bCs/>
          <w:color w:val="2E4A7A"/>
          <w:sz w:val="24"/>
          <w:szCs w:val="24"/>
        </w:rPr>
        <w:t>)  Enforcement</w:t>
      </w:r>
      <w:proofErr w:type="gramEnd"/>
      <w:r>
        <w:rPr>
          <w:b/>
          <w:bCs/>
          <w:color w:val="2E4A7A"/>
          <w:sz w:val="24"/>
          <w:szCs w:val="24"/>
        </w:rPr>
        <w:t xml:space="preserve"> Against Platform Providers — Section 230 Limitation</w:t>
      </w:r>
    </w:p>
    <w:p w14:paraId="6586B1A5" w14:textId="77777777" w:rsidR="003C7515" w:rsidRDefault="001C03D9">
      <w:pPr>
        <w:spacing w:after="120"/>
      </w:pPr>
      <w:r>
        <w:t>Where a court issues an order under this section and any person or entity declines to comply with a removal requirement based on immunity under 47 U.S.C. Section 230 or other federal law, the court may:</w:t>
      </w:r>
    </w:p>
    <w:p w14:paraId="6586B1A6" w14:textId="77777777" w:rsidR="003C7515" w:rsidRDefault="001C03D9">
      <w:pPr>
        <w:spacing w:after="100"/>
        <w:ind w:left="660" w:hanging="300"/>
      </w:pPr>
      <w:r>
        <w:rPr>
          <w:b/>
          <w:bCs/>
          <w:color w:val="2E4A7A"/>
        </w:rPr>
        <w:t>(1</w:t>
      </w:r>
      <w:proofErr w:type="gramStart"/>
      <w:r>
        <w:rPr>
          <w:b/>
          <w:bCs/>
          <w:color w:val="2E4A7A"/>
        </w:rPr>
        <w:t xml:space="preserve">)  </w:t>
      </w:r>
      <w:r>
        <w:t>Order</w:t>
      </w:r>
      <w:proofErr w:type="gramEnd"/>
      <w:r>
        <w:t xml:space="preserve"> the respondent who posted the content to remove it </w:t>
      </w:r>
      <w:proofErr w:type="gramStart"/>
      <w:r>
        <w:t>directly;</w:t>
      </w:r>
      <w:proofErr w:type="gramEnd"/>
    </w:p>
    <w:p w14:paraId="6586B1A7" w14:textId="77777777" w:rsidR="003C7515" w:rsidRDefault="001C03D9">
      <w:pPr>
        <w:spacing w:after="100"/>
        <w:ind w:left="660" w:hanging="300"/>
      </w:pPr>
      <w:r>
        <w:rPr>
          <w:b/>
          <w:bCs/>
          <w:color w:val="2E4A7A"/>
        </w:rPr>
        <w:t>(2</w:t>
      </w:r>
      <w:proofErr w:type="gramStart"/>
      <w:r>
        <w:rPr>
          <w:b/>
          <w:bCs/>
          <w:color w:val="2E4A7A"/>
        </w:rPr>
        <w:t xml:space="preserve">)  </w:t>
      </w:r>
      <w:r>
        <w:t>Order</w:t>
      </w:r>
      <w:proofErr w:type="gramEnd"/>
      <w:r>
        <w:t xml:space="preserve"> disclosure of account holder information to the petitioner for purposes of direct enforcement against the individual responsible; and</w:t>
      </w:r>
    </w:p>
    <w:p w14:paraId="6586B1A8" w14:textId="77777777" w:rsidR="003C7515" w:rsidRDefault="001C03D9">
      <w:pPr>
        <w:spacing w:after="100"/>
        <w:ind w:left="660" w:hanging="300"/>
      </w:pPr>
      <w:r>
        <w:rPr>
          <w:b/>
          <w:bCs/>
          <w:color w:val="2E4A7A"/>
        </w:rPr>
        <w:t>(3</w:t>
      </w:r>
      <w:proofErr w:type="gramStart"/>
      <w:r>
        <w:rPr>
          <w:b/>
          <w:bCs/>
          <w:color w:val="2E4A7A"/>
        </w:rPr>
        <w:t xml:space="preserve">)  </w:t>
      </w:r>
      <w:r>
        <w:t>Assess</w:t>
      </w:r>
      <w:proofErr w:type="gramEnd"/>
      <w:r>
        <w:t xml:space="preserve"> attorney's fees against the posting respondent for costs incurred in seeking enforcement.</w:t>
      </w:r>
    </w:p>
    <w:p w14:paraId="6586B1A9" w14:textId="77777777" w:rsidR="003C7515" w:rsidRDefault="003C7515">
      <w:pPr>
        <w:spacing w:before="80"/>
      </w:pPr>
    </w:p>
    <w:p w14:paraId="6586B1AA" w14:textId="77777777" w:rsidR="003C7515" w:rsidRDefault="001C03D9">
      <w:pPr>
        <w:spacing w:after="120"/>
        <w:ind w:left="360"/>
      </w:pPr>
      <w:r>
        <w:t>Nothing in this section shall be construed to require any interactive computer service provider to remove or block content in violation of 47 U.S.C. Section 230, or to impose liability on any interactive computer service provider solely as a result of content created by a third party.</w:t>
      </w:r>
    </w:p>
    <w:p w14:paraId="6586B1AB" w14:textId="77777777" w:rsidR="003C7515" w:rsidRDefault="003C7515">
      <w:pPr>
        <w:spacing w:before="120"/>
      </w:pPr>
    </w:p>
    <w:p w14:paraId="6586B1AC" w14:textId="77777777" w:rsidR="003C7515" w:rsidRDefault="001C03D9">
      <w:pPr>
        <w:spacing w:before="220" w:after="80"/>
      </w:pPr>
      <w:r>
        <w:rPr>
          <w:b/>
          <w:bCs/>
          <w:color w:val="2E4A7A"/>
          <w:sz w:val="24"/>
          <w:szCs w:val="24"/>
        </w:rPr>
        <w:t>(d</w:t>
      </w:r>
      <w:proofErr w:type="gramStart"/>
      <w:r>
        <w:rPr>
          <w:b/>
          <w:bCs/>
          <w:color w:val="2E4A7A"/>
          <w:sz w:val="24"/>
          <w:szCs w:val="24"/>
        </w:rPr>
        <w:t>)  Contempt</w:t>
      </w:r>
      <w:proofErr w:type="gramEnd"/>
    </w:p>
    <w:p w14:paraId="6586B1AD" w14:textId="77777777" w:rsidR="003C7515" w:rsidRDefault="001C03D9">
      <w:pPr>
        <w:spacing w:after="120"/>
      </w:pPr>
      <w:r>
        <w:t>Violations of protective orders issued under this section are punishable as contempt of court.</w:t>
      </w:r>
    </w:p>
    <w:p w14:paraId="6586B1AE" w14:textId="77777777" w:rsidR="003C7515" w:rsidRDefault="001C03D9">
      <w:pPr>
        <w:pBdr>
          <w:bottom w:val="single" w:sz="8" w:space="4" w:color="1F3864"/>
        </w:pBdr>
        <w:spacing w:before="400" w:after="120"/>
      </w:pPr>
      <w:r>
        <w:rPr>
          <w:b/>
          <w:bCs/>
          <w:color w:val="B8860B"/>
          <w:sz w:val="26"/>
          <w:szCs w:val="26"/>
        </w:rPr>
        <w:t xml:space="preserve">SECTION 11.  </w:t>
      </w:r>
      <w:r>
        <w:rPr>
          <w:b/>
          <w:bCs/>
          <w:color w:val="1F3864"/>
          <w:sz w:val="26"/>
          <w:szCs w:val="26"/>
        </w:rPr>
        <w:t>LAW ENFORCEMENT TRAINING</w:t>
      </w:r>
    </w:p>
    <w:p w14:paraId="6586B1AF" w14:textId="77777777" w:rsidR="003C7515" w:rsidRDefault="001C03D9">
      <w:pPr>
        <w:spacing w:after="120"/>
      </w:pPr>
      <w:r>
        <w:t>The Texas Commission on Law Enforcement shall, within 180 days of the effective date of this Act, incorporate into its required curriculum:</w:t>
      </w:r>
    </w:p>
    <w:p w14:paraId="6586B1B0" w14:textId="77777777" w:rsidR="003C7515" w:rsidRDefault="001C03D9">
      <w:pPr>
        <w:spacing w:after="100"/>
        <w:ind w:left="660" w:hanging="300"/>
      </w:pPr>
      <w:r>
        <w:rPr>
          <w:b/>
          <w:bCs/>
          <w:color w:val="2E4A7A"/>
        </w:rPr>
        <w:t>(1</w:t>
      </w:r>
      <w:proofErr w:type="gramStart"/>
      <w:r>
        <w:rPr>
          <w:b/>
          <w:bCs/>
          <w:color w:val="2E4A7A"/>
        </w:rPr>
        <w:t xml:space="preserve">)  </w:t>
      </w:r>
      <w:r>
        <w:t>The</w:t>
      </w:r>
      <w:proofErr w:type="gramEnd"/>
      <w:r>
        <w:t xml:space="preserve"> offense elements and evidentiary requirements for criminal violations under this </w:t>
      </w:r>
      <w:proofErr w:type="gramStart"/>
      <w:r>
        <w:t>Act;</w:t>
      </w:r>
      <w:proofErr w:type="gramEnd"/>
    </w:p>
    <w:p w14:paraId="6586B1B1" w14:textId="77777777" w:rsidR="003C7515" w:rsidRDefault="001C03D9">
      <w:pPr>
        <w:spacing w:after="100"/>
        <w:ind w:left="660" w:hanging="300"/>
      </w:pPr>
      <w:r>
        <w:rPr>
          <w:b/>
          <w:bCs/>
          <w:color w:val="2E4A7A"/>
        </w:rPr>
        <w:t>(2</w:t>
      </w:r>
      <w:proofErr w:type="gramStart"/>
      <w:r>
        <w:rPr>
          <w:b/>
          <w:bCs/>
          <w:color w:val="2E4A7A"/>
        </w:rPr>
        <w:t xml:space="preserve">)  </w:t>
      </w:r>
      <w:r>
        <w:t>The</w:t>
      </w:r>
      <w:proofErr w:type="gramEnd"/>
      <w:r>
        <w:t xml:space="preserve"> First Amendment limitations of this Act, including the conduct expressly excluded from coverage; and</w:t>
      </w:r>
    </w:p>
    <w:p w14:paraId="6586B1B2" w14:textId="77777777" w:rsidR="003C7515" w:rsidRDefault="001C03D9">
      <w:pPr>
        <w:spacing w:after="100"/>
        <w:ind w:left="660" w:hanging="300"/>
      </w:pPr>
      <w:r>
        <w:rPr>
          <w:b/>
          <w:bCs/>
          <w:color w:val="2E4A7A"/>
        </w:rPr>
        <w:lastRenderedPageBreak/>
        <w:t>(3</w:t>
      </w:r>
      <w:proofErr w:type="gramStart"/>
      <w:r>
        <w:rPr>
          <w:b/>
          <w:bCs/>
          <w:color w:val="2E4A7A"/>
        </w:rPr>
        <w:t xml:space="preserve">)  </w:t>
      </w:r>
      <w:r>
        <w:t>Identification</w:t>
      </w:r>
      <w:proofErr w:type="gramEnd"/>
      <w:r>
        <w:t xml:space="preserve"> of AI-generated content and modern doxxing methodologies, including aggregation-based targeting techniques.</w:t>
      </w:r>
    </w:p>
    <w:p w14:paraId="6586B1B3" w14:textId="77777777" w:rsidR="003C7515" w:rsidRDefault="001C03D9">
      <w:pPr>
        <w:pBdr>
          <w:bottom w:val="single" w:sz="8" w:space="4" w:color="1F3864"/>
        </w:pBdr>
        <w:spacing w:before="400" w:after="120"/>
      </w:pPr>
      <w:r>
        <w:rPr>
          <w:b/>
          <w:bCs/>
          <w:color w:val="B8860B"/>
          <w:sz w:val="26"/>
          <w:szCs w:val="26"/>
        </w:rPr>
        <w:t xml:space="preserve">SECTION 12.  </w:t>
      </w:r>
      <w:r>
        <w:rPr>
          <w:b/>
          <w:bCs/>
          <w:color w:val="1F3864"/>
          <w:sz w:val="26"/>
          <w:szCs w:val="26"/>
        </w:rPr>
        <w:t>ORGANIZATIONAL LIABILITY</w:t>
      </w:r>
    </w:p>
    <w:p w14:paraId="6586B1B4" w14:textId="77777777" w:rsidR="003C7515" w:rsidRDefault="001C03D9">
      <w:pPr>
        <w:spacing w:after="120"/>
      </w:pPr>
      <w:r>
        <w:t>An organization — including a corporation, association, political committee, or unincorporated group — that directs, coordinates, or provides material support for conduct prohibited under Section 4(b) (Doxxing), Section 4(c) (Severe Targeted Harassment), or Section 4(d) (AI-Generated Harassment Content) is jointly and severally liable with the individual actors upon proof by a preponderance of the evidence that:</w:t>
      </w:r>
    </w:p>
    <w:p w14:paraId="6586B1B5" w14:textId="77777777" w:rsidR="003C7515" w:rsidRDefault="001C03D9">
      <w:pPr>
        <w:spacing w:after="100"/>
        <w:ind w:left="660" w:hanging="300"/>
      </w:pPr>
      <w:r>
        <w:rPr>
          <w:b/>
          <w:bCs/>
          <w:color w:val="2E4A7A"/>
        </w:rPr>
        <w:t>(1</w:t>
      </w:r>
      <w:proofErr w:type="gramStart"/>
      <w:r>
        <w:rPr>
          <w:b/>
          <w:bCs/>
          <w:color w:val="2E4A7A"/>
        </w:rPr>
        <w:t xml:space="preserve">)  </w:t>
      </w:r>
      <w:r>
        <w:t>Organizational</w:t>
      </w:r>
      <w:proofErr w:type="gramEnd"/>
      <w:r>
        <w:t xml:space="preserve"> leadership had actual knowledge of </w:t>
      </w:r>
      <w:proofErr w:type="gramStart"/>
      <w:r>
        <w:t>the prohibited</w:t>
      </w:r>
      <w:proofErr w:type="gramEnd"/>
      <w:r>
        <w:t xml:space="preserve"> conduct; and</w:t>
      </w:r>
    </w:p>
    <w:p w14:paraId="6586B1B6" w14:textId="77777777" w:rsidR="003C7515" w:rsidRDefault="001C03D9">
      <w:pPr>
        <w:spacing w:after="100"/>
        <w:ind w:left="660" w:hanging="300"/>
      </w:pPr>
      <w:r>
        <w:rPr>
          <w:b/>
          <w:bCs/>
          <w:color w:val="2E4A7A"/>
        </w:rPr>
        <w:t>(2</w:t>
      </w:r>
      <w:proofErr w:type="gramStart"/>
      <w:r>
        <w:rPr>
          <w:b/>
          <w:bCs/>
          <w:color w:val="2E4A7A"/>
        </w:rPr>
        <w:t xml:space="preserve">)  </w:t>
      </w:r>
      <w:r>
        <w:t>Organizational</w:t>
      </w:r>
      <w:proofErr w:type="gramEnd"/>
      <w:r>
        <w:t xml:space="preserve"> leadership approved, authorized, or ratified the conduct.</w:t>
      </w:r>
    </w:p>
    <w:p w14:paraId="6586B1B7" w14:textId="77777777" w:rsidR="003C7515" w:rsidRDefault="003C7515">
      <w:pPr>
        <w:spacing w:before="80"/>
      </w:pPr>
    </w:p>
    <w:p w14:paraId="6586B1B8" w14:textId="77777777" w:rsidR="003C7515" w:rsidRDefault="001C03D9">
      <w:pPr>
        <w:spacing w:after="120"/>
      </w:pPr>
      <w:r>
        <w:t>Vicarious liability under this section does not extend to members of an organization who had no knowledge of and did not participate in the prohibited conduct.</w:t>
      </w:r>
    </w:p>
    <w:p w14:paraId="6586B1B9" w14:textId="77777777" w:rsidR="003C7515" w:rsidRDefault="001C03D9">
      <w:pPr>
        <w:shd w:val="clear" w:color="auto" w:fill="FFFBF0"/>
        <w:spacing w:before="100" w:after="120"/>
        <w:ind w:left="360" w:right="360"/>
      </w:pPr>
      <w:r>
        <w:rPr>
          <w:b/>
          <w:bCs/>
          <w:color w:val="B8860B"/>
          <w:sz w:val="20"/>
          <w:szCs w:val="20"/>
        </w:rPr>
        <w:t xml:space="preserve">Constitutional Note:  </w:t>
      </w:r>
      <w:r>
        <w:rPr>
          <w:i/>
          <w:iCs/>
          <w:color w:val="444444"/>
          <w:sz w:val="20"/>
          <w:szCs w:val="20"/>
        </w:rPr>
        <w:t>The actual knowledge and authorization standard is intentionally set at this level to comply with NAACP v. Claiborne Hardware Co., 458 U.S. 886 (1982), which prohibits organizational liability based solely on membership or association without proof of individual culpability. Lowering this standard to constructive knowledge would risk constitutional invalidity.</w:t>
      </w:r>
    </w:p>
    <w:p w14:paraId="6586B1BA" w14:textId="77777777" w:rsidR="003C7515" w:rsidRDefault="001C03D9">
      <w:pPr>
        <w:pBdr>
          <w:bottom w:val="single" w:sz="8" w:space="4" w:color="1F3864"/>
        </w:pBdr>
        <w:spacing w:before="400" w:after="120"/>
      </w:pPr>
      <w:r>
        <w:rPr>
          <w:b/>
          <w:bCs/>
          <w:color w:val="B8860B"/>
          <w:sz w:val="26"/>
          <w:szCs w:val="26"/>
        </w:rPr>
        <w:t xml:space="preserve">SECTION 13.  </w:t>
      </w:r>
      <w:r>
        <w:rPr>
          <w:b/>
          <w:bCs/>
          <w:color w:val="1F3864"/>
          <w:sz w:val="26"/>
          <w:szCs w:val="26"/>
        </w:rPr>
        <w:t>FISCAL PROVISIONS</w:t>
      </w:r>
    </w:p>
    <w:p w14:paraId="6586B1BB" w14:textId="77777777" w:rsidR="003C7515" w:rsidRDefault="001C03D9">
      <w:pPr>
        <w:spacing w:after="120"/>
      </w:pPr>
      <w:r>
        <w:t>Implementation of this Act is subject to appropriation by the Legislature. Each Designated Enforcement Agency shall include implementation costs in its Legislative Appropriations Request for the 2028–2029 biennium and shall implement within existing appropriations to the extent practicable during the initial biennium.</w:t>
      </w:r>
    </w:p>
    <w:p w14:paraId="6586B1BC" w14:textId="77777777" w:rsidR="003C7515" w:rsidRDefault="003C7515">
      <w:pPr>
        <w:spacing w:before="80"/>
      </w:pPr>
    </w:p>
    <w:p w14:paraId="6586B1BD" w14:textId="77777777" w:rsidR="003C7515" w:rsidRDefault="001C03D9">
      <w:pPr>
        <w:spacing w:after="120"/>
      </w:pPr>
      <w:r>
        <w:t>The Office of the Attorney General is authorized to establish a Conscience Protection Enforcement Fund to receive statutory damage awards in cases in which the OAG is a party, to be used exclusively for the administration of enforcement activities under this Act.</w:t>
      </w:r>
    </w:p>
    <w:p w14:paraId="6586B1BE" w14:textId="77777777" w:rsidR="003C7515" w:rsidRDefault="003C7515">
      <w:pPr>
        <w:spacing w:before="80"/>
      </w:pPr>
    </w:p>
    <w:p w14:paraId="6586B1BF" w14:textId="77777777" w:rsidR="003C7515" w:rsidRDefault="001C03D9">
      <w:pPr>
        <w:spacing w:after="120"/>
      </w:pPr>
      <w:r>
        <w:t xml:space="preserve">Filing fees for civil complaints under this Act shall be waived automatically upon a sworn statement of financial hardship for any natural person complainant, without requirement of court approval. Filing fees not to exceed $5,000 may be established by </w:t>
      </w:r>
      <w:proofErr w:type="gramStart"/>
      <w:r>
        <w:t>rule</w:t>
      </w:r>
      <w:proofErr w:type="gramEnd"/>
      <w:r>
        <w:t xml:space="preserve"> for organizational and employer complainants.</w:t>
      </w:r>
    </w:p>
    <w:p w14:paraId="6586B1C0" w14:textId="77777777" w:rsidR="003C7515" w:rsidRDefault="001C03D9">
      <w:pPr>
        <w:shd w:val="clear" w:color="auto" w:fill="FFFBF0"/>
        <w:spacing w:before="100" w:after="120"/>
        <w:ind w:left="360" w:right="360"/>
      </w:pPr>
      <w:r>
        <w:rPr>
          <w:b/>
          <w:bCs/>
          <w:color w:val="B8860B"/>
          <w:sz w:val="20"/>
          <w:szCs w:val="20"/>
        </w:rPr>
        <w:t>Fee Waiver Rationale</w:t>
      </w:r>
      <w:proofErr w:type="gramStart"/>
      <w:r>
        <w:rPr>
          <w:b/>
          <w:bCs/>
          <w:color w:val="B8860B"/>
          <w:sz w:val="20"/>
          <w:szCs w:val="20"/>
        </w:rPr>
        <w:t xml:space="preserve">:  </w:t>
      </w:r>
      <w:r>
        <w:rPr>
          <w:i/>
          <w:iCs/>
          <w:color w:val="444444"/>
          <w:sz w:val="20"/>
          <w:szCs w:val="20"/>
        </w:rPr>
        <w:t>Automatic</w:t>
      </w:r>
      <w:proofErr w:type="gramEnd"/>
      <w:r>
        <w:rPr>
          <w:i/>
          <w:iCs/>
          <w:color w:val="444444"/>
          <w:sz w:val="20"/>
          <w:szCs w:val="20"/>
        </w:rPr>
        <w:t xml:space="preserve"> waiver for individuals eliminates the political and practical barrier of charging victims to access their statutory remedies, while preserving an administrative cost-recovery mechanism for organizational filers.</w:t>
      </w:r>
    </w:p>
    <w:p w14:paraId="6586B1C1" w14:textId="77777777" w:rsidR="003C7515" w:rsidRDefault="001C03D9">
      <w:pPr>
        <w:pBdr>
          <w:bottom w:val="single" w:sz="8" w:space="4" w:color="1F3864"/>
        </w:pBdr>
        <w:spacing w:before="400" w:after="120"/>
      </w:pPr>
      <w:r>
        <w:rPr>
          <w:b/>
          <w:bCs/>
          <w:color w:val="B8860B"/>
          <w:sz w:val="26"/>
          <w:szCs w:val="26"/>
        </w:rPr>
        <w:t xml:space="preserve">SECTION 14.  </w:t>
      </w:r>
      <w:r>
        <w:rPr>
          <w:b/>
          <w:bCs/>
          <w:color w:val="1F3864"/>
          <w:sz w:val="26"/>
          <w:szCs w:val="26"/>
        </w:rPr>
        <w:t>CONSTITUTIONAL CONSTRUCTION</w:t>
      </w:r>
    </w:p>
    <w:p w14:paraId="6586B1C2" w14:textId="77777777" w:rsidR="003C7515" w:rsidRDefault="001C03D9">
      <w:pPr>
        <w:spacing w:after="120"/>
      </w:pPr>
      <w:r>
        <w:t>This Act shall be construed consistent with First Amendment doctrine as established by the Supreme Court of the United States and the courts of this state. Enforcement authorities shall apply this Act only to conduct that is not protected under applicable First Amendment doctrine, including the doctrine of true threats, incitement, fighting words, and content-neutral time-place-and-manner regulation.</w:t>
      </w:r>
    </w:p>
    <w:p w14:paraId="6586B1C3" w14:textId="77777777" w:rsidR="003C7515" w:rsidRDefault="003C7515">
      <w:pPr>
        <w:spacing w:before="80"/>
      </w:pPr>
    </w:p>
    <w:p w14:paraId="6586B1C4" w14:textId="77777777" w:rsidR="003C7515" w:rsidRDefault="001C03D9">
      <w:pPr>
        <w:spacing w:after="120"/>
      </w:pPr>
      <w:r>
        <w:t>Enforcement under this Act shall be conducted evenhandedly without reference to the content or direction of any viewpoint held by any party. Selective enforcement based on the viewpoint of any party is expressly prohibited and constitutes grounds for Inspector General referral under Section 8(e).</w:t>
      </w:r>
    </w:p>
    <w:p w14:paraId="6586B1C5" w14:textId="77777777" w:rsidR="003C7515" w:rsidRDefault="001C03D9">
      <w:pPr>
        <w:shd w:val="clear" w:color="auto" w:fill="FFFBF0"/>
        <w:spacing w:before="100" w:after="120"/>
        <w:ind w:left="360" w:right="360"/>
      </w:pPr>
      <w:r>
        <w:rPr>
          <w:b/>
          <w:bCs/>
          <w:color w:val="B8860B"/>
          <w:sz w:val="20"/>
          <w:szCs w:val="20"/>
        </w:rPr>
        <w:t>Drafting Note</w:t>
      </w:r>
      <w:proofErr w:type="gramStart"/>
      <w:r>
        <w:rPr>
          <w:b/>
          <w:bCs/>
          <w:color w:val="B8860B"/>
          <w:sz w:val="20"/>
          <w:szCs w:val="20"/>
        </w:rPr>
        <w:t xml:space="preserve">:  </w:t>
      </w:r>
      <w:r>
        <w:rPr>
          <w:i/>
          <w:iCs/>
          <w:color w:val="444444"/>
          <w:sz w:val="20"/>
          <w:szCs w:val="20"/>
        </w:rPr>
        <w:t>"</w:t>
      </w:r>
      <w:proofErr w:type="gramEnd"/>
      <w:r>
        <w:rPr>
          <w:i/>
          <w:iCs/>
          <w:color w:val="444444"/>
          <w:sz w:val="20"/>
          <w:szCs w:val="20"/>
        </w:rPr>
        <w:t>Any ambiguity shall be resolved in favor of protecting speech" has been replaced with "construed consistent with First Amendment doctrine." The former language, while well-intentioned, could be invoked by defendants to defeat enforcement in cases where First Amendment doctrine would not actually protect their conduct. The latter imports established doctrine without creating a self-disabling canon.</w:t>
      </w:r>
    </w:p>
    <w:p w14:paraId="6586B1C6" w14:textId="77777777" w:rsidR="003C7515" w:rsidRDefault="001C03D9">
      <w:pPr>
        <w:pBdr>
          <w:bottom w:val="single" w:sz="8" w:space="4" w:color="1F3864"/>
        </w:pBdr>
        <w:spacing w:before="400" w:after="120"/>
      </w:pPr>
      <w:r>
        <w:rPr>
          <w:b/>
          <w:bCs/>
          <w:color w:val="B8860B"/>
          <w:sz w:val="26"/>
          <w:szCs w:val="26"/>
        </w:rPr>
        <w:t xml:space="preserve">SECTION 15.  </w:t>
      </w:r>
      <w:r>
        <w:rPr>
          <w:b/>
          <w:bCs/>
          <w:color w:val="1F3864"/>
          <w:sz w:val="26"/>
          <w:szCs w:val="26"/>
        </w:rPr>
        <w:t>RELATION TO OTHER LAW AND PREEMPTION</w:t>
      </w:r>
    </w:p>
    <w:p w14:paraId="6586B1C7" w14:textId="77777777" w:rsidR="003C7515" w:rsidRDefault="001C03D9">
      <w:pPr>
        <w:spacing w:after="120"/>
      </w:pPr>
      <w:r>
        <w:t>This Act supplements existing state and federal law and does not diminish, displace, or supplant any protection otherwise available.</w:t>
      </w:r>
    </w:p>
    <w:p w14:paraId="6586B1C8" w14:textId="77777777" w:rsidR="003C7515" w:rsidRDefault="003C7515">
      <w:pPr>
        <w:spacing w:before="80"/>
      </w:pPr>
    </w:p>
    <w:p w14:paraId="6586B1C9" w14:textId="77777777" w:rsidR="003C7515" w:rsidRDefault="001C03D9">
      <w:pPr>
        <w:spacing w:after="120"/>
      </w:pPr>
      <w:r>
        <w:t>This Act expressly preempts any local ordinance, rule, or regulation of a home-rule municipality or political subdivision of this state that provides fewer protections for Protected Conscience Activity than this Act, consistent with the authority of the Legislature under Article XI, Section 5 of the Texas Constitution. Local measures providing greater protection consistent with constitutional requirements are not preempted.</w:t>
      </w:r>
    </w:p>
    <w:p w14:paraId="6586B1CA" w14:textId="77777777" w:rsidR="003C7515" w:rsidRDefault="003C7515">
      <w:pPr>
        <w:spacing w:before="80"/>
      </w:pPr>
    </w:p>
    <w:p w14:paraId="6586B1CB" w14:textId="77777777" w:rsidR="003C7515" w:rsidRDefault="001C03D9">
      <w:pPr>
        <w:spacing w:after="120"/>
      </w:pPr>
      <w:r>
        <w:t>To the extent of any conflict between this Act and a specific obligation imposed by the Texas Commission on Human Rights Act, Title VII of the Civil Rights Act of 1964, the Americans with Disabilities Act, or any other specifically applicable anti-discrimination statute, the anti-discrimination statute controls.</w:t>
      </w:r>
    </w:p>
    <w:p w14:paraId="6586B1CC" w14:textId="77777777" w:rsidR="003C7515" w:rsidRDefault="001C03D9">
      <w:pPr>
        <w:pBdr>
          <w:bottom w:val="single" w:sz="8" w:space="4" w:color="1F3864"/>
        </w:pBdr>
        <w:spacing w:before="400" w:after="120"/>
      </w:pPr>
      <w:r>
        <w:rPr>
          <w:b/>
          <w:bCs/>
          <w:color w:val="B8860B"/>
          <w:sz w:val="26"/>
          <w:szCs w:val="26"/>
        </w:rPr>
        <w:t xml:space="preserve">SECTION 16.  </w:t>
      </w:r>
      <w:r>
        <w:rPr>
          <w:b/>
          <w:bCs/>
          <w:color w:val="1F3864"/>
          <w:sz w:val="26"/>
          <w:szCs w:val="26"/>
        </w:rPr>
        <w:t>SEVERABILITY</w:t>
      </w:r>
    </w:p>
    <w:p w14:paraId="6586B1CD" w14:textId="77777777" w:rsidR="003C7515" w:rsidRDefault="001C03D9">
      <w:pPr>
        <w:spacing w:after="120"/>
      </w:pPr>
      <w:r>
        <w:t>If any provision of this Act or its application to any person or circumstance is held invalid, the invalidity does not affect other provisions or applications that can be given effect without the invalid provision or application.</w:t>
      </w:r>
    </w:p>
    <w:p w14:paraId="6586B1CE" w14:textId="77777777" w:rsidR="003C7515" w:rsidRDefault="003C7515">
      <w:pPr>
        <w:spacing w:before="80"/>
      </w:pPr>
    </w:p>
    <w:p w14:paraId="6586B1CF" w14:textId="77777777" w:rsidR="003C7515" w:rsidRDefault="001C03D9">
      <w:pPr>
        <w:spacing w:after="120"/>
      </w:pPr>
      <w:r>
        <w:t>If any provision is held unconstitutional as applied to any particular person, conduct, or circumstance, that holding shall not affect the provision's application to all other persons, conduct, and circumstances not specifically included in the holding.</w:t>
      </w:r>
    </w:p>
    <w:p w14:paraId="6586B1D0" w14:textId="77777777" w:rsidR="003C7515" w:rsidRDefault="001C03D9">
      <w:pPr>
        <w:pBdr>
          <w:bottom w:val="single" w:sz="8" w:space="4" w:color="1F3864"/>
        </w:pBdr>
        <w:spacing w:before="400" w:after="120"/>
      </w:pPr>
      <w:r>
        <w:rPr>
          <w:b/>
          <w:bCs/>
          <w:color w:val="B8860B"/>
          <w:sz w:val="26"/>
          <w:szCs w:val="26"/>
        </w:rPr>
        <w:t xml:space="preserve">SECTION 17.  </w:t>
      </w:r>
      <w:r>
        <w:rPr>
          <w:b/>
          <w:bCs/>
          <w:color w:val="1F3864"/>
          <w:sz w:val="26"/>
          <w:szCs w:val="26"/>
        </w:rPr>
        <w:t>EFFECTIVE DATE</w:t>
      </w:r>
    </w:p>
    <w:p w14:paraId="6586B1D1" w14:textId="77777777" w:rsidR="003C7515" w:rsidRDefault="001C03D9">
      <w:pPr>
        <w:spacing w:after="120"/>
      </w:pPr>
      <w:r>
        <w:t>This Act takes effect September 1, 2026.</w:t>
      </w:r>
    </w:p>
    <w:p w14:paraId="6586B1D2" w14:textId="77777777" w:rsidR="003C7515" w:rsidRDefault="003C7515">
      <w:pPr>
        <w:spacing w:before="280"/>
      </w:pPr>
    </w:p>
    <w:p w14:paraId="6586B1D3" w14:textId="77777777" w:rsidR="003C7515" w:rsidRDefault="003C7515">
      <w:pPr>
        <w:pBdr>
          <w:bottom w:val="single" w:sz="4" w:space="1" w:color="1F3864"/>
        </w:pBdr>
        <w:spacing w:before="100" w:after="100"/>
      </w:pPr>
    </w:p>
    <w:p w14:paraId="6586B1D4" w14:textId="77777777" w:rsidR="003C7515" w:rsidRDefault="001C03D9">
      <w:pPr>
        <w:spacing w:before="120" w:after="60"/>
        <w:jc w:val="center"/>
      </w:pPr>
      <w:r>
        <w:rPr>
          <w:color w:val="888888"/>
          <w:sz w:val="18"/>
          <w:szCs w:val="18"/>
        </w:rPr>
        <w:t xml:space="preserve">Freedom of Conscience Protection </w:t>
      </w:r>
      <w:proofErr w:type="gramStart"/>
      <w:r>
        <w:rPr>
          <w:color w:val="888888"/>
          <w:sz w:val="18"/>
          <w:szCs w:val="18"/>
        </w:rPr>
        <w:t>Act  |</w:t>
      </w:r>
      <w:proofErr w:type="gramEnd"/>
      <w:r>
        <w:rPr>
          <w:color w:val="888888"/>
          <w:sz w:val="18"/>
          <w:szCs w:val="18"/>
        </w:rPr>
        <w:t xml:space="preserve">  Final Enrolled Text</w:t>
      </w:r>
    </w:p>
    <w:p w14:paraId="6586B1D5" w14:textId="77777777" w:rsidR="003C7515" w:rsidRDefault="001C03D9">
      <w:pPr>
        <w:jc w:val="center"/>
      </w:pPr>
      <w:r>
        <w:rPr>
          <w:i/>
          <w:iCs/>
          <w:color w:val="888888"/>
          <w:sz w:val="18"/>
          <w:szCs w:val="18"/>
        </w:rPr>
        <w:t>Texas 89th Legislature — Regular Session — Effective September 1, 2026</w:t>
      </w:r>
    </w:p>
    <w:sectPr w:rsidR="003C7515">
      <w:pgSz w:w="12240" w:h="15840"/>
      <w:pgMar w:top="1440" w:right="1440" w:bottom="1440" w:left="16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43B7F"/>
    <w:multiLevelType w:val="hybridMultilevel"/>
    <w:tmpl w:val="88B629D6"/>
    <w:lvl w:ilvl="0" w:tplc="806066CC">
      <w:start w:val="1"/>
      <w:numFmt w:val="bullet"/>
      <w:lvlText w:val="●"/>
      <w:lvlJc w:val="left"/>
      <w:pPr>
        <w:ind w:left="720" w:hanging="360"/>
      </w:pPr>
    </w:lvl>
    <w:lvl w:ilvl="1" w:tplc="37A8B6D8">
      <w:start w:val="1"/>
      <w:numFmt w:val="bullet"/>
      <w:lvlText w:val="○"/>
      <w:lvlJc w:val="left"/>
      <w:pPr>
        <w:ind w:left="1440" w:hanging="360"/>
      </w:pPr>
    </w:lvl>
    <w:lvl w:ilvl="2" w:tplc="EE389454">
      <w:start w:val="1"/>
      <w:numFmt w:val="bullet"/>
      <w:lvlText w:val="■"/>
      <w:lvlJc w:val="left"/>
      <w:pPr>
        <w:ind w:left="2160" w:hanging="360"/>
      </w:pPr>
    </w:lvl>
    <w:lvl w:ilvl="3" w:tplc="D75450BA">
      <w:start w:val="1"/>
      <w:numFmt w:val="bullet"/>
      <w:lvlText w:val="●"/>
      <w:lvlJc w:val="left"/>
      <w:pPr>
        <w:ind w:left="2880" w:hanging="360"/>
      </w:pPr>
    </w:lvl>
    <w:lvl w:ilvl="4" w:tplc="86B0B842">
      <w:start w:val="1"/>
      <w:numFmt w:val="bullet"/>
      <w:lvlText w:val="○"/>
      <w:lvlJc w:val="left"/>
      <w:pPr>
        <w:ind w:left="3600" w:hanging="360"/>
      </w:pPr>
    </w:lvl>
    <w:lvl w:ilvl="5" w:tplc="45960AB4">
      <w:start w:val="1"/>
      <w:numFmt w:val="bullet"/>
      <w:lvlText w:val="■"/>
      <w:lvlJc w:val="left"/>
      <w:pPr>
        <w:ind w:left="4320" w:hanging="360"/>
      </w:pPr>
    </w:lvl>
    <w:lvl w:ilvl="6" w:tplc="D5A6ECC8">
      <w:start w:val="1"/>
      <w:numFmt w:val="bullet"/>
      <w:lvlText w:val="●"/>
      <w:lvlJc w:val="left"/>
      <w:pPr>
        <w:ind w:left="5040" w:hanging="360"/>
      </w:pPr>
    </w:lvl>
    <w:lvl w:ilvl="7" w:tplc="7076D840">
      <w:start w:val="1"/>
      <w:numFmt w:val="bullet"/>
      <w:lvlText w:val="●"/>
      <w:lvlJc w:val="left"/>
      <w:pPr>
        <w:ind w:left="5760" w:hanging="360"/>
      </w:pPr>
    </w:lvl>
    <w:lvl w:ilvl="8" w:tplc="8B9A036A">
      <w:start w:val="1"/>
      <w:numFmt w:val="bullet"/>
      <w:lvlText w:val="●"/>
      <w:lvlJc w:val="left"/>
      <w:pPr>
        <w:ind w:left="6480" w:hanging="360"/>
      </w:pPr>
    </w:lvl>
  </w:abstractNum>
  <w:num w:numId="1" w16cid:durableId="11101999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15"/>
    <w:rsid w:val="001E4C02"/>
    <w:rsid w:val="003C7515"/>
    <w:rsid w:val="00E4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B0AE"/>
  <w15:docId w15:val="{29CB843F-BD23-4882-800F-113C0885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864"/>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4817</Words>
  <Characters>28908</Characters>
  <Application>Microsoft Office Word</Application>
  <DocSecurity>0</DocSecurity>
  <Lines>566</Lines>
  <Paragraphs>274</Paragraphs>
  <ScaleCrop>false</ScaleCrop>
  <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Oxford Christian Forbes Nordberg</cp:lastModifiedBy>
  <cp:revision>2</cp:revision>
  <dcterms:created xsi:type="dcterms:W3CDTF">2026-03-21T15:23:00Z</dcterms:created>
  <dcterms:modified xsi:type="dcterms:W3CDTF">2026-03-21T15:23:00Z</dcterms:modified>
</cp:coreProperties>
</file>