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96FA" w14:textId="77777777" w:rsidR="00EB4215" w:rsidRDefault="00F83A66" w:rsidP="00EB4215">
      <w:pPr>
        <w:rPr>
          <w:rFonts w:ascii="Garamond" w:hAnsi="Garamond"/>
        </w:rPr>
      </w:pPr>
      <w:r>
        <w:rPr>
          <w:rFonts w:ascii="Garamond" w:hAnsi="Garamond"/>
        </w:rPr>
        <w:t xml:space="preserve">Octobre </w:t>
      </w:r>
      <w:r w:rsidR="00682D70">
        <w:rPr>
          <w:rFonts w:ascii="Garamond" w:hAnsi="Garamond"/>
        </w:rPr>
        <w:t>2020</w:t>
      </w:r>
      <w:r w:rsidR="0095464F" w:rsidRPr="0095464F">
        <w:rPr>
          <w:rFonts w:ascii="Garamond" w:hAnsi="Garamond"/>
        </w:rPr>
        <w:t xml:space="preserve"> </w:t>
      </w:r>
    </w:p>
    <w:p w14:paraId="682B96FB" w14:textId="77777777" w:rsidR="003E3F21" w:rsidRDefault="003E3F21" w:rsidP="002A7AC0">
      <w:pPr>
        <w:pBdr>
          <w:top w:val="single" w:sz="4" w:space="1" w:color="auto"/>
          <w:left w:val="single" w:sz="4" w:space="4" w:color="auto"/>
          <w:bottom w:val="single" w:sz="4" w:space="1" w:color="auto"/>
          <w:right w:val="single" w:sz="4" w:space="4" w:color="auto"/>
        </w:pBdr>
        <w:shd w:val="clear" w:color="auto" w:fill="CCCCFF"/>
        <w:jc w:val="center"/>
        <w:outlineLvl w:val="0"/>
        <w:rPr>
          <w:rFonts w:ascii="Garamond" w:hAnsi="Garamond"/>
          <w:b/>
          <w:sz w:val="32"/>
          <w:szCs w:val="32"/>
        </w:rPr>
      </w:pPr>
      <w:r>
        <w:rPr>
          <w:rFonts w:ascii="Garamond" w:hAnsi="Garamond"/>
          <w:b/>
          <w:sz w:val="32"/>
          <w:szCs w:val="32"/>
        </w:rPr>
        <w:t>Inaptitude et reprise de paiement du salaire</w:t>
      </w:r>
    </w:p>
    <w:p w14:paraId="682B96FC" w14:textId="77777777" w:rsidR="0095464F" w:rsidRDefault="0095464F" w:rsidP="00EB4215">
      <w:pPr>
        <w:rPr>
          <w:rFonts w:ascii="Garamond" w:hAnsi="Garamond"/>
          <w:sz w:val="8"/>
          <w:szCs w:val="8"/>
        </w:rPr>
      </w:pPr>
    </w:p>
    <w:p w14:paraId="682B96FD" w14:textId="77777777" w:rsidR="0095464F" w:rsidRPr="00D76322" w:rsidRDefault="0095464F" w:rsidP="00EB4215">
      <w:pPr>
        <w:rPr>
          <w:rFonts w:ascii="Garamond" w:hAnsi="Garamond"/>
          <w:sz w:val="8"/>
          <w:szCs w:val="8"/>
        </w:rPr>
      </w:pPr>
    </w:p>
    <w:p w14:paraId="682B96FE" w14:textId="77777777" w:rsidR="00EB4215" w:rsidRPr="00D76322" w:rsidRDefault="00EB4215" w:rsidP="00D74E26">
      <w:pPr>
        <w:pBdr>
          <w:top w:val="single" w:sz="4" w:space="1" w:color="auto"/>
          <w:left w:val="single" w:sz="4" w:space="4" w:color="auto"/>
          <w:bottom w:val="single" w:sz="4" w:space="1" w:color="auto"/>
          <w:right w:val="single" w:sz="4" w:space="4" w:color="auto"/>
        </w:pBdr>
        <w:shd w:val="clear" w:color="auto" w:fill="CDDFFF"/>
        <w:jc w:val="both"/>
        <w:rPr>
          <w:rFonts w:ascii="Garamond" w:hAnsi="Garamond"/>
          <w:sz w:val="16"/>
          <w:szCs w:val="16"/>
        </w:rPr>
      </w:pPr>
      <w:r w:rsidRPr="00D76322">
        <w:rPr>
          <w:rFonts w:ascii="Garamond" w:hAnsi="Garamond"/>
          <w:b/>
          <w:sz w:val="20"/>
        </w:rPr>
        <w:t>Avant d’écrire : </w:t>
      </w:r>
      <w:r w:rsidRPr="00D76322">
        <w:rPr>
          <w:rFonts w:ascii="Garamond" w:hAnsi="Garamond"/>
          <w:sz w:val="20"/>
        </w:rPr>
        <w:t xml:space="preserve">prévenez votre employeur ou votre responsable d’abord oralement. </w:t>
      </w:r>
      <w:r w:rsidR="0016450A">
        <w:rPr>
          <w:rFonts w:ascii="Garamond" w:hAnsi="Garamond"/>
          <w:sz w:val="20"/>
        </w:rPr>
        <w:t xml:space="preserve"> Si vous rencontrez </w:t>
      </w:r>
      <w:r w:rsidR="000773C3">
        <w:rPr>
          <w:rFonts w:ascii="Garamond" w:hAnsi="Garamond"/>
          <w:sz w:val="20"/>
        </w:rPr>
        <w:t>ensuite</w:t>
      </w:r>
      <w:r w:rsidR="0016450A">
        <w:rPr>
          <w:rFonts w:ascii="Garamond" w:hAnsi="Garamond"/>
          <w:sz w:val="20"/>
        </w:rPr>
        <w:t xml:space="preserve"> un problème</w:t>
      </w:r>
      <w:r w:rsidR="000773C3">
        <w:rPr>
          <w:rFonts w:ascii="Garamond" w:hAnsi="Garamond"/>
          <w:sz w:val="20"/>
        </w:rPr>
        <w:t xml:space="preserve"> sur cette demande, n’hésitez pas à saisir vos représentants du personnel ou les syndicats présents dans votre entrep</w:t>
      </w:r>
      <w:r w:rsidR="00F75F79">
        <w:rPr>
          <w:rFonts w:ascii="Garamond" w:hAnsi="Garamond"/>
          <w:sz w:val="20"/>
        </w:rPr>
        <w:t>r</w:t>
      </w:r>
      <w:r w:rsidR="000773C3">
        <w:rPr>
          <w:rFonts w:ascii="Garamond" w:hAnsi="Garamond"/>
          <w:sz w:val="20"/>
        </w:rPr>
        <w:t>ise</w:t>
      </w:r>
    </w:p>
    <w:p w14:paraId="682B96FF" w14:textId="77777777" w:rsidR="0016537A" w:rsidRDefault="001039BF" w:rsidP="002A7AC0">
      <w:pPr>
        <w:spacing w:before="120" w:line="240" w:lineRule="exact"/>
        <w:ind w:right="142"/>
        <w:outlineLvl w:val="0"/>
        <w:rPr>
          <w:rFonts w:ascii="Times" w:hAnsi="Times" w:cs="Times"/>
          <w:bCs/>
          <w:sz w:val="28"/>
          <w:szCs w:val="28"/>
        </w:rPr>
      </w:pPr>
      <w:r w:rsidRPr="001039BF">
        <w:rPr>
          <w:rFonts w:ascii="Times" w:hAnsi="Times" w:cs="Times"/>
          <w:bCs/>
        </w:rPr>
        <w:t xml:space="preserve">Pour en savoir plus sur </w:t>
      </w:r>
      <w:r w:rsidR="0016537A" w:rsidRPr="001039BF">
        <w:rPr>
          <w:rFonts w:ascii="Times" w:hAnsi="Times" w:cs="Times"/>
          <w:bCs/>
        </w:rPr>
        <w:t>l’inaptitude :</w:t>
      </w:r>
      <w:r w:rsidRPr="001039BF">
        <w:rPr>
          <w:rFonts w:ascii="Times" w:hAnsi="Times" w:cs="Times"/>
          <w:bCs/>
        </w:rPr>
        <w:t xml:space="preserve"> voir </w:t>
      </w:r>
      <w:hyperlink r:id="rId7" w:anchor="pageNum=1" w:history="1">
        <w:r w:rsidRPr="00F83A66">
          <w:rPr>
            <w:rStyle w:val="Lienhypertexte"/>
            <w:rFonts w:ascii="Times" w:hAnsi="Times" w:cs="Times"/>
            <w:bCs/>
          </w:rPr>
          <w:t>la fiche pratique sur le site de Solidaires</w:t>
        </w:r>
      </w:hyperlink>
      <w:r w:rsidRPr="001039BF">
        <w:rPr>
          <w:rFonts w:ascii="Times" w:hAnsi="Times" w:cs="Times"/>
          <w:bCs/>
          <w:sz w:val="28"/>
          <w:szCs w:val="28"/>
        </w:rPr>
        <w:t xml:space="preserve"> </w:t>
      </w:r>
    </w:p>
    <w:p w14:paraId="682B9700" w14:textId="77777777" w:rsidR="001039BF" w:rsidRPr="00705776" w:rsidRDefault="001039BF" w:rsidP="001039BF">
      <w:pPr>
        <w:tabs>
          <w:tab w:val="center" w:pos="4536"/>
          <w:tab w:val="right" w:pos="9072"/>
        </w:tabs>
        <w:jc w:val="right"/>
        <w:rPr>
          <w:rFonts w:ascii="Times" w:hAnsi="Times" w:cs="Times"/>
          <w:b/>
          <w:bCs/>
          <w:color w:val="CE181E"/>
          <w:sz w:val="22"/>
          <w:szCs w:val="22"/>
        </w:rPr>
      </w:pPr>
    </w:p>
    <w:p w14:paraId="682B9701" w14:textId="77777777" w:rsidR="00F83A66" w:rsidRPr="00705776" w:rsidRDefault="00F83A66" w:rsidP="00F83A66">
      <w:pPr>
        <w:spacing w:before="120" w:line="240" w:lineRule="exact"/>
        <w:ind w:right="142"/>
        <w:jc w:val="both"/>
        <w:rPr>
          <w:rFonts w:ascii="Times" w:hAnsi="Times" w:cs="Times"/>
          <w:b/>
          <w:color w:val="000000"/>
          <w:sz w:val="22"/>
          <w:szCs w:val="22"/>
          <w:u w:val="single"/>
        </w:rPr>
      </w:pPr>
      <w:r w:rsidRPr="00705776">
        <w:rPr>
          <w:rFonts w:ascii="Times" w:hAnsi="Times" w:cs="Times"/>
          <w:b/>
          <w:color w:val="000000"/>
          <w:sz w:val="22"/>
          <w:szCs w:val="22"/>
          <w:u w:val="single"/>
        </w:rPr>
        <w:t>Procédure de constat de l’inaptitude par le médecin du travail</w:t>
      </w:r>
    </w:p>
    <w:p w14:paraId="682B9702" w14:textId="77777777" w:rsidR="00F83A66" w:rsidRPr="00705776" w:rsidRDefault="00F83A66" w:rsidP="00F83A66">
      <w:pPr>
        <w:spacing w:before="120" w:line="240" w:lineRule="exact"/>
        <w:ind w:right="142"/>
        <w:jc w:val="both"/>
        <w:rPr>
          <w:sz w:val="22"/>
          <w:szCs w:val="22"/>
        </w:rPr>
      </w:pPr>
      <w:r w:rsidRPr="00705776">
        <w:rPr>
          <w:rFonts w:ascii="Times" w:hAnsi="Times" w:cs="Times"/>
          <w:color w:val="000000"/>
          <w:sz w:val="22"/>
          <w:szCs w:val="22"/>
        </w:rPr>
        <w:t xml:space="preserve">Pour constater l’inaptitude à votre poste de travail, le médecin du travail doit respecter la </w:t>
      </w:r>
      <w:r w:rsidRPr="00705776">
        <w:rPr>
          <w:rFonts w:ascii="Times" w:hAnsi="Times" w:cs="Times"/>
          <w:sz w:val="22"/>
          <w:szCs w:val="22"/>
        </w:rPr>
        <w:t>procédure prévue à l’article R. 4624-42 du code du travail :</w:t>
      </w:r>
    </w:p>
    <w:p w14:paraId="682B9703" w14:textId="77777777" w:rsidR="00F83A66" w:rsidRPr="00705776" w:rsidRDefault="00F83A66" w:rsidP="00F83A66">
      <w:pPr>
        <w:pStyle w:val="Paragraphedeliste"/>
        <w:numPr>
          <w:ilvl w:val="0"/>
          <w:numId w:val="10"/>
        </w:numPr>
        <w:spacing w:before="120" w:line="240" w:lineRule="exact"/>
        <w:ind w:right="142"/>
        <w:jc w:val="both"/>
        <w:rPr>
          <w:sz w:val="22"/>
          <w:szCs w:val="22"/>
        </w:rPr>
      </w:pPr>
      <w:r w:rsidRPr="00705776">
        <w:rPr>
          <w:rFonts w:ascii="Times" w:hAnsi="Times" w:cs="Times"/>
          <w:color w:val="000000"/>
          <w:sz w:val="22"/>
          <w:szCs w:val="22"/>
        </w:rPr>
        <w:t>Réaliser un examen médical ;</w:t>
      </w:r>
    </w:p>
    <w:p w14:paraId="682B9704" w14:textId="77777777" w:rsidR="00F83A66" w:rsidRPr="00705776" w:rsidRDefault="00F83A66" w:rsidP="00F83A66">
      <w:pPr>
        <w:pStyle w:val="Paragraphedeliste"/>
        <w:numPr>
          <w:ilvl w:val="0"/>
          <w:numId w:val="10"/>
        </w:numPr>
        <w:spacing w:before="120" w:line="240" w:lineRule="exact"/>
        <w:ind w:right="142"/>
        <w:jc w:val="both"/>
        <w:rPr>
          <w:sz w:val="22"/>
          <w:szCs w:val="22"/>
        </w:rPr>
      </w:pPr>
      <w:r w:rsidRPr="00705776">
        <w:rPr>
          <w:rFonts w:ascii="Times" w:hAnsi="Times" w:cs="Times"/>
          <w:color w:val="000000"/>
          <w:sz w:val="22"/>
          <w:szCs w:val="22"/>
        </w:rPr>
        <w:t>Réaliser par lui-même ou par un autre salarié du service de médecine du travail (ergonome, etc.) avec une étude du poste que vous occupez ;</w:t>
      </w:r>
    </w:p>
    <w:p w14:paraId="682B9705" w14:textId="77777777" w:rsidR="00F83A66" w:rsidRPr="00705776" w:rsidRDefault="00F83A66" w:rsidP="00F83A66">
      <w:pPr>
        <w:pStyle w:val="Paragraphedeliste"/>
        <w:numPr>
          <w:ilvl w:val="0"/>
          <w:numId w:val="10"/>
        </w:numPr>
        <w:spacing w:before="120" w:line="240" w:lineRule="exact"/>
        <w:ind w:right="142"/>
        <w:jc w:val="both"/>
        <w:rPr>
          <w:sz w:val="22"/>
          <w:szCs w:val="22"/>
        </w:rPr>
      </w:pPr>
      <w:r w:rsidRPr="00705776">
        <w:rPr>
          <w:rFonts w:ascii="Times" w:hAnsi="Times" w:cs="Times"/>
          <w:color w:val="000000"/>
          <w:sz w:val="22"/>
          <w:szCs w:val="22"/>
        </w:rPr>
        <w:t>Réaliser une étude plus globale des conditions de travail dans votre entreprise et vérifier l’actualisation de la fiche d’entreprise (un document obligatoire dans toute entreprise, peu importe sa taille, visant à relever les risques existants pour l’ensemble des salariés) ;</w:t>
      </w:r>
    </w:p>
    <w:p w14:paraId="682B9706" w14:textId="77777777" w:rsidR="00F83A66" w:rsidRPr="00705776" w:rsidRDefault="00F83A66" w:rsidP="00F83A66">
      <w:pPr>
        <w:pStyle w:val="Paragraphedeliste"/>
        <w:numPr>
          <w:ilvl w:val="0"/>
          <w:numId w:val="10"/>
        </w:numPr>
        <w:spacing w:before="120" w:line="240" w:lineRule="exact"/>
        <w:ind w:right="142"/>
        <w:jc w:val="both"/>
        <w:rPr>
          <w:sz w:val="22"/>
          <w:szCs w:val="22"/>
        </w:rPr>
      </w:pPr>
      <w:r w:rsidRPr="00705776">
        <w:rPr>
          <w:rFonts w:ascii="Times" w:hAnsi="Times" w:cs="Times"/>
          <w:color w:val="000000"/>
          <w:sz w:val="22"/>
          <w:szCs w:val="22"/>
        </w:rPr>
        <w:t>Echanger avec vous ainsi qu’avec votre employeur, notamment afin d’envisager les postes sur lesquels vous pourriez être reclassé.</w:t>
      </w:r>
    </w:p>
    <w:p w14:paraId="682B9707" w14:textId="77777777" w:rsidR="00705776" w:rsidRPr="00705776" w:rsidRDefault="00F83A66" w:rsidP="001039BF">
      <w:pPr>
        <w:spacing w:before="100" w:line="241" w:lineRule="atLeast"/>
        <w:jc w:val="both"/>
        <w:rPr>
          <w:rFonts w:ascii="Times" w:hAnsi="Times" w:cs="Times"/>
          <w:color w:val="000000"/>
          <w:sz w:val="22"/>
          <w:szCs w:val="22"/>
        </w:rPr>
      </w:pPr>
      <w:r w:rsidRPr="00705776">
        <w:rPr>
          <w:rFonts w:ascii="Times" w:hAnsi="Times" w:cs="Times"/>
          <w:color w:val="000000"/>
          <w:sz w:val="22"/>
          <w:szCs w:val="22"/>
        </w:rPr>
        <w:t>Le médecin du travail peut délivrer un avis médical d’inaptitude après une seule visite médicale, ou bien après une deuxième visite qui ne peut avoir lieu plus de quinze jours après la première.</w:t>
      </w:r>
    </w:p>
    <w:p w14:paraId="682B9708" w14:textId="77777777" w:rsidR="00F83A66" w:rsidRPr="00705776" w:rsidRDefault="00705776" w:rsidP="001039BF">
      <w:pPr>
        <w:spacing w:before="100" w:line="241" w:lineRule="atLeast"/>
        <w:jc w:val="both"/>
        <w:rPr>
          <w:rFonts w:ascii="Times" w:hAnsi="Times" w:cs="Times"/>
          <w:i/>
          <w:color w:val="000000"/>
          <w:sz w:val="22"/>
          <w:szCs w:val="22"/>
        </w:rPr>
      </w:pPr>
      <w:r w:rsidRPr="00705776">
        <w:rPr>
          <w:rFonts w:ascii="Times" w:hAnsi="Times" w:cs="Times"/>
          <w:bCs/>
          <w:i/>
          <w:color w:val="000000"/>
          <w:sz w:val="22"/>
          <w:szCs w:val="22"/>
        </w:rPr>
        <w:t xml:space="preserve">Attention, pour contester cet avis vous avez un délai de quinze jours à compter de la notification de celui-ci. L’avis est très important pour la suite et notamment l’obligation de reclassement. Sur ce sujet, </w:t>
      </w:r>
      <w:proofErr w:type="spellStart"/>
      <w:r w:rsidRPr="00705776">
        <w:rPr>
          <w:rFonts w:ascii="Times" w:hAnsi="Times" w:cs="Times"/>
          <w:bCs/>
          <w:i/>
          <w:color w:val="000000"/>
          <w:sz w:val="22"/>
          <w:szCs w:val="22"/>
        </w:rPr>
        <w:t>cf</w:t>
      </w:r>
      <w:proofErr w:type="spellEnd"/>
      <w:r w:rsidRPr="00705776">
        <w:rPr>
          <w:rFonts w:ascii="Times" w:hAnsi="Times" w:cs="Times"/>
          <w:bCs/>
          <w:i/>
          <w:color w:val="000000"/>
          <w:sz w:val="22"/>
          <w:szCs w:val="22"/>
        </w:rPr>
        <w:t xml:space="preserve"> la fiche dédiée « </w:t>
      </w:r>
      <w:hyperlink r:id="rId8" w:history="1">
        <w:r w:rsidRPr="00705776">
          <w:rPr>
            <w:rStyle w:val="Lienhypertexte"/>
            <w:rFonts w:ascii="Times" w:hAnsi="Times" w:cs="Times"/>
            <w:bCs/>
            <w:i/>
            <w:sz w:val="22"/>
            <w:szCs w:val="22"/>
            <w:u w:val="none"/>
          </w:rPr>
          <w:t>Contestation de l’avis d’inaptitude du médecin du travail</w:t>
        </w:r>
      </w:hyperlink>
      <w:r w:rsidRPr="00705776">
        <w:rPr>
          <w:rFonts w:ascii="Times" w:hAnsi="Times" w:cs="Times"/>
          <w:bCs/>
          <w:i/>
          <w:color w:val="000000"/>
          <w:sz w:val="22"/>
          <w:szCs w:val="22"/>
        </w:rPr>
        <w:t> »</w:t>
      </w:r>
    </w:p>
    <w:p w14:paraId="682B9709" w14:textId="77777777" w:rsidR="00F83A66" w:rsidRPr="00705776" w:rsidRDefault="00F83A66" w:rsidP="001039BF">
      <w:pPr>
        <w:spacing w:before="100" w:line="241" w:lineRule="atLeast"/>
        <w:jc w:val="both"/>
        <w:rPr>
          <w:rFonts w:ascii="Times" w:hAnsi="Times" w:cs="Times"/>
          <w:b/>
          <w:color w:val="000000"/>
          <w:sz w:val="22"/>
          <w:szCs w:val="22"/>
          <w:u w:val="single"/>
        </w:rPr>
      </w:pPr>
      <w:r w:rsidRPr="00705776">
        <w:rPr>
          <w:rFonts w:ascii="Times" w:hAnsi="Times" w:cs="Times"/>
          <w:b/>
          <w:color w:val="000000"/>
          <w:sz w:val="22"/>
          <w:szCs w:val="22"/>
          <w:u w:val="single"/>
        </w:rPr>
        <w:t>Obligation de reclassement</w:t>
      </w:r>
    </w:p>
    <w:p w14:paraId="682B970A" w14:textId="77777777" w:rsidR="00F83A66" w:rsidRPr="00705776" w:rsidRDefault="001039BF" w:rsidP="001039BF">
      <w:pPr>
        <w:spacing w:before="100" w:line="241" w:lineRule="atLeast"/>
        <w:jc w:val="both"/>
        <w:rPr>
          <w:rFonts w:ascii="Times" w:hAnsi="Times" w:cs="Times"/>
          <w:sz w:val="22"/>
          <w:szCs w:val="22"/>
        </w:rPr>
      </w:pPr>
      <w:r w:rsidRPr="00705776">
        <w:rPr>
          <w:rFonts w:ascii="Times" w:hAnsi="Times" w:cs="Times"/>
          <w:color w:val="000000"/>
          <w:sz w:val="22"/>
          <w:szCs w:val="22"/>
        </w:rPr>
        <w:t>Lorsque le médecin du travail vous déclare inapte à votre poste de travail, l’employeur</w:t>
      </w:r>
      <w:r w:rsidRPr="00705776">
        <w:rPr>
          <w:rFonts w:ascii="Times" w:hAnsi="Times" w:cs="Times"/>
          <w:b/>
          <w:bCs/>
          <w:color w:val="000000"/>
          <w:sz w:val="22"/>
          <w:szCs w:val="22"/>
        </w:rPr>
        <w:t xml:space="preserve"> </w:t>
      </w:r>
      <w:r w:rsidRPr="00705776">
        <w:rPr>
          <w:rFonts w:ascii="Times" w:hAnsi="Times" w:cs="Times"/>
          <w:color w:val="000000"/>
          <w:sz w:val="22"/>
          <w:szCs w:val="22"/>
        </w:rPr>
        <w:t xml:space="preserve">doit </w:t>
      </w:r>
      <w:r w:rsidRPr="00705776">
        <w:rPr>
          <w:rFonts w:ascii="Times" w:hAnsi="Times" w:cs="Times"/>
          <w:sz w:val="22"/>
          <w:szCs w:val="22"/>
        </w:rPr>
        <w:t>chercher à vous reclasser, dans son entreprise, ou</w:t>
      </w:r>
      <w:r w:rsidRPr="00705776">
        <w:rPr>
          <w:rFonts w:ascii="Times" w:hAnsi="Times" w:cs="Times"/>
          <w:color w:val="000000"/>
          <w:sz w:val="22"/>
          <w:szCs w:val="22"/>
        </w:rPr>
        <w:t xml:space="preserve"> dans le</w:t>
      </w:r>
      <w:r w:rsidR="00F83A66" w:rsidRPr="00705776">
        <w:rPr>
          <w:rFonts w:ascii="Times" w:hAnsi="Times" w:cs="Times"/>
          <w:color w:val="000000"/>
          <w:sz w:val="22"/>
          <w:szCs w:val="22"/>
        </w:rPr>
        <w:t>s entreprises du</w:t>
      </w:r>
      <w:r w:rsidRPr="00705776">
        <w:rPr>
          <w:rFonts w:ascii="Times" w:hAnsi="Times" w:cs="Times"/>
          <w:color w:val="000000"/>
          <w:sz w:val="22"/>
          <w:szCs w:val="22"/>
        </w:rPr>
        <w:t xml:space="preserve"> groupe dont elle fait partie</w:t>
      </w:r>
      <w:r w:rsidR="00F83A66" w:rsidRPr="00705776">
        <w:rPr>
          <w:rFonts w:ascii="Times" w:hAnsi="Times" w:cs="Times"/>
          <w:color w:val="000000"/>
          <w:sz w:val="22"/>
          <w:szCs w:val="22"/>
        </w:rPr>
        <w:t>, situées en France et qui permettent des permutations de personnel</w:t>
      </w:r>
      <w:r w:rsidRPr="00705776">
        <w:rPr>
          <w:rFonts w:ascii="Times" w:hAnsi="Times" w:cs="Times"/>
          <w:color w:val="000000"/>
          <w:sz w:val="22"/>
          <w:szCs w:val="22"/>
        </w:rPr>
        <w:t>. Pour cela, il doit tenir compte de l’avis du médecin du travail.</w:t>
      </w:r>
      <w:r w:rsidR="00C96C40" w:rsidRPr="00705776">
        <w:rPr>
          <w:rFonts w:ascii="Times" w:hAnsi="Times" w:cs="Times"/>
          <w:color w:val="000000"/>
          <w:sz w:val="22"/>
          <w:szCs w:val="22"/>
        </w:rPr>
        <w:t xml:space="preserve"> </w:t>
      </w:r>
      <w:r w:rsidR="00F83A66" w:rsidRPr="00705776">
        <w:rPr>
          <w:rFonts w:ascii="Times" w:hAnsi="Times" w:cs="Times"/>
          <w:color w:val="000000"/>
          <w:sz w:val="22"/>
          <w:szCs w:val="22"/>
        </w:rPr>
        <w:t xml:space="preserve">Il doit consulter le CSE sur les propositions de reclassement vous concernant. S’il est dans l’impossibilité de vous reclasser, il doit vous notifier par écrit, les motifs qui s’opposent à votre reclassement. </w:t>
      </w:r>
    </w:p>
    <w:p w14:paraId="682B970B" w14:textId="77777777" w:rsidR="00F83A66" w:rsidRPr="00705776" w:rsidRDefault="00F83A66" w:rsidP="001039BF">
      <w:pPr>
        <w:spacing w:before="120"/>
        <w:jc w:val="both"/>
        <w:rPr>
          <w:rFonts w:ascii="Times" w:hAnsi="Times" w:cs="Times"/>
          <w:b/>
          <w:sz w:val="22"/>
          <w:szCs w:val="22"/>
          <w:u w:val="single"/>
        </w:rPr>
      </w:pPr>
      <w:r w:rsidRPr="00705776">
        <w:rPr>
          <w:rFonts w:ascii="Times" w:hAnsi="Times" w:cs="Times"/>
          <w:b/>
          <w:sz w:val="22"/>
          <w:szCs w:val="22"/>
          <w:u w:val="single"/>
        </w:rPr>
        <w:t>Procédure de licenciement pour inaptitude</w:t>
      </w:r>
    </w:p>
    <w:p w14:paraId="682B970C" w14:textId="77777777" w:rsidR="00F819FB" w:rsidRPr="00705776" w:rsidRDefault="001039BF" w:rsidP="00D74E26">
      <w:pPr>
        <w:spacing w:before="120"/>
        <w:jc w:val="both"/>
        <w:rPr>
          <w:rFonts w:ascii="Times" w:hAnsi="Times" w:cs="Times"/>
          <w:color w:val="000000"/>
          <w:sz w:val="22"/>
          <w:szCs w:val="22"/>
        </w:rPr>
      </w:pPr>
      <w:r w:rsidRPr="00705776">
        <w:rPr>
          <w:rFonts w:ascii="Times" w:hAnsi="Times" w:cs="Times"/>
          <w:sz w:val="22"/>
          <w:szCs w:val="22"/>
        </w:rPr>
        <w:t>S’il n’arrive pas à vous trouver un poste de reclassement ou si vous refusez sa proposition, il peut alors procéder à votre licenciement</w:t>
      </w:r>
      <w:r w:rsidRPr="00705776">
        <w:rPr>
          <w:rFonts w:ascii="Times" w:hAnsi="Times" w:cs="Times"/>
          <w:color w:val="000000"/>
          <w:sz w:val="22"/>
          <w:szCs w:val="22"/>
        </w:rPr>
        <w:t xml:space="preserve"> en raison de votre inaptitude et de son impossibilité de vous reclasser. Il ne pourra pas vous licencier pour faute ou pour motif économique.</w:t>
      </w:r>
      <w:r w:rsidR="00D74E26" w:rsidRPr="00705776">
        <w:rPr>
          <w:rFonts w:ascii="Times" w:hAnsi="Times" w:cs="Times"/>
          <w:color w:val="000000"/>
          <w:sz w:val="22"/>
          <w:szCs w:val="22"/>
        </w:rPr>
        <w:t xml:space="preserve"> </w:t>
      </w:r>
      <w:r w:rsidR="00F819FB" w:rsidRPr="00705776">
        <w:rPr>
          <w:rFonts w:ascii="Times" w:hAnsi="Times" w:cs="Times"/>
          <w:color w:val="000000"/>
          <w:sz w:val="22"/>
          <w:szCs w:val="22"/>
        </w:rPr>
        <w:t>Seules deux mentions précises évoquées par le médecin du travail dispense l’employeur de rechercher un reclassement pour le salarié au sein de l’</w:t>
      </w:r>
      <w:r w:rsidR="00C96C40" w:rsidRPr="00705776">
        <w:rPr>
          <w:rFonts w:ascii="Times" w:hAnsi="Times" w:cs="Times"/>
          <w:color w:val="000000"/>
          <w:sz w:val="22"/>
          <w:szCs w:val="22"/>
        </w:rPr>
        <w:t>entreprise</w:t>
      </w:r>
      <w:r w:rsidR="00F819FB" w:rsidRPr="00705776">
        <w:rPr>
          <w:rFonts w:ascii="Times" w:hAnsi="Times" w:cs="Times"/>
          <w:color w:val="000000"/>
          <w:sz w:val="22"/>
          <w:szCs w:val="22"/>
        </w:rPr>
        <w:t xml:space="preserve"> (et </w:t>
      </w:r>
      <w:r w:rsidR="00C96C40" w:rsidRPr="00705776">
        <w:rPr>
          <w:rFonts w:ascii="Times" w:hAnsi="Times" w:cs="Times"/>
          <w:color w:val="000000"/>
          <w:sz w:val="22"/>
          <w:szCs w:val="22"/>
        </w:rPr>
        <w:t>éventuellement</w:t>
      </w:r>
      <w:r w:rsidR="00F819FB" w:rsidRPr="00705776">
        <w:rPr>
          <w:rFonts w:ascii="Times" w:hAnsi="Times" w:cs="Times"/>
          <w:color w:val="000000"/>
          <w:sz w:val="22"/>
          <w:szCs w:val="22"/>
        </w:rPr>
        <w:t xml:space="preserve"> du groupe) :</w:t>
      </w:r>
    </w:p>
    <w:p w14:paraId="682B970D" w14:textId="77777777" w:rsidR="00F819FB" w:rsidRPr="00705776" w:rsidRDefault="00F819FB" w:rsidP="00D74E26">
      <w:pPr>
        <w:pStyle w:val="Paragraphedeliste"/>
        <w:numPr>
          <w:ilvl w:val="0"/>
          <w:numId w:val="10"/>
        </w:numPr>
        <w:spacing w:before="120" w:line="240" w:lineRule="exact"/>
        <w:ind w:right="142"/>
        <w:jc w:val="both"/>
        <w:rPr>
          <w:rFonts w:ascii="Times" w:hAnsi="Times" w:cs="Times"/>
          <w:color w:val="000000"/>
          <w:sz w:val="22"/>
          <w:szCs w:val="22"/>
        </w:rPr>
      </w:pPr>
      <w:r w:rsidRPr="00705776">
        <w:rPr>
          <w:rFonts w:ascii="Times" w:hAnsi="Times" w:cs="Times"/>
          <w:color w:val="000000"/>
          <w:sz w:val="22"/>
          <w:szCs w:val="22"/>
        </w:rPr>
        <w:t xml:space="preserve">« L'état de santé du salarié fait obstacle à  tout  reclassement dans un emploi » </w:t>
      </w:r>
    </w:p>
    <w:p w14:paraId="682B970E" w14:textId="77777777" w:rsidR="00F819FB" w:rsidRPr="00705776" w:rsidRDefault="00F819FB" w:rsidP="00D74E26">
      <w:pPr>
        <w:pStyle w:val="Paragraphedeliste"/>
        <w:numPr>
          <w:ilvl w:val="0"/>
          <w:numId w:val="10"/>
        </w:numPr>
        <w:spacing w:before="120" w:line="240" w:lineRule="exact"/>
        <w:ind w:right="142"/>
        <w:jc w:val="both"/>
        <w:rPr>
          <w:rFonts w:ascii="Times" w:hAnsi="Times" w:cs="Times"/>
          <w:color w:val="000000"/>
          <w:sz w:val="22"/>
          <w:szCs w:val="22"/>
        </w:rPr>
      </w:pPr>
      <w:r w:rsidRPr="00705776">
        <w:rPr>
          <w:rFonts w:ascii="Times" w:hAnsi="Times" w:cs="Times"/>
          <w:color w:val="000000"/>
          <w:sz w:val="22"/>
          <w:szCs w:val="22"/>
        </w:rPr>
        <w:t>ou « tout  maintien du salarié dans un emploi serait gravement préjudiciable à sa santé »</w:t>
      </w:r>
    </w:p>
    <w:p w14:paraId="682B970F" w14:textId="77777777" w:rsidR="00F83A66" w:rsidRPr="00705776" w:rsidRDefault="00F83A66" w:rsidP="001039BF">
      <w:pPr>
        <w:spacing w:before="240"/>
        <w:jc w:val="both"/>
        <w:rPr>
          <w:rFonts w:ascii="Times" w:hAnsi="Times" w:cs="Times"/>
          <w:b/>
          <w:bCs/>
          <w:color w:val="000000"/>
          <w:sz w:val="22"/>
          <w:szCs w:val="22"/>
          <w:u w:val="single"/>
        </w:rPr>
      </w:pPr>
      <w:r w:rsidRPr="00705776">
        <w:rPr>
          <w:rFonts w:ascii="Times" w:hAnsi="Times" w:cs="Times"/>
          <w:b/>
          <w:bCs/>
          <w:color w:val="000000"/>
          <w:sz w:val="22"/>
          <w:szCs w:val="22"/>
          <w:u w:val="single"/>
        </w:rPr>
        <w:t>Paiement du salaire :</w:t>
      </w:r>
    </w:p>
    <w:p w14:paraId="682B9710" w14:textId="77777777" w:rsidR="001039BF" w:rsidRPr="00705776" w:rsidRDefault="001039BF" w:rsidP="001039BF">
      <w:pPr>
        <w:spacing w:before="120"/>
        <w:jc w:val="both"/>
        <w:rPr>
          <w:sz w:val="22"/>
          <w:szCs w:val="22"/>
        </w:rPr>
      </w:pPr>
      <w:r w:rsidRPr="00705776">
        <w:rPr>
          <w:rFonts w:ascii="Times" w:hAnsi="Times" w:cs="Times"/>
          <w:color w:val="000000"/>
          <w:sz w:val="22"/>
          <w:szCs w:val="22"/>
        </w:rPr>
        <w:t>A l’issue d’un délai d’un mois après le constat définitif de votre inaptitude, et tant qu’il ne vous a pas licencié, votre employeur est tenu de reprendre le paiement de votre salaire</w:t>
      </w:r>
      <w:r w:rsidR="00F83A66" w:rsidRPr="00705776">
        <w:rPr>
          <w:rFonts w:ascii="Times" w:hAnsi="Times" w:cs="Times"/>
          <w:color w:val="000000"/>
          <w:sz w:val="22"/>
          <w:szCs w:val="22"/>
        </w:rPr>
        <w:t xml:space="preserve"> (articles L. 1226-4 et L. 1226-11°</w:t>
      </w:r>
      <w:r w:rsidRPr="00705776">
        <w:rPr>
          <w:rFonts w:ascii="Times" w:hAnsi="Times" w:cs="Times"/>
          <w:color w:val="000000"/>
          <w:sz w:val="22"/>
          <w:szCs w:val="22"/>
        </w:rPr>
        <w:t>. Cette disposition s’impose à lui</w:t>
      </w:r>
      <w:r w:rsidR="00F83A66" w:rsidRPr="00705776">
        <w:rPr>
          <w:rFonts w:ascii="Times" w:hAnsi="Times" w:cs="Times"/>
          <w:color w:val="000000"/>
          <w:sz w:val="22"/>
          <w:szCs w:val="22"/>
        </w:rPr>
        <w:t>, même</w:t>
      </w:r>
      <w:r w:rsidRPr="00705776">
        <w:rPr>
          <w:rFonts w:ascii="Times" w:hAnsi="Times" w:cs="Times"/>
          <w:color w:val="000000"/>
          <w:sz w:val="22"/>
          <w:szCs w:val="22"/>
        </w:rPr>
        <w:t xml:space="preserve"> si vous êtes en arrêt maladie et que vous touchez les indemnités journalières de la Sécurité sociale (</w:t>
      </w:r>
      <w:hyperlink r:id="rId9" w:history="1">
        <w:r w:rsidRPr="00705776">
          <w:rPr>
            <w:rStyle w:val="Lienhypertexte"/>
            <w:rFonts w:ascii="Times" w:hAnsi="Times" w:cs="Times"/>
            <w:sz w:val="22"/>
            <w:szCs w:val="22"/>
          </w:rPr>
          <w:t xml:space="preserve">Cass. </w:t>
        </w:r>
        <w:proofErr w:type="gramStart"/>
        <w:r w:rsidRPr="00705776">
          <w:rPr>
            <w:rStyle w:val="Lienhypertexte"/>
            <w:rFonts w:ascii="Times" w:hAnsi="Times" w:cs="Times"/>
            <w:sz w:val="22"/>
            <w:szCs w:val="22"/>
          </w:rPr>
          <w:t>soc</w:t>
        </w:r>
        <w:proofErr w:type="gramEnd"/>
        <w:r w:rsidRPr="00705776">
          <w:rPr>
            <w:rStyle w:val="Lienhypertexte"/>
            <w:rFonts w:ascii="Times" w:hAnsi="Times" w:cs="Times"/>
            <w:sz w:val="22"/>
            <w:szCs w:val="22"/>
          </w:rPr>
          <w:t xml:space="preserve">. </w:t>
        </w:r>
        <w:proofErr w:type="gramStart"/>
        <w:r w:rsidRPr="00705776">
          <w:rPr>
            <w:rStyle w:val="Lienhypertexte"/>
            <w:rFonts w:ascii="Times" w:hAnsi="Times" w:cs="Times"/>
            <w:sz w:val="22"/>
            <w:szCs w:val="22"/>
          </w:rPr>
          <w:t>n</w:t>
        </w:r>
        <w:proofErr w:type="gramEnd"/>
        <w:r w:rsidRPr="00705776">
          <w:rPr>
            <w:rStyle w:val="Lienhypertexte"/>
            <w:rFonts w:ascii="Times" w:hAnsi="Times" w:cs="Times"/>
            <w:sz w:val="22"/>
            <w:szCs w:val="22"/>
          </w:rPr>
          <w:t>°94-43691 du 22 octobre 1996</w:t>
        </w:r>
      </w:hyperlink>
      <w:r w:rsidRPr="00705776">
        <w:rPr>
          <w:rFonts w:ascii="Times" w:hAnsi="Times" w:cs="Times"/>
          <w:color w:val="000000"/>
          <w:sz w:val="22"/>
          <w:szCs w:val="22"/>
        </w:rPr>
        <w:t xml:space="preserve">). </w:t>
      </w:r>
    </w:p>
    <w:p w14:paraId="682B9711" w14:textId="77777777" w:rsidR="001039BF" w:rsidRPr="00705776" w:rsidRDefault="001039BF" w:rsidP="002A7AC0">
      <w:pPr>
        <w:spacing w:before="240" w:line="241" w:lineRule="atLeast"/>
        <w:jc w:val="both"/>
        <w:outlineLvl w:val="0"/>
        <w:rPr>
          <w:rFonts w:ascii="Times" w:hAnsi="Times" w:cs="Times"/>
          <w:i/>
          <w:sz w:val="22"/>
          <w:szCs w:val="22"/>
          <w:u w:val="single"/>
        </w:rPr>
      </w:pPr>
      <w:r w:rsidRPr="00705776">
        <w:rPr>
          <w:rFonts w:ascii="Times" w:hAnsi="Times" w:cs="Times"/>
          <w:b/>
          <w:bCs/>
          <w:i/>
          <w:color w:val="000000"/>
          <w:sz w:val="22"/>
          <w:szCs w:val="22"/>
          <w:u w:val="single"/>
        </w:rPr>
        <w:t>Pendant ce délai d’un mois</w:t>
      </w:r>
    </w:p>
    <w:p w14:paraId="682B9712" w14:textId="77777777" w:rsidR="0016537A" w:rsidRPr="00705776" w:rsidRDefault="001039BF" w:rsidP="00D74E26">
      <w:pPr>
        <w:spacing w:before="40" w:line="241" w:lineRule="atLeast"/>
        <w:jc w:val="both"/>
        <w:rPr>
          <w:rFonts w:ascii="Times" w:hAnsi="Times" w:cs="Times"/>
          <w:color w:val="000000"/>
          <w:sz w:val="22"/>
          <w:szCs w:val="22"/>
          <w:u w:color="0000FF"/>
        </w:rPr>
      </w:pPr>
      <w:r w:rsidRPr="00705776">
        <w:rPr>
          <w:rFonts w:ascii="Times" w:hAnsi="Times" w:cs="Times"/>
          <w:color w:val="000000"/>
          <w:sz w:val="22"/>
          <w:szCs w:val="22"/>
        </w:rPr>
        <w:t>Pendant ce délai d’un mois, avant la reprise du paiement du salaire, l’employeur n’est pas tenu de vous rémunérer.</w:t>
      </w:r>
      <w:r w:rsidR="00C96C40" w:rsidRPr="00705776">
        <w:rPr>
          <w:rFonts w:ascii="Times" w:hAnsi="Times" w:cs="Times"/>
          <w:color w:val="000000"/>
          <w:sz w:val="22"/>
          <w:szCs w:val="22"/>
        </w:rPr>
        <w:t xml:space="preserve"> </w:t>
      </w:r>
      <w:r w:rsidRPr="00705776">
        <w:rPr>
          <w:rFonts w:ascii="Times" w:hAnsi="Times" w:cs="Times"/>
          <w:color w:val="000000"/>
          <w:sz w:val="22"/>
          <w:szCs w:val="22"/>
        </w:rPr>
        <w:t>Depuis le 1</w:t>
      </w:r>
      <w:r w:rsidRPr="00705776">
        <w:rPr>
          <w:rFonts w:ascii="Times" w:hAnsi="Times" w:cs="Times"/>
          <w:color w:val="000000"/>
          <w:sz w:val="22"/>
          <w:szCs w:val="22"/>
          <w:vertAlign w:val="superscript"/>
        </w:rPr>
        <w:t>er</w:t>
      </w:r>
      <w:r w:rsidRPr="00705776">
        <w:rPr>
          <w:rFonts w:ascii="Times" w:hAnsi="Times" w:cs="Times"/>
          <w:color w:val="000000"/>
          <w:sz w:val="22"/>
          <w:szCs w:val="22"/>
        </w:rPr>
        <w:t xml:space="preserve"> juillet 2010, le salarié déclaré inapte après un accident du travail ou une maladie professionnelle a droit, pendant ce mois, à une indemnité temporaire d’inaptitude prévue aux articles D.433-2 à D.433-8 du code de la Sécurité sociale. Il vous </w:t>
      </w:r>
      <w:r w:rsidRPr="00705776">
        <w:rPr>
          <w:rFonts w:ascii="Times" w:hAnsi="Times" w:cs="Times"/>
          <w:color w:val="000000"/>
          <w:sz w:val="22"/>
          <w:szCs w:val="22"/>
        </w:rPr>
        <w:lastRenderedPageBreak/>
        <w:t xml:space="preserve">appartient d’en faire la demande auprès de la CPAM, via un formulaire </w:t>
      </w:r>
      <w:proofErr w:type="spellStart"/>
      <w:r w:rsidRPr="00705776">
        <w:rPr>
          <w:rFonts w:ascii="Times" w:hAnsi="Times" w:cs="Times"/>
          <w:color w:val="000000"/>
          <w:sz w:val="22"/>
          <w:szCs w:val="22"/>
        </w:rPr>
        <w:t>Cerfa</w:t>
      </w:r>
      <w:proofErr w:type="spellEnd"/>
      <w:r w:rsidRPr="00705776">
        <w:rPr>
          <w:rFonts w:ascii="Times" w:hAnsi="Times" w:cs="Times"/>
          <w:color w:val="000000"/>
          <w:sz w:val="22"/>
          <w:szCs w:val="22"/>
        </w:rPr>
        <w:t xml:space="preserve"> S6110 sur le site Internet </w:t>
      </w:r>
      <w:hyperlink r:id="rId10" w:history="1">
        <w:r w:rsidR="0016537A" w:rsidRPr="00705776">
          <w:rPr>
            <w:rStyle w:val="Lienhypertexte"/>
            <w:rFonts w:ascii="Times" w:hAnsi="Times" w:cs="Times"/>
            <w:sz w:val="22"/>
            <w:szCs w:val="22"/>
          </w:rPr>
          <w:t>http://www.ameli.fr/"</w:t>
        </w:r>
        <w:r w:rsidR="0016537A" w:rsidRPr="00705776">
          <w:rPr>
            <w:rStyle w:val="Lienhypertexte"/>
            <w:rFonts w:ascii="Times" w:hAnsi="Times" w:cs="Times"/>
            <w:sz w:val="22"/>
            <w:szCs w:val="22"/>
            <w:u w:color="0000FF"/>
          </w:rPr>
          <w:t>www.ameli.fr</w:t>
        </w:r>
      </w:hyperlink>
      <w:r w:rsidRPr="00705776">
        <w:rPr>
          <w:rFonts w:ascii="Times" w:hAnsi="Times" w:cs="Times"/>
          <w:color w:val="000000"/>
          <w:sz w:val="22"/>
          <w:szCs w:val="22"/>
          <w:u w:color="0000FF"/>
        </w:rPr>
        <w:t>.</w:t>
      </w:r>
    </w:p>
    <w:p w14:paraId="682B9713" w14:textId="77777777" w:rsidR="0016537A" w:rsidRPr="00705776" w:rsidRDefault="0016537A" w:rsidP="001039BF">
      <w:pPr>
        <w:spacing w:before="40" w:line="241" w:lineRule="atLeast"/>
        <w:jc w:val="both"/>
        <w:rPr>
          <w:rFonts w:ascii="Times" w:hAnsi="Times" w:cs="Times"/>
          <w:color w:val="000000"/>
          <w:sz w:val="22"/>
          <w:szCs w:val="22"/>
          <w:u w:color="0000FF"/>
        </w:rPr>
      </w:pPr>
    </w:p>
    <w:p w14:paraId="682B9714" w14:textId="77777777" w:rsidR="001039BF" w:rsidRPr="00705776" w:rsidRDefault="001039BF" w:rsidP="001039BF">
      <w:pPr>
        <w:spacing w:before="40" w:line="241" w:lineRule="atLeast"/>
        <w:jc w:val="both"/>
        <w:rPr>
          <w:rFonts w:ascii="Times" w:hAnsi="Times" w:cs="Times"/>
          <w:sz w:val="22"/>
          <w:szCs w:val="22"/>
          <w:u w:color="0000FF"/>
        </w:rPr>
      </w:pPr>
    </w:p>
    <w:p w14:paraId="682B9715" w14:textId="77777777" w:rsidR="001039BF" w:rsidRPr="00705776" w:rsidRDefault="001039BF" w:rsidP="001039BF">
      <w:pPr>
        <w:ind w:left="6521"/>
        <w:rPr>
          <w:rFonts w:ascii="Times" w:hAnsi="Times" w:cs="Times"/>
          <w:sz w:val="22"/>
          <w:szCs w:val="22"/>
          <w:u w:color="0000FF"/>
        </w:rPr>
      </w:pPr>
    </w:p>
    <w:p w14:paraId="682B9716" w14:textId="77777777" w:rsidR="001039BF" w:rsidRPr="00705776" w:rsidRDefault="001039BF" w:rsidP="002A7AC0">
      <w:pPr>
        <w:jc w:val="center"/>
        <w:outlineLvl w:val="0"/>
        <w:rPr>
          <w:sz w:val="22"/>
          <w:szCs w:val="22"/>
          <w:u w:color="0000FF"/>
        </w:rPr>
      </w:pPr>
      <w:r w:rsidRPr="00705776">
        <w:rPr>
          <w:rFonts w:ascii="Times" w:hAnsi="Times" w:cs="Times"/>
          <w:b/>
          <w:bCs/>
          <w:sz w:val="22"/>
          <w:szCs w:val="22"/>
          <w:u w:color="0000FF"/>
        </w:rPr>
        <w:t>CONSEIL PRATIQUE</w:t>
      </w:r>
    </w:p>
    <w:p w14:paraId="682B9717" w14:textId="77777777" w:rsidR="001039BF" w:rsidRPr="00705776" w:rsidRDefault="001039BF" w:rsidP="002A7AC0">
      <w:pPr>
        <w:outlineLvl w:val="0"/>
        <w:rPr>
          <w:sz w:val="22"/>
          <w:szCs w:val="22"/>
        </w:rPr>
      </w:pPr>
      <w:r w:rsidRPr="00705776">
        <w:rPr>
          <w:rFonts w:ascii="Times" w:hAnsi="Times" w:cs="Times"/>
          <w:sz w:val="22"/>
          <w:szCs w:val="22"/>
          <w:u w:val="single"/>
        </w:rPr>
        <w:t>Attention, veillez à garder un ton neutre. Evitez la polémique. Cela ne peut que vous desservir.</w:t>
      </w:r>
    </w:p>
    <w:p w14:paraId="682B9718" w14:textId="77777777" w:rsidR="001039BF" w:rsidRDefault="001039BF" w:rsidP="001039BF">
      <w:pPr>
        <w:rPr>
          <w:rFonts w:ascii="Times" w:hAnsi="Times" w:cs="Times"/>
          <w:u w:val="single"/>
        </w:rPr>
      </w:pPr>
    </w:p>
    <w:p w14:paraId="682B9719" w14:textId="77777777" w:rsidR="001039BF" w:rsidRDefault="001039BF" w:rsidP="001039BF">
      <w:pPr>
        <w:rPr>
          <w:rFonts w:ascii="Times" w:hAnsi="Times" w:cs="Times"/>
        </w:rPr>
      </w:pPr>
    </w:p>
    <w:p w14:paraId="682B971A" w14:textId="77777777" w:rsidR="001039BF" w:rsidRDefault="001039BF" w:rsidP="001039BF">
      <w:pPr>
        <w:jc w:val="both"/>
      </w:pPr>
      <w:r>
        <w:rPr>
          <w:rFonts w:ascii="Times" w:hAnsi="Times" w:cs="Times"/>
        </w:rPr>
        <w:t>&lt;Vos Nom et Prénom&gt;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&lt;Nom Entreprise&gt;</w:t>
      </w:r>
    </w:p>
    <w:p w14:paraId="682B971B" w14:textId="77777777" w:rsidR="001039BF" w:rsidRDefault="001039BF" w:rsidP="001039BF">
      <w:pPr>
        <w:jc w:val="both"/>
      </w:pPr>
      <w:r>
        <w:rPr>
          <w:rFonts w:ascii="Times" w:hAnsi="Times" w:cs="Times"/>
        </w:rPr>
        <w:t>&lt;Adresse&gt;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&lt;Nom de votre interlocuteur&gt;</w:t>
      </w:r>
    </w:p>
    <w:p w14:paraId="682B971C" w14:textId="77777777" w:rsidR="001039BF" w:rsidRDefault="001039BF" w:rsidP="001039BF">
      <w:pPr>
        <w:jc w:val="both"/>
      </w:pPr>
      <w:r>
        <w:rPr>
          <w:rFonts w:ascii="Times" w:hAnsi="Times" w:cs="Times"/>
        </w:rPr>
        <w:t>&lt;Poste occupé&gt;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&lt;Adresse&gt;</w:t>
      </w:r>
    </w:p>
    <w:p w14:paraId="682B971D" w14:textId="77777777" w:rsidR="001039BF" w:rsidRDefault="001039BF" w:rsidP="001039BF">
      <w:pPr>
        <w:jc w:val="both"/>
        <w:rPr>
          <w:rFonts w:ascii="Times" w:hAnsi="Times" w:cs="Times"/>
        </w:rPr>
      </w:pPr>
    </w:p>
    <w:p w14:paraId="682B971E" w14:textId="77777777" w:rsidR="001039BF" w:rsidRDefault="001039BF" w:rsidP="001039BF">
      <w:pPr>
        <w:jc w:val="both"/>
        <w:rPr>
          <w:rFonts w:ascii="Times" w:hAnsi="Times" w:cs="Times"/>
        </w:rPr>
      </w:pPr>
    </w:p>
    <w:p w14:paraId="682B971F" w14:textId="77777777" w:rsidR="001039BF" w:rsidRDefault="001039BF" w:rsidP="002A7AC0">
      <w:pPr>
        <w:jc w:val="both"/>
        <w:outlineLvl w:val="0"/>
      </w:pPr>
      <w:r>
        <w:rPr>
          <w:rFonts w:ascii="Times" w:hAnsi="Times" w:cs="Times"/>
          <w:b/>
          <w:bCs/>
        </w:rPr>
        <w:t>Lettre recommandée avec AR</w:t>
      </w:r>
    </w:p>
    <w:p w14:paraId="682B9720" w14:textId="77777777" w:rsidR="001039BF" w:rsidRDefault="001039BF" w:rsidP="001039BF">
      <w:pPr>
        <w:jc w:val="both"/>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b/>
          <w:bCs/>
        </w:rPr>
        <w:t xml:space="preserve">A </w:t>
      </w:r>
      <w:r>
        <w:rPr>
          <w:rFonts w:ascii="Times" w:hAnsi="Times" w:cs="Times"/>
        </w:rPr>
        <w:t>&lt;lieu&gt;</w:t>
      </w:r>
      <w:r>
        <w:rPr>
          <w:rFonts w:ascii="Times" w:hAnsi="Times" w:cs="Times"/>
          <w:b/>
          <w:bCs/>
        </w:rPr>
        <w:t xml:space="preserve">, le </w:t>
      </w:r>
      <w:r>
        <w:rPr>
          <w:rFonts w:ascii="Times" w:hAnsi="Times" w:cs="Times"/>
        </w:rPr>
        <w:t>&lt;date&gt;</w:t>
      </w:r>
      <w:r>
        <w:rPr>
          <w:rFonts w:ascii="Times" w:hAnsi="Times" w:cs="Times"/>
          <w:b/>
          <w:bCs/>
        </w:rPr>
        <w:t xml:space="preserve"> </w:t>
      </w:r>
    </w:p>
    <w:p w14:paraId="682B9721" w14:textId="77777777" w:rsidR="001039BF" w:rsidRDefault="001039BF" w:rsidP="001039BF">
      <w:pPr>
        <w:jc w:val="both"/>
        <w:rPr>
          <w:rFonts w:ascii="Times" w:hAnsi="Times" w:cs="Times"/>
          <w:b/>
          <w:bCs/>
        </w:rPr>
      </w:pPr>
    </w:p>
    <w:p w14:paraId="682B9722" w14:textId="77777777" w:rsidR="001039BF" w:rsidRDefault="001039BF" w:rsidP="001039BF">
      <w:pPr>
        <w:jc w:val="both"/>
      </w:pPr>
      <w:r>
        <w:rPr>
          <w:rFonts w:ascii="Times" w:hAnsi="Times" w:cs="Times"/>
        </w:rPr>
        <w:t>&lt;Nom ou qualité de votre interlocuteur&gt;</w:t>
      </w:r>
      <w:r>
        <w:rPr>
          <w:rFonts w:ascii="Times" w:hAnsi="Times" w:cs="Times"/>
          <w:b/>
          <w:bCs/>
        </w:rPr>
        <w:t>,</w:t>
      </w:r>
    </w:p>
    <w:p w14:paraId="682B9723" w14:textId="77777777" w:rsidR="001039BF" w:rsidRDefault="001039BF" w:rsidP="001039BF">
      <w:pPr>
        <w:rPr>
          <w:rFonts w:ascii="Times" w:hAnsi="Times" w:cs="Times"/>
          <w:b/>
          <w:bCs/>
        </w:rPr>
      </w:pPr>
    </w:p>
    <w:p w14:paraId="682B9724" w14:textId="77777777" w:rsidR="001039BF" w:rsidRDefault="001039BF" w:rsidP="001039BF">
      <w:pPr>
        <w:jc w:val="both"/>
      </w:pPr>
      <w:r>
        <w:rPr>
          <w:rFonts w:ascii="Times" w:hAnsi="Times" w:cs="Times"/>
          <w:b/>
          <w:bCs/>
        </w:rPr>
        <w:t>Lors de la visite médicale du</w:t>
      </w:r>
      <w:r>
        <w:rPr>
          <w:rFonts w:ascii="Times" w:hAnsi="Times" w:cs="Times"/>
        </w:rPr>
        <w:t xml:space="preserve"> &lt;date de l’avis d’inaptitude définitif&gt;, </w:t>
      </w:r>
      <w:r>
        <w:rPr>
          <w:rFonts w:ascii="Times" w:hAnsi="Times" w:cs="Times"/>
          <w:b/>
          <w:bCs/>
        </w:rPr>
        <w:t xml:space="preserve">le médecin du travail m’a déclaré inapte à mon poste de travail. </w:t>
      </w:r>
    </w:p>
    <w:p w14:paraId="682B9725" w14:textId="77777777" w:rsidR="001039BF" w:rsidRDefault="001039BF" w:rsidP="001039BF">
      <w:pPr>
        <w:jc w:val="both"/>
        <w:rPr>
          <w:rFonts w:ascii="Times" w:hAnsi="Times" w:cs="Times"/>
          <w:b/>
          <w:bCs/>
        </w:rPr>
      </w:pPr>
    </w:p>
    <w:p w14:paraId="682B9726" w14:textId="77777777" w:rsidR="001039BF" w:rsidRDefault="001039BF" w:rsidP="001039BF">
      <w:pPr>
        <w:jc w:val="both"/>
      </w:pPr>
      <w:r>
        <w:rPr>
          <w:rFonts w:ascii="Times" w:hAnsi="Times" w:cs="Times"/>
          <w:i/>
          <w:iCs/>
          <w:sz w:val="26"/>
          <w:szCs w:val="26"/>
        </w:rPr>
        <w:t xml:space="preserve">(Si inaptitude </w:t>
      </w:r>
      <w:r w:rsidR="00A557F8">
        <w:rPr>
          <w:rFonts w:ascii="Times" w:hAnsi="Times" w:cs="Times"/>
          <w:i/>
          <w:iCs/>
          <w:sz w:val="26"/>
          <w:szCs w:val="26"/>
        </w:rPr>
        <w:t xml:space="preserve">d’origine </w:t>
      </w:r>
      <w:r>
        <w:rPr>
          <w:rFonts w:ascii="Times" w:hAnsi="Times" w:cs="Times"/>
          <w:i/>
          <w:iCs/>
          <w:sz w:val="26"/>
          <w:szCs w:val="26"/>
        </w:rPr>
        <w:t>non professionnelle)</w:t>
      </w:r>
    </w:p>
    <w:p w14:paraId="682B9727" w14:textId="77777777" w:rsidR="001039BF" w:rsidRDefault="001039BF" w:rsidP="001039BF">
      <w:pPr>
        <w:jc w:val="both"/>
      </w:pPr>
      <w:r>
        <w:rPr>
          <w:rFonts w:ascii="Times" w:hAnsi="Times" w:cs="Times"/>
          <w:b/>
          <w:bCs/>
        </w:rPr>
        <w:t>En application des dispositions de l’article L.1226-4 du code du travail, à l’issue d’un délai d’un mois à compter de cette date, il vous appartient de reprendre le paiement de mon salaire.</w:t>
      </w:r>
    </w:p>
    <w:p w14:paraId="682B9728" w14:textId="77777777" w:rsidR="001039BF" w:rsidRDefault="001039BF" w:rsidP="001039BF">
      <w:pPr>
        <w:jc w:val="both"/>
      </w:pPr>
      <w:r>
        <w:rPr>
          <w:rFonts w:ascii="Times" w:hAnsi="Times" w:cs="Times"/>
          <w:i/>
          <w:iCs/>
          <w:sz w:val="26"/>
          <w:szCs w:val="26"/>
        </w:rPr>
        <w:t>(Le cas échéant)</w:t>
      </w:r>
      <w:r>
        <w:rPr>
          <w:rFonts w:ascii="Times" w:hAnsi="Times" w:cs="Times"/>
        </w:rPr>
        <w:t xml:space="preserve"> </w:t>
      </w:r>
      <w:r>
        <w:rPr>
          <w:rFonts w:ascii="Times" w:hAnsi="Times" w:cs="Times"/>
          <w:b/>
          <w:bCs/>
        </w:rPr>
        <w:t>Ces dispositions s’appliquent également en cas d’inaptitude à tout emploi dans l’entreprise.</w:t>
      </w:r>
      <w:r>
        <w:rPr>
          <w:rFonts w:ascii="Times" w:hAnsi="Times" w:cs="Times"/>
        </w:rPr>
        <w:t xml:space="preserve"> </w:t>
      </w:r>
    </w:p>
    <w:p w14:paraId="682B9729" w14:textId="77777777" w:rsidR="001039BF" w:rsidRDefault="001039BF" w:rsidP="001039BF">
      <w:pPr>
        <w:jc w:val="both"/>
        <w:rPr>
          <w:rFonts w:ascii="Times" w:hAnsi="Times" w:cs="Times"/>
          <w:i/>
          <w:iCs/>
          <w:sz w:val="26"/>
          <w:szCs w:val="26"/>
        </w:rPr>
      </w:pPr>
    </w:p>
    <w:p w14:paraId="682B972A" w14:textId="77777777" w:rsidR="001039BF" w:rsidRDefault="001039BF" w:rsidP="001039BF">
      <w:pPr>
        <w:jc w:val="both"/>
      </w:pPr>
      <w:r>
        <w:rPr>
          <w:rFonts w:ascii="Times" w:hAnsi="Times" w:cs="Times"/>
          <w:i/>
          <w:iCs/>
          <w:sz w:val="26"/>
          <w:szCs w:val="26"/>
        </w:rPr>
        <w:t xml:space="preserve">(Si inaptitude </w:t>
      </w:r>
      <w:r w:rsidR="00A557F8">
        <w:rPr>
          <w:rFonts w:ascii="Times" w:hAnsi="Times" w:cs="Times"/>
          <w:i/>
          <w:iCs/>
          <w:sz w:val="26"/>
          <w:szCs w:val="26"/>
        </w:rPr>
        <w:t xml:space="preserve">d’origine </w:t>
      </w:r>
      <w:r>
        <w:rPr>
          <w:rFonts w:ascii="Times" w:hAnsi="Times" w:cs="Times"/>
          <w:i/>
          <w:iCs/>
          <w:sz w:val="26"/>
          <w:szCs w:val="26"/>
        </w:rPr>
        <w:t>professionnelle</w:t>
      </w:r>
      <w:r w:rsidR="00A557F8">
        <w:rPr>
          <w:rFonts w:ascii="Times" w:hAnsi="Times" w:cs="Times"/>
          <w:i/>
          <w:iCs/>
          <w:sz w:val="26"/>
          <w:szCs w:val="26"/>
        </w:rPr>
        <w:t> : suite accident du travail ou maladie professionnelle</w:t>
      </w:r>
      <w:r>
        <w:rPr>
          <w:rFonts w:ascii="Times" w:hAnsi="Times" w:cs="Times"/>
          <w:i/>
          <w:iCs/>
          <w:sz w:val="26"/>
          <w:szCs w:val="26"/>
        </w:rPr>
        <w:t>)</w:t>
      </w:r>
    </w:p>
    <w:p w14:paraId="682B972B" w14:textId="77777777" w:rsidR="001039BF" w:rsidRDefault="001039BF" w:rsidP="001039BF">
      <w:pPr>
        <w:jc w:val="both"/>
      </w:pPr>
      <w:r>
        <w:rPr>
          <w:rFonts w:ascii="Times" w:hAnsi="Times" w:cs="Times"/>
          <w:b/>
          <w:bCs/>
        </w:rPr>
        <w:t>En application des dispositions de l’article L.1226-11</w:t>
      </w:r>
      <w:r>
        <w:rPr>
          <w:rFonts w:ascii="Times" w:hAnsi="Times" w:cs="Times"/>
          <w:b/>
          <w:bCs/>
          <w:color w:val="FF0000"/>
        </w:rPr>
        <w:t xml:space="preserve"> </w:t>
      </w:r>
      <w:r>
        <w:rPr>
          <w:rFonts w:ascii="Times" w:hAnsi="Times" w:cs="Times"/>
          <w:b/>
          <w:bCs/>
        </w:rPr>
        <w:t>du code du travail, à l’issue d’un délai d’un mois à compter de cette date, il vous appartient de reprendre le paiement de mon salaire</w:t>
      </w:r>
      <w:r>
        <w:rPr>
          <w:rFonts w:ascii="Times" w:hAnsi="Times" w:cs="Times"/>
        </w:rPr>
        <w:t xml:space="preserve">. </w:t>
      </w:r>
    </w:p>
    <w:p w14:paraId="682B972C" w14:textId="77777777" w:rsidR="001039BF" w:rsidRDefault="001039BF" w:rsidP="001039BF">
      <w:pPr>
        <w:jc w:val="both"/>
      </w:pPr>
      <w:r>
        <w:rPr>
          <w:rFonts w:ascii="Times" w:hAnsi="Times" w:cs="Times"/>
          <w:i/>
          <w:iCs/>
          <w:sz w:val="26"/>
          <w:szCs w:val="26"/>
        </w:rPr>
        <w:t>(Le cas échéant)</w:t>
      </w:r>
      <w:r>
        <w:rPr>
          <w:rFonts w:ascii="Times" w:hAnsi="Times" w:cs="Times"/>
        </w:rPr>
        <w:t xml:space="preserve"> </w:t>
      </w:r>
      <w:r>
        <w:rPr>
          <w:rFonts w:ascii="Times" w:hAnsi="Times" w:cs="Times"/>
          <w:b/>
          <w:bCs/>
        </w:rPr>
        <w:t>Ces dispositions s’appliquent également en cas d’inaptitude à tout emploi dans l’entreprise.</w:t>
      </w:r>
      <w:r>
        <w:rPr>
          <w:rFonts w:ascii="Times" w:hAnsi="Times" w:cs="Times"/>
        </w:rPr>
        <w:t xml:space="preserve"> </w:t>
      </w:r>
    </w:p>
    <w:p w14:paraId="682B972D" w14:textId="77777777" w:rsidR="001039BF" w:rsidRDefault="001039BF" w:rsidP="001039BF">
      <w:pPr>
        <w:jc w:val="both"/>
        <w:rPr>
          <w:rFonts w:ascii="Times" w:hAnsi="Times" w:cs="Times"/>
        </w:rPr>
      </w:pPr>
    </w:p>
    <w:p w14:paraId="682B972E" w14:textId="77777777" w:rsidR="001039BF" w:rsidRDefault="001039BF" w:rsidP="001039BF">
      <w:pPr>
        <w:jc w:val="both"/>
        <w:rPr>
          <w:rFonts w:ascii="Times" w:hAnsi="Times" w:cs="Times"/>
        </w:rPr>
      </w:pPr>
    </w:p>
    <w:p w14:paraId="682B972F" w14:textId="77777777" w:rsidR="001039BF" w:rsidRDefault="001039BF" w:rsidP="002A7AC0">
      <w:pPr>
        <w:jc w:val="both"/>
        <w:outlineLvl w:val="0"/>
      </w:pPr>
      <w:r>
        <w:rPr>
          <w:rFonts w:ascii="Times" w:hAnsi="Times" w:cs="Times"/>
          <w:b/>
          <w:bCs/>
        </w:rPr>
        <w:t>Or à ce jour, vous ne me payez plus.</w:t>
      </w:r>
    </w:p>
    <w:p w14:paraId="682B9730" w14:textId="77777777" w:rsidR="001039BF" w:rsidRDefault="001039BF" w:rsidP="002A7AC0">
      <w:pPr>
        <w:jc w:val="both"/>
        <w:outlineLvl w:val="0"/>
      </w:pPr>
      <w:r>
        <w:rPr>
          <w:rFonts w:ascii="Times" w:hAnsi="Times" w:cs="Times"/>
          <w:b/>
          <w:bCs/>
        </w:rPr>
        <w:t>Cette situation me met dans une situation financière difficile.</w:t>
      </w:r>
      <w:r>
        <w:rPr>
          <w:rFonts w:ascii="Times" w:hAnsi="Times" w:cs="Times"/>
        </w:rPr>
        <w:t xml:space="preserve"> </w:t>
      </w:r>
      <w:r>
        <w:rPr>
          <w:rFonts w:ascii="Times" w:hAnsi="Times" w:cs="Times"/>
          <w:i/>
          <w:iCs/>
          <w:sz w:val="26"/>
          <w:szCs w:val="26"/>
        </w:rPr>
        <w:t>(N’hésitez pas à développer).</w:t>
      </w:r>
    </w:p>
    <w:p w14:paraId="682B9731" w14:textId="77777777" w:rsidR="001039BF" w:rsidRDefault="001039BF" w:rsidP="001039BF">
      <w:pPr>
        <w:jc w:val="both"/>
        <w:rPr>
          <w:rFonts w:ascii="Times" w:hAnsi="Times" w:cs="Times"/>
        </w:rPr>
      </w:pPr>
    </w:p>
    <w:p w14:paraId="682B9732" w14:textId="77777777" w:rsidR="001039BF" w:rsidRDefault="001039BF" w:rsidP="001039BF">
      <w:pPr>
        <w:jc w:val="both"/>
      </w:pPr>
      <w:r>
        <w:rPr>
          <w:rFonts w:ascii="Times" w:hAnsi="Times" w:cs="Times"/>
          <w:b/>
          <w:bCs/>
        </w:rPr>
        <w:t>Je vous demande donc de reprendre le paiement de mon salaire à compter du</w:t>
      </w:r>
      <w:r>
        <w:rPr>
          <w:rFonts w:ascii="Times" w:hAnsi="Times" w:cs="Times"/>
        </w:rPr>
        <w:t xml:space="preserve"> &lt;date de l’avis d’inaptitude définitif + 1 mois&gt;.</w:t>
      </w:r>
    </w:p>
    <w:p w14:paraId="682B9733" w14:textId="77777777" w:rsidR="001039BF" w:rsidRDefault="001039BF" w:rsidP="001039BF">
      <w:pPr>
        <w:jc w:val="both"/>
        <w:rPr>
          <w:rFonts w:ascii="Times" w:hAnsi="Times" w:cs="Times"/>
        </w:rPr>
      </w:pPr>
    </w:p>
    <w:p w14:paraId="682B9734" w14:textId="77777777" w:rsidR="001039BF" w:rsidRDefault="001039BF" w:rsidP="001039BF">
      <w:pPr>
        <w:jc w:val="both"/>
      </w:pPr>
      <w:r>
        <w:rPr>
          <w:rFonts w:ascii="Times" w:hAnsi="Times" w:cs="Times"/>
          <w:i/>
          <w:iCs/>
          <w:sz w:val="26"/>
          <w:szCs w:val="26"/>
        </w:rPr>
        <w:t>(Le cas échéant)</w:t>
      </w:r>
    </w:p>
    <w:p w14:paraId="682B9735" w14:textId="77777777" w:rsidR="001039BF" w:rsidRDefault="001039BF" w:rsidP="001039BF">
      <w:pPr>
        <w:jc w:val="both"/>
      </w:pPr>
      <w:r>
        <w:rPr>
          <w:rFonts w:ascii="Times" w:hAnsi="Times" w:cs="Times"/>
          <w:b/>
          <w:bCs/>
        </w:rPr>
        <w:t xml:space="preserve">En outre, je vous rappelle que le salaire que vous devez me verser ne peut faire l’objet d’aucune réduction. Ainsi, le fait que je sois de nouveau en arrêt maladie ne vous exempt pas de l’obligation de me verser l’intégralité de mon salaire </w:t>
      </w:r>
      <w:r>
        <w:rPr>
          <w:rFonts w:ascii="Times" w:hAnsi="Times" w:cs="Times"/>
          <w:b/>
          <w:bCs/>
          <w:color w:val="000000"/>
        </w:rPr>
        <w:t>(Cass. soc. n° 94-43691 du 22 octobre 1996).</w:t>
      </w:r>
    </w:p>
    <w:p w14:paraId="682B9736" w14:textId="77777777" w:rsidR="001039BF" w:rsidRDefault="001039BF" w:rsidP="001039BF">
      <w:pPr>
        <w:jc w:val="both"/>
        <w:rPr>
          <w:rFonts w:ascii="Times" w:hAnsi="Times" w:cs="Times"/>
          <w:b/>
          <w:bCs/>
        </w:rPr>
      </w:pPr>
    </w:p>
    <w:p w14:paraId="682B9737" w14:textId="77777777" w:rsidR="001039BF" w:rsidRDefault="001039BF" w:rsidP="001039BF">
      <w:pPr>
        <w:jc w:val="both"/>
      </w:pPr>
      <w:r>
        <w:rPr>
          <w:rFonts w:ascii="Times" w:hAnsi="Times" w:cs="Times"/>
          <w:b/>
          <w:bCs/>
        </w:rPr>
        <w:t xml:space="preserve">Si cette situation devait perdurer, je me verrais dans l’obligation de faire valoir mes droits auprès du </w:t>
      </w:r>
      <w:r>
        <w:rPr>
          <w:rFonts w:ascii="Times" w:hAnsi="Times" w:cs="Times"/>
          <w:b/>
          <w:bCs/>
        </w:rPr>
        <w:lastRenderedPageBreak/>
        <w:t>Conseil de Prud’hommes.</w:t>
      </w:r>
    </w:p>
    <w:p w14:paraId="682B9738" w14:textId="77777777" w:rsidR="001039BF" w:rsidRDefault="001039BF" w:rsidP="001039BF">
      <w:pPr>
        <w:jc w:val="both"/>
        <w:rPr>
          <w:rFonts w:ascii="Times" w:hAnsi="Times" w:cs="Times"/>
          <w:b/>
          <w:bCs/>
        </w:rPr>
      </w:pPr>
    </w:p>
    <w:p w14:paraId="682B9739" w14:textId="77777777" w:rsidR="001039BF" w:rsidRDefault="001039BF" w:rsidP="001039BF">
      <w:pPr>
        <w:jc w:val="both"/>
      </w:pPr>
      <w:r>
        <w:rPr>
          <w:rFonts w:ascii="Times" w:hAnsi="Times" w:cs="Times"/>
          <w:b/>
          <w:bCs/>
        </w:rPr>
        <w:t>Je vous prie d’agréer,</w:t>
      </w:r>
      <w:r>
        <w:rPr>
          <w:rFonts w:ascii="Times" w:hAnsi="Times" w:cs="Times"/>
        </w:rPr>
        <w:t xml:space="preserve"> &lt;nom ou qualité de votre interlocuteur&gt;</w:t>
      </w:r>
      <w:r>
        <w:rPr>
          <w:rFonts w:ascii="Times" w:hAnsi="Times" w:cs="Times"/>
          <w:b/>
          <w:bCs/>
        </w:rPr>
        <w:t>, l’expression de mes salutations distinguées.</w:t>
      </w:r>
    </w:p>
    <w:p w14:paraId="682B973A" w14:textId="77777777" w:rsidR="001039BF" w:rsidRDefault="001039BF" w:rsidP="001039BF">
      <w:pPr>
        <w:jc w:val="both"/>
        <w:rPr>
          <w:rFonts w:ascii="Times" w:hAnsi="Times" w:cs="Times"/>
        </w:rPr>
      </w:pPr>
    </w:p>
    <w:p w14:paraId="682B973B" w14:textId="77777777" w:rsidR="001039BF" w:rsidRDefault="001039BF" w:rsidP="001039BF">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&lt;Signature&gt;</w:t>
      </w:r>
    </w:p>
    <w:p w14:paraId="682B973C" w14:textId="77777777" w:rsidR="001039BF" w:rsidRDefault="001039BF" w:rsidP="001039BF">
      <w:pPr>
        <w:rPr>
          <w:rFonts w:ascii="Times" w:hAnsi="Times" w:cs="Times"/>
        </w:rPr>
      </w:pPr>
    </w:p>
    <w:p w14:paraId="682B973D" w14:textId="77777777" w:rsidR="001039BF" w:rsidRDefault="001039BF" w:rsidP="001039BF">
      <w:pPr>
        <w:ind w:left="6521"/>
        <w:rPr>
          <w:rFonts w:ascii="Times" w:hAnsi="Times" w:cs="Times"/>
        </w:rPr>
      </w:pPr>
    </w:p>
    <w:p w14:paraId="682B973E" w14:textId="77777777" w:rsidR="001039BF" w:rsidRDefault="001039BF" w:rsidP="002A7AC0">
      <w:pPr>
        <w:spacing w:before="120"/>
        <w:jc w:val="center"/>
        <w:outlineLvl w:val="0"/>
      </w:pPr>
      <w:r>
        <w:rPr>
          <w:rFonts w:ascii="Times" w:hAnsi="Times" w:cs="Times"/>
          <w:b/>
          <w:bCs/>
        </w:rPr>
        <w:t xml:space="preserve">Gardez une copie de tous les courriers que vous envoyez à votre employeur. </w:t>
      </w:r>
    </w:p>
    <w:p w14:paraId="682B973F" w14:textId="77777777" w:rsidR="001039BF" w:rsidRDefault="001039BF" w:rsidP="001039BF">
      <w:pPr>
        <w:jc w:val="center"/>
      </w:pPr>
      <w:r>
        <w:rPr>
          <w:rFonts w:ascii="Times" w:hAnsi="Times" w:cs="Times"/>
          <w:b/>
          <w:bCs/>
        </w:rPr>
        <w:t>Ils pourront vous servir si vous saisissez le Conseil de Prud’hommes.</w:t>
      </w:r>
    </w:p>
    <w:p w14:paraId="682B9740" w14:textId="77777777" w:rsidR="001039BF" w:rsidRDefault="001039BF" w:rsidP="001039BF">
      <w:pPr>
        <w:tabs>
          <w:tab w:val="center" w:pos="5528"/>
          <w:tab w:val="right" w:pos="11057"/>
        </w:tabs>
      </w:pPr>
    </w:p>
    <w:p w14:paraId="682B9741" w14:textId="77777777" w:rsidR="001039BF" w:rsidRDefault="001039BF" w:rsidP="001039BF"/>
    <w:p w14:paraId="682B9742" w14:textId="77777777" w:rsidR="00817C1D" w:rsidRPr="00817C1D" w:rsidRDefault="00817C1D" w:rsidP="00817C1D">
      <w:pPr>
        <w:suppressAutoHyphens w:val="0"/>
        <w:overflowPunct/>
        <w:textAlignment w:val="auto"/>
        <w:rPr>
          <w:rFonts w:ascii="Times" w:hAnsi="Times" w:cs="Times"/>
          <w:kern w:val="0"/>
          <w:sz w:val="8"/>
          <w:szCs w:val="8"/>
        </w:rPr>
      </w:pPr>
    </w:p>
    <w:sectPr w:rsidR="00817C1D" w:rsidRPr="00817C1D" w:rsidSect="00656241">
      <w:headerReference w:type="default" r:id="rId11"/>
      <w:footnotePr>
        <w:pos w:val="beneathText"/>
      </w:footnotePr>
      <w:type w:val="oddPage"/>
      <w:pgSz w:w="12240" w:h="15840" w:code="1"/>
      <w:pgMar w:top="284" w:right="616" w:bottom="567" w:left="567" w:header="14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9171" w14:textId="77777777" w:rsidR="00656241" w:rsidRDefault="00656241">
      <w:r>
        <w:separator/>
      </w:r>
    </w:p>
  </w:endnote>
  <w:endnote w:type="continuationSeparator" w:id="0">
    <w:p w14:paraId="5C8A7D71" w14:textId="77777777" w:rsidR="00656241" w:rsidRDefault="0065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7D89" w14:textId="77777777" w:rsidR="00656241" w:rsidRDefault="00656241">
      <w:r>
        <w:separator/>
      </w:r>
    </w:p>
  </w:footnote>
  <w:footnote w:type="continuationSeparator" w:id="0">
    <w:p w14:paraId="0847FE0C" w14:textId="77777777" w:rsidR="00656241" w:rsidRDefault="0065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21" w:type="dxa"/>
      <w:tblLayout w:type="fixed"/>
      <w:tblCellMar>
        <w:left w:w="70" w:type="dxa"/>
        <w:right w:w="70" w:type="dxa"/>
      </w:tblCellMar>
      <w:tblLook w:val="0000" w:firstRow="0" w:lastRow="0" w:firstColumn="0" w:lastColumn="0" w:noHBand="0" w:noVBand="0"/>
    </w:tblPr>
    <w:tblGrid>
      <w:gridCol w:w="1346"/>
      <w:gridCol w:w="1134"/>
      <w:gridCol w:w="4749"/>
    </w:tblGrid>
    <w:tr w:rsidR="001039BF" w14:paraId="682B974C" w14:textId="77777777" w:rsidTr="007B7D9C">
      <w:trPr>
        <w:cantSplit/>
        <w:trHeight w:val="1560"/>
      </w:trPr>
      <w:tc>
        <w:tcPr>
          <w:tcW w:w="1346" w:type="dxa"/>
        </w:tcPr>
        <w:p w14:paraId="682B9747" w14:textId="512382CA" w:rsidR="001039BF" w:rsidRDefault="00E42A8E" w:rsidP="0000022C">
          <w:pPr>
            <w:ind w:left="640" w:right="-5173" w:hanging="640"/>
            <w:jc w:val="both"/>
            <w:rPr>
              <w:rFonts w:ascii="Comic Sans MS" w:hAnsi="Comic Sans MS"/>
              <w:sz w:val="40"/>
            </w:rPr>
          </w:pPr>
          <w:r w:rsidRPr="002B2645">
            <w:rPr>
              <w:noProof/>
            </w:rPr>
            <w:drawing>
              <wp:anchor distT="0" distB="0" distL="114300" distR="114300" simplePos="0" relativeHeight="251658240" behindDoc="0" locked="0" layoutInCell="1" allowOverlap="1" wp14:anchorId="5A5D7146" wp14:editId="4DCF67DD">
                <wp:simplePos x="0" y="0"/>
                <wp:positionH relativeFrom="column">
                  <wp:posOffset>635</wp:posOffset>
                </wp:positionH>
                <wp:positionV relativeFrom="paragraph">
                  <wp:posOffset>3810</wp:posOffset>
                </wp:positionV>
                <wp:extent cx="975360" cy="803910"/>
                <wp:effectExtent l="0" t="0" r="0" b="0"/>
                <wp:wrapNone/>
                <wp:docPr id="23" name="Image 22">
                  <a:extLst xmlns:a="http://schemas.openxmlformats.org/drawingml/2006/main">
                    <a:ext uri="{FF2B5EF4-FFF2-40B4-BE49-F238E27FC236}">
                      <a16:creationId xmlns:a16="http://schemas.microsoft.com/office/drawing/2014/main" id="{D9234843-4933-46BF-ABE8-E5C3EDE2CEA7}"/>
                    </a:ext>
                  </a:extLst>
                </wp:docPr>
                <wp:cNvGraphicFramePr/>
                <a:graphic xmlns:a="http://schemas.openxmlformats.org/drawingml/2006/main">
                  <a:graphicData uri="http://schemas.openxmlformats.org/drawingml/2006/picture">
                    <pic:pic xmlns:pic="http://schemas.openxmlformats.org/drawingml/2006/picture">
                      <pic:nvPicPr>
                        <pic:cNvPr id="23" name="Image 22">
                          <a:extLst>
                            <a:ext uri="{FF2B5EF4-FFF2-40B4-BE49-F238E27FC236}">
                              <a16:creationId xmlns:a16="http://schemas.microsoft.com/office/drawing/2014/main" id="{D9234843-4933-46BF-ABE8-E5C3EDE2CEA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5360" cy="80391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682B974A" w14:textId="5BB84EED" w:rsidR="001039BF" w:rsidRDefault="001039BF" w:rsidP="0000022C">
          <w:pPr>
            <w:pStyle w:val="Titre5"/>
            <w:rPr>
              <w:b/>
              <w:sz w:val="28"/>
            </w:rPr>
          </w:pPr>
        </w:p>
      </w:tc>
      <w:tc>
        <w:tcPr>
          <w:tcW w:w="4749" w:type="dxa"/>
          <w:vAlign w:val="center"/>
        </w:tcPr>
        <w:p w14:paraId="682B974B" w14:textId="0717DC10" w:rsidR="001039BF" w:rsidRPr="002A4B05" w:rsidRDefault="003F2F16" w:rsidP="006C18A3">
          <w:pPr>
            <w:ind w:right="-212"/>
            <w:jc w:val="center"/>
            <w:rPr>
              <w:rFonts w:ascii="Comic Sans MS" w:hAnsi="Comic Sans MS"/>
              <w:b/>
              <w:sz w:val="20"/>
            </w:rPr>
          </w:pPr>
          <w:hyperlink r:id="rId2" w:history="1">
            <w:r w:rsidRPr="008E0E01">
              <w:rPr>
                <w:rStyle w:val="Lienhypertexte"/>
              </w:rPr>
              <w:t>https://cgtstellantisandyou.fr</w:t>
            </w:r>
          </w:hyperlink>
        </w:p>
      </w:tc>
    </w:tr>
  </w:tbl>
  <w:p w14:paraId="682B974D" w14:textId="77777777" w:rsidR="001039BF" w:rsidRDefault="001039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761E"/>
    <w:multiLevelType w:val="hybridMultilevel"/>
    <w:tmpl w:val="5A62E308"/>
    <w:lvl w:ilvl="0" w:tplc="8DE4E34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2A273C"/>
    <w:multiLevelType w:val="multilevel"/>
    <w:tmpl w:val="B51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30E63"/>
    <w:multiLevelType w:val="multilevel"/>
    <w:tmpl w:val="3AE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A35D2"/>
    <w:multiLevelType w:val="multilevel"/>
    <w:tmpl w:val="F5402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061A6"/>
    <w:multiLevelType w:val="hybridMultilevel"/>
    <w:tmpl w:val="BA724E7A"/>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EF1BFA"/>
    <w:multiLevelType w:val="hybridMultilevel"/>
    <w:tmpl w:val="D374A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42F83"/>
    <w:multiLevelType w:val="multilevel"/>
    <w:tmpl w:val="E0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F3606"/>
    <w:multiLevelType w:val="hybridMultilevel"/>
    <w:tmpl w:val="30941A32"/>
    <w:lvl w:ilvl="0" w:tplc="FD78A060">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8332E"/>
    <w:multiLevelType w:val="multilevel"/>
    <w:tmpl w:val="6E46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D280F"/>
    <w:multiLevelType w:val="hybridMultilevel"/>
    <w:tmpl w:val="EF206006"/>
    <w:lvl w:ilvl="0" w:tplc="DAF0CF72">
      <w:numFmt w:val="bullet"/>
      <w:lvlText w:val="-"/>
      <w:lvlJc w:val="left"/>
      <w:pPr>
        <w:ind w:left="720" w:hanging="360"/>
      </w:pPr>
      <w:rPr>
        <w:rFonts w:ascii="Times" w:eastAsia="Times New Roman" w:hAnsi="Times" w:cs="Time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A0118E"/>
    <w:multiLevelType w:val="multilevel"/>
    <w:tmpl w:val="640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622423">
    <w:abstractNumId w:val="7"/>
  </w:num>
  <w:num w:numId="2" w16cid:durableId="137116603">
    <w:abstractNumId w:val="0"/>
  </w:num>
  <w:num w:numId="3" w16cid:durableId="706101275">
    <w:abstractNumId w:val="4"/>
  </w:num>
  <w:num w:numId="4" w16cid:durableId="1276982605">
    <w:abstractNumId w:val="8"/>
  </w:num>
  <w:num w:numId="5" w16cid:durableId="2134858515">
    <w:abstractNumId w:val="10"/>
  </w:num>
  <w:num w:numId="6" w16cid:durableId="1792549558">
    <w:abstractNumId w:val="2"/>
  </w:num>
  <w:num w:numId="7" w16cid:durableId="1693611462">
    <w:abstractNumId w:val="6"/>
  </w:num>
  <w:num w:numId="8" w16cid:durableId="1563442993">
    <w:abstractNumId w:val="3"/>
  </w:num>
  <w:num w:numId="9" w16cid:durableId="967398954">
    <w:abstractNumId w:val="1"/>
  </w:num>
  <w:num w:numId="10" w16cid:durableId="652442692">
    <w:abstractNumId w:val="9"/>
  </w:num>
  <w:num w:numId="11" w16cid:durableId="342980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C73"/>
    <w:rsid w:val="0000022C"/>
    <w:rsid w:val="00001791"/>
    <w:rsid w:val="00002DE0"/>
    <w:rsid w:val="000062AE"/>
    <w:rsid w:val="000128DF"/>
    <w:rsid w:val="00012BC8"/>
    <w:rsid w:val="00025E06"/>
    <w:rsid w:val="00030497"/>
    <w:rsid w:val="00033168"/>
    <w:rsid w:val="000334AC"/>
    <w:rsid w:val="0003364A"/>
    <w:rsid w:val="00034D4E"/>
    <w:rsid w:val="00065E9D"/>
    <w:rsid w:val="00074DAD"/>
    <w:rsid w:val="0007694C"/>
    <w:rsid w:val="000773C3"/>
    <w:rsid w:val="000836BE"/>
    <w:rsid w:val="00087D2A"/>
    <w:rsid w:val="00096008"/>
    <w:rsid w:val="000B29DC"/>
    <w:rsid w:val="000B7617"/>
    <w:rsid w:val="000C08C2"/>
    <w:rsid w:val="000C1903"/>
    <w:rsid w:val="000C7241"/>
    <w:rsid w:val="000E4537"/>
    <w:rsid w:val="000E6208"/>
    <w:rsid w:val="000F490D"/>
    <w:rsid w:val="001039BF"/>
    <w:rsid w:val="00124B8E"/>
    <w:rsid w:val="001257E5"/>
    <w:rsid w:val="00125CD0"/>
    <w:rsid w:val="001407EF"/>
    <w:rsid w:val="00146817"/>
    <w:rsid w:val="00152ED6"/>
    <w:rsid w:val="0016450A"/>
    <w:rsid w:val="0016537A"/>
    <w:rsid w:val="001660CA"/>
    <w:rsid w:val="001759C7"/>
    <w:rsid w:val="00177A70"/>
    <w:rsid w:val="00180554"/>
    <w:rsid w:val="00180CE9"/>
    <w:rsid w:val="00182ADB"/>
    <w:rsid w:val="00197F5E"/>
    <w:rsid w:val="001A045A"/>
    <w:rsid w:val="001B23FE"/>
    <w:rsid w:val="001D10EC"/>
    <w:rsid w:val="001D26A7"/>
    <w:rsid w:val="001E67F9"/>
    <w:rsid w:val="001E6E0C"/>
    <w:rsid w:val="001F58F7"/>
    <w:rsid w:val="00217B86"/>
    <w:rsid w:val="00226BC6"/>
    <w:rsid w:val="00246F9D"/>
    <w:rsid w:val="00270D83"/>
    <w:rsid w:val="00283136"/>
    <w:rsid w:val="00292244"/>
    <w:rsid w:val="002935FF"/>
    <w:rsid w:val="002A7AC0"/>
    <w:rsid w:val="002B55E8"/>
    <w:rsid w:val="002C2AE4"/>
    <w:rsid w:val="002C7E8F"/>
    <w:rsid w:val="002D3621"/>
    <w:rsid w:val="002D3813"/>
    <w:rsid w:val="002D642A"/>
    <w:rsid w:val="002E0479"/>
    <w:rsid w:val="002E1D17"/>
    <w:rsid w:val="002F0EB2"/>
    <w:rsid w:val="002F24E5"/>
    <w:rsid w:val="002F694D"/>
    <w:rsid w:val="003012BF"/>
    <w:rsid w:val="00303F68"/>
    <w:rsid w:val="00306390"/>
    <w:rsid w:val="00321875"/>
    <w:rsid w:val="00323381"/>
    <w:rsid w:val="0032728E"/>
    <w:rsid w:val="003275F5"/>
    <w:rsid w:val="003302AC"/>
    <w:rsid w:val="0034301A"/>
    <w:rsid w:val="00344810"/>
    <w:rsid w:val="00344DA8"/>
    <w:rsid w:val="003517BE"/>
    <w:rsid w:val="00351AA5"/>
    <w:rsid w:val="0035337F"/>
    <w:rsid w:val="00372371"/>
    <w:rsid w:val="00381B44"/>
    <w:rsid w:val="003834B3"/>
    <w:rsid w:val="00395FBF"/>
    <w:rsid w:val="003A7570"/>
    <w:rsid w:val="003B395F"/>
    <w:rsid w:val="003D42F9"/>
    <w:rsid w:val="003D4E17"/>
    <w:rsid w:val="003E0A4E"/>
    <w:rsid w:val="003E3F21"/>
    <w:rsid w:val="003E5491"/>
    <w:rsid w:val="003E76CC"/>
    <w:rsid w:val="003F2F16"/>
    <w:rsid w:val="004004EA"/>
    <w:rsid w:val="00404999"/>
    <w:rsid w:val="00404A51"/>
    <w:rsid w:val="00405893"/>
    <w:rsid w:val="0041049E"/>
    <w:rsid w:val="004316F2"/>
    <w:rsid w:val="004453C8"/>
    <w:rsid w:val="00446538"/>
    <w:rsid w:val="0045569D"/>
    <w:rsid w:val="0046471E"/>
    <w:rsid w:val="004A7790"/>
    <w:rsid w:val="004B1131"/>
    <w:rsid w:val="004B185A"/>
    <w:rsid w:val="004B4E98"/>
    <w:rsid w:val="004C15F8"/>
    <w:rsid w:val="004C6B3E"/>
    <w:rsid w:val="004E7C0D"/>
    <w:rsid w:val="004F3D08"/>
    <w:rsid w:val="004F56AD"/>
    <w:rsid w:val="00502C94"/>
    <w:rsid w:val="00511584"/>
    <w:rsid w:val="00511FE9"/>
    <w:rsid w:val="005124E1"/>
    <w:rsid w:val="00514C0C"/>
    <w:rsid w:val="005170EE"/>
    <w:rsid w:val="00530AC5"/>
    <w:rsid w:val="00531093"/>
    <w:rsid w:val="00537198"/>
    <w:rsid w:val="00545DD2"/>
    <w:rsid w:val="00546F0E"/>
    <w:rsid w:val="00547B05"/>
    <w:rsid w:val="0055109E"/>
    <w:rsid w:val="00567A0C"/>
    <w:rsid w:val="00571E16"/>
    <w:rsid w:val="00580CE3"/>
    <w:rsid w:val="005972DD"/>
    <w:rsid w:val="005A504E"/>
    <w:rsid w:val="005B6641"/>
    <w:rsid w:val="005B7DE5"/>
    <w:rsid w:val="005D410C"/>
    <w:rsid w:val="005D6268"/>
    <w:rsid w:val="005E1CF4"/>
    <w:rsid w:val="006038E5"/>
    <w:rsid w:val="006104AC"/>
    <w:rsid w:val="006129D7"/>
    <w:rsid w:val="006251B4"/>
    <w:rsid w:val="00633B61"/>
    <w:rsid w:val="0063553F"/>
    <w:rsid w:val="0064592C"/>
    <w:rsid w:val="00650BBD"/>
    <w:rsid w:val="00656241"/>
    <w:rsid w:val="00667C8C"/>
    <w:rsid w:val="00670DFF"/>
    <w:rsid w:val="00674993"/>
    <w:rsid w:val="00682D70"/>
    <w:rsid w:val="00692604"/>
    <w:rsid w:val="0069724E"/>
    <w:rsid w:val="006B4085"/>
    <w:rsid w:val="006B6644"/>
    <w:rsid w:val="006B706D"/>
    <w:rsid w:val="006C18A3"/>
    <w:rsid w:val="006D0436"/>
    <w:rsid w:val="006E3C72"/>
    <w:rsid w:val="006E5725"/>
    <w:rsid w:val="006E6F9D"/>
    <w:rsid w:val="006E6FD2"/>
    <w:rsid w:val="006F7518"/>
    <w:rsid w:val="00705776"/>
    <w:rsid w:val="007156D7"/>
    <w:rsid w:val="00721922"/>
    <w:rsid w:val="00730A02"/>
    <w:rsid w:val="00731034"/>
    <w:rsid w:val="00746A86"/>
    <w:rsid w:val="00746F33"/>
    <w:rsid w:val="007516EF"/>
    <w:rsid w:val="00757C78"/>
    <w:rsid w:val="00765AA3"/>
    <w:rsid w:val="007779D4"/>
    <w:rsid w:val="00796424"/>
    <w:rsid w:val="007B7D9C"/>
    <w:rsid w:val="007C0C2E"/>
    <w:rsid w:val="007D3430"/>
    <w:rsid w:val="007E78F1"/>
    <w:rsid w:val="007F23CE"/>
    <w:rsid w:val="008145B8"/>
    <w:rsid w:val="00817C1D"/>
    <w:rsid w:val="00823DE1"/>
    <w:rsid w:val="00826367"/>
    <w:rsid w:val="00843BAA"/>
    <w:rsid w:val="00852E24"/>
    <w:rsid w:val="00853B6B"/>
    <w:rsid w:val="0086123B"/>
    <w:rsid w:val="00871802"/>
    <w:rsid w:val="00873282"/>
    <w:rsid w:val="008752DD"/>
    <w:rsid w:val="00882CB4"/>
    <w:rsid w:val="00883D02"/>
    <w:rsid w:val="00890EA8"/>
    <w:rsid w:val="008949F8"/>
    <w:rsid w:val="008A1CF5"/>
    <w:rsid w:val="008A3B74"/>
    <w:rsid w:val="008B0147"/>
    <w:rsid w:val="00913322"/>
    <w:rsid w:val="00915C73"/>
    <w:rsid w:val="00917A4F"/>
    <w:rsid w:val="009265AB"/>
    <w:rsid w:val="00930257"/>
    <w:rsid w:val="00943157"/>
    <w:rsid w:val="00952607"/>
    <w:rsid w:val="0095464F"/>
    <w:rsid w:val="00982935"/>
    <w:rsid w:val="00982F21"/>
    <w:rsid w:val="0098631C"/>
    <w:rsid w:val="00996A46"/>
    <w:rsid w:val="009A28E0"/>
    <w:rsid w:val="009B6D84"/>
    <w:rsid w:val="009C623E"/>
    <w:rsid w:val="009C7EF8"/>
    <w:rsid w:val="009D0BEE"/>
    <w:rsid w:val="009D460A"/>
    <w:rsid w:val="00A00027"/>
    <w:rsid w:val="00A058E2"/>
    <w:rsid w:val="00A06F75"/>
    <w:rsid w:val="00A14223"/>
    <w:rsid w:val="00A158D1"/>
    <w:rsid w:val="00A20630"/>
    <w:rsid w:val="00A207E2"/>
    <w:rsid w:val="00A26937"/>
    <w:rsid w:val="00A32952"/>
    <w:rsid w:val="00A54E3F"/>
    <w:rsid w:val="00A557F8"/>
    <w:rsid w:val="00A77680"/>
    <w:rsid w:val="00A9575E"/>
    <w:rsid w:val="00A95D8E"/>
    <w:rsid w:val="00AA0A73"/>
    <w:rsid w:val="00AA26E3"/>
    <w:rsid w:val="00AA79CB"/>
    <w:rsid w:val="00AB06C0"/>
    <w:rsid w:val="00AB328B"/>
    <w:rsid w:val="00AB6D88"/>
    <w:rsid w:val="00AB6F0E"/>
    <w:rsid w:val="00AC11A8"/>
    <w:rsid w:val="00AD3E88"/>
    <w:rsid w:val="00AD5A91"/>
    <w:rsid w:val="00AD6B9C"/>
    <w:rsid w:val="00B0131A"/>
    <w:rsid w:val="00B0545D"/>
    <w:rsid w:val="00B13236"/>
    <w:rsid w:val="00B15C69"/>
    <w:rsid w:val="00B15E32"/>
    <w:rsid w:val="00B21F4B"/>
    <w:rsid w:val="00B24503"/>
    <w:rsid w:val="00B37733"/>
    <w:rsid w:val="00B40EFE"/>
    <w:rsid w:val="00B46481"/>
    <w:rsid w:val="00B51952"/>
    <w:rsid w:val="00B5653B"/>
    <w:rsid w:val="00B5758E"/>
    <w:rsid w:val="00B6152C"/>
    <w:rsid w:val="00B632DF"/>
    <w:rsid w:val="00B65DBC"/>
    <w:rsid w:val="00B65E56"/>
    <w:rsid w:val="00B70B6B"/>
    <w:rsid w:val="00B717D3"/>
    <w:rsid w:val="00B72D6C"/>
    <w:rsid w:val="00B77BE4"/>
    <w:rsid w:val="00B82F63"/>
    <w:rsid w:val="00B85DAA"/>
    <w:rsid w:val="00B9152A"/>
    <w:rsid w:val="00B917E0"/>
    <w:rsid w:val="00B93D1D"/>
    <w:rsid w:val="00BA01C3"/>
    <w:rsid w:val="00BA40D2"/>
    <w:rsid w:val="00BB1E11"/>
    <w:rsid w:val="00BB5BAE"/>
    <w:rsid w:val="00BB7F18"/>
    <w:rsid w:val="00BC067C"/>
    <w:rsid w:val="00BC6913"/>
    <w:rsid w:val="00BD7D32"/>
    <w:rsid w:val="00BE10DA"/>
    <w:rsid w:val="00BE35C2"/>
    <w:rsid w:val="00C008B9"/>
    <w:rsid w:val="00C309AD"/>
    <w:rsid w:val="00C33EA3"/>
    <w:rsid w:val="00C41D3A"/>
    <w:rsid w:val="00C4598A"/>
    <w:rsid w:val="00C5102B"/>
    <w:rsid w:val="00C524BF"/>
    <w:rsid w:val="00C525CC"/>
    <w:rsid w:val="00C55E79"/>
    <w:rsid w:val="00C560E1"/>
    <w:rsid w:val="00C62882"/>
    <w:rsid w:val="00C851CC"/>
    <w:rsid w:val="00C915B1"/>
    <w:rsid w:val="00C9234F"/>
    <w:rsid w:val="00C96C40"/>
    <w:rsid w:val="00CB1CA2"/>
    <w:rsid w:val="00CB3941"/>
    <w:rsid w:val="00CB55D8"/>
    <w:rsid w:val="00CB6304"/>
    <w:rsid w:val="00CB6EC9"/>
    <w:rsid w:val="00CC6EF1"/>
    <w:rsid w:val="00CC7AC4"/>
    <w:rsid w:val="00D17EA7"/>
    <w:rsid w:val="00D24FB1"/>
    <w:rsid w:val="00D5571E"/>
    <w:rsid w:val="00D6221D"/>
    <w:rsid w:val="00D74E26"/>
    <w:rsid w:val="00D965C8"/>
    <w:rsid w:val="00DA05B1"/>
    <w:rsid w:val="00DA3752"/>
    <w:rsid w:val="00DA5771"/>
    <w:rsid w:val="00DA7911"/>
    <w:rsid w:val="00DE7528"/>
    <w:rsid w:val="00DE7C16"/>
    <w:rsid w:val="00DF3BFF"/>
    <w:rsid w:val="00DF3D39"/>
    <w:rsid w:val="00DF707D"/>
    <w:rsid w:val="00E03374"/>
    <w:rsid w:val="00E12448"/>
    <w:rsid w:val="00E14143"/>
    <w:rsid w:val="00E172BF"/>
    <w:rsid w:val="00E20992"/>
    <w:rsid w:val="00E24B5E"/>
    <w:rsid w:val="00E36C9B"/>
    <w:rsid w:val="00E42A8E"/>
    <w:rsid w:val="00E52E66"/>
    <w:rsid w:val="00E532B0"/>
    <w:rsid w:val="00E60077"/>
    <w:rsid w:val="00E71F6B"/>
    <w:rsid w:val="00E86056"/>
    <w:rsid w:val="00E90F60"/>
    <w:rsid w:val="00E91220"/>
    <w:rsid w:val="00E91C97"/>
    <w:rsid w:val="00E91CAC"/>
    <w:rsid w:val="00E929B1"/>
    <w:rsid w:val="00EB35CC"/>
    <w:rsid w:val="00EB3FF4"/>
    <w:rsid w:val="00EB4215"/>
    <w:rsid w:val="00ED14D3"/>
    <w:rsid w:val="00EE63B6"/>
    <w:rsid w:val="00EF05F0"/>
    <w:rsid w:val="00EF4A11"/>
    <w:rsid w:val="00F13ACE"/>
    <w:rsid w:val="00F145A5"/>
    <w:rsid w:val="00F26A0D"/>
    <w:rsid w:val="00F35062"/>
    <w:rsid w:val="00F474A0"/>
    <w:rsid w:val="00F562AD"/>
    <w:rsid w:val="00F57068"/>
    <w:rsid w:val="00F72972"/>
    <w:rsid w:val="00F75F79"/>
    <w:rsid w:val="00F8171E"/>
    <w:rsid w:val="00F819FB"/>
    <w:rsid w:val="00F83A66"/>
    <w:rsid w:val="00F87783"/>
    <w:rsid w:val="00F9173A"/>
    <w:rsid w:val="00F9553C"/>
    <w:rsid w:val="00FA28F0"/>
    <w:rsid w:val="00FA4442"/>
    <w:rsid w:val="00FA5223"/>
    <w:rsid w:val="00FA598B"/>
    <w:rsid w:val="00FA6ED0"/>
    <w:rsid w:val="00FA7DD4"/>
    <w:rsid w:val="00FC42E2"/>
    <w:rsid w:val="00FE6DEF"/>
    <w:rsid w:val="00FF3C6B"/>
    <w:rsid w:val="00FF6231"/>
    <w:rsid w:val="00FF71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B96FA"/>
  <w15:docId w15:val="{FD1541BB-83F6-44BB-AC12-DF320BD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yperlink" w:uiPriority="99"/>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31C"/>
    <w:pPr>
      <w:widowControl w:val="0"/>
      <w:suppressAutoHyphens/>
      <w:overflowPunct w:val="0"/>
      <w:autoSpaceDE w:val="0"/>
      <w:autoSpaceDN w:val="0"/>
      <w:adjustRightInd w:val="0"/>
      <w:textAlignment w:val="baseline"/>
    </w:pPr>
    <w:rPr>
      <w:kern w:val="1"/>
    </w:rPr>
  </w:style>
  <w:style w:type="paragraph" w:styleId="Titre1">
    <w:name w:val="heading 1"/>
    <w:basedOn w:val="Normal"/>
    <w:next w:val="Normal"/>
    <w:link w:val="Titre1Car"/>
    <w:uiPriority w:val="9"/>
    <w:qFormat/>
    <w:rsid w:val="00CB55D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759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5">
    <w:name w:val="heading 5"/>
    <w:basedOn w:val="Normal"/>
    <w:next w:val="Normal"/>
    <w:qFormat/>
    <w:rsid w:val="002D3621"/>
    <w:pPr>
      <w:keepNext/>
      <w:widowControl/>
      <w:suppressAutoHyphens w:val="0"/>
      <w:overflowPunct/>
      <w:autoSpaceDE/>
      <w:autoSpaceDN/>
      <w:adjustRightInd/>
      <w:textAlignment w:val="auto"/>
      <w:outlineLvl w:val="4"/>
    </w:pPr>
    <w:rPr>
      <w:rFonts w:ascii="Comic Sans MS" w:hAnsi="Comic Sans MS"/>
      <w:kern w:val="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F3C6B"/>
    <w:pPr>
      <w:keepNext/>
      <w:spacing w:before="240" w:after="120"/>
    </w:pPr>
    <w:rPr>
      <w:rFonts w:ascii="Arial" w:hAnsi="Arial"/>
      <w:sz w:val="28"/>
    </w:rPr>
  </w:style>
  <w:style w:type="paragraph" w:styleId="Corpsdetexte">
    <w:name w:val="Body Text"/>
    <w:basedOn w:val="Normal"/>
    <w:rsid w:val="00FF3C6B"/>
    <w:pPr>
      <w:spacing w:after="120"/>
    </w:pPr>
  </w:style>
  <w:style w:type="paragraph" w:styleId="Liste">
    <w:name w:val="List"/>
    <w:basedOn w:val="Corpsdetexte"/>
    <w:rsid w:val="00FF3C6B"/>
  </w:style>
  <w:style w:type="paragraph" w:styleId="Lgende">
    <w:name w:val="caption"/>
    <w:basedOn w:val="Normal"/>
    <w:qFormat/>
    <w:rsid w:val="00FF3C6B"/>
    <w:pPr>
      <w:suppressLineNumbers/>
      <w:spacing w:before="120" w:after="120"/>
    </w:pPr>
    <w:rPr>
      <w:i/>
    </w:rPr>
  </w:style>
  <w:style w:type="paragraph" w:customStyle="1" w:styleId="Rpertoire">
    <w:name w:val="Répertoire"/>
    <w:basedOn w:val="Normal"/>
    <w:rsid w:val="00FF3C6B"/>
    <w:pPr>
      <w:suppressLineNumbers/>
    </w:pPr>
  </w:style>
  <w:style w:type="character" w:styleId="Lienhypertexte">
    <w:name w:val="Hyperlink"/>
    <w:uiPriority w:val="99"/>
    <w:rsid w:val="00012BC8"/>
    <w:rPr>
      <w:color w:val="0000FF"/>
      <w:u w:val="single"/>
    </w:rPr>
  </w:style>
  <w:style w:type="paragraph" w:styleId="En-tte">
    <w:name w:val="header"/>
    <w:basedOn w:val="Normal"/>
    <w:rsid w:val="00AA0A73"/>
    <w:pPr>
      <w:tabs>
        <w:tab w:val="center" w:pos="4536"/>
        <w:tab w:val="right" w:pos="9072"/>
      </w:tabs>
    </w:pPr>
  </w:style>
  <w:style w:type="paragraph" w:styleId="Pieddepage">
    <w:name w:val="footer"/>
    <w:basedOn w:val="Normal"/>
    <w:rsid w:val="00AA0A73"/>
    <w:pPr>
      <w:tabs>
        <w:tab w:val="center" w:pos="4536"/>
        <w:tab w:val="right" w:pos="9072"/>
      </w:tabs>
    </w:pPr>
  </w:style>
  <w:style w:type="character" w:styleId="Lienhypertextesuivivisit">
    <w:name w:val="FollowedHyperlink"/>
    <w:rsid w:val="0000022C"/>
    <w:rPr>
      <w:color w:val="800080"/>
      <w:u w:val="single"/>
    </w:rPr>
  </w:style>
  <w:style w:type="character" w:customStyle="1" w:styleId="Titre1Car">
    <w:name w:val="Titre 1 Car"/>
    <w:basedOn w:val="Policepardfaut"/>
    <w:link w:val="Titre1"/>
    <w:uiPriority w:val="9"/>
    <w:rsid w:val="00CB55D8"/>
    <w:rPr>
      <w:rFonts w:asciiTheme="majorHAnsi" w:eastAsiaTheme="majorEastAsia" w:hAnsiTheme="majorHAnsi" w:cstheme="majorBidi"/>
      <w:b/>
      <w:bCs/>
      <w:kern w:val="32"/>
      <w:sz w:val="32"/>
      <w:szCs w:val="32"/>
    </w:rPr>
  </w:style>
  <w:style w:type="character" w:styleId="lev">
    <w:name w:val="Strong"/>
    <w:basedOn w:val="Policepardfaut"/>
    <w:uiPriority w:val="22"/>
    <w:qFormat/>
    <w:rsid w:val="00CB55D8"/>
    <w:rPr>
      <w:rFonts w:cs="Times New Roman"/>
      <w:b/>
      <w:bCs/>
    </w:rPr>
  </w:style>
  <w:style w:type="paragraph" w:customStyle="1" w:styleId="niv1">
    <w:name w:val="niv1"/>
    <w:basedOn w:val="Normal"/>
    <w:rsid w:val="001759C7"/>
    <w:pPr>
      <w:widowControl/>
      <w:suppressAutoHyphens w:val="0"/>
      <w:overflowPunct/>
      <w:autoSpaceDE/>
      <w:autoSpaceDN/>
      <w:adjustRightInd/>
      <w:spacing w:beforeLines="1" w:afterLines="1"/>
      <w:textAlignment w:val="auto"/>
    </w:pPr>
    <w:rPr>
      <w:rFonts w:ascii="Times" w:hAnsi="Times"/>
      <w:kern w:val="0"/>
      <w:sz w:val="20"/>
    </w:rPr>
  </w:style>
  <w:style w:type="character" w:customStyle="1" w:styleId="Titre2Car">
    <w:name w:val="Titre 2 Car"/>
    <w:basedOn w:val="Policepardfaut"/>
    <w:link w:val="Titre2"/>
    <w:uiPriority w:val="9"/>
    <w:semiHidden/>
    <w:rsid w:val="001759C7"/>
    <w:rPr>
      <w:rFonts w:asciiTheme="majorHAnsi" w:eastAsiaTheme="majorEastAsia" w:hAnsiTheme="majorHAnsi" w:cstheme="majorBidi"/>
      <w:b/>
      <w:bCs/>
      <w:color w:val="5B9BD5" w:themeColor="accent1"/>
      <w:kern w:val="1"/>
      <w:sz w:val="26"/>
      <w:szCs w:val="26"/>
    </w:rPr>
  </w:style>
  <w:style w:type="paragraph" w:customStyle="1" w:styleId="panel-link">
    <w:name w:val="panel-link"/>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customStyle="1" w:styleId="panel-source">
    <w:name w:val="panel-source"/>
    <w:basedOn w:val="Normal"/>
    <w:rsid w:val="006D0436"/>
    <w:pPr>
      <w:widowControl/>
      <w:suppressAutoHyphens w:val="0"/>
      <w:overflowPunct/>
      <w:autoSpaceDE/>
      <w:autoSpaceDN/>
      <w:adjustRightInd/>
      <w:spacing w:beforeLines="1" w:afterLines="1"/>
      <w:textAlignment w:val="auto"/>
    </w:pPr>
    <w:rPr>
      <w:rFonts w:ascii="Times" w:hAnsi="Times"/>
      <w:kern w:val="0"/>
      <w:sz w:val="20"/>
    </w:rPr>
  </w:style>
  <w:style w:type="paragraph" w:styleId="Explorateurdedocuments">
    <w:name w:val="Document Map"/>
    <w:basedOn w:val="Normal"/>
    <w:link w:val="ExplorateurdedocumentsCar"/>
    <w:rsid w:val="002A7AC0"/>
    <w:rPr>
      <w:rFonts w:ascii="Lucida Grande" w:hAnsi="Lucida Grande"/>
    </w:rPr>
  </w:style>
  <w:style w:type="character" w:customStyle="1" w:styleId="ExplorateurdedocumentsCar">
    <w:name w:val="Explorateur de documents Car"/>
    <w:basedOn w:val="Policepardfaut"/>
    <w:link w:val="Explorateurdedocuments"/>
    <w:rsid w:val="002A7AC0"/>
    <w:rPr>
      <w:rFonts w:ascii="Lucida Grande" w:hAnsi="Lucida Grande"/>
      <w:kern w:val="1"/>
    </w:rPr>
  </w:style>
  <w:style w:type="paragraph" w:styleId="Textedebulles">
    <w:name w:val="Balloon Text"/>
    <w:basedOn w:val="Normal"/>
    <w:link w:val="TextedebullesCar"/>
    <w:rsid w:val="00F83A66"/>
    <w:rPr>
      <w:rFonts w:ascii="Tahoma" w:hAnsi="Tahoma" w:cs="Tahoma"/>
      <w:sz w:val="16"/>
      <w:szCs w:val="16"/>
    </w:rPr>
  </w:style>
  <w:style w:type="character" w:customStyle="1" w:styleId="TextedebullesCar">
    <w:name w:val="Texte de bulles Car"/>
    <w:basedOn w:val="Policepardfaut"/>
    <w:link w:val="Textedebulles"/>
    <w:rsid w:val="00F83A66"/>
    <w:rPr>
      <w:rFonts w:ascii="Tahoma" w:hAnsi="Tahoma" w:cs="Tahoma"/>
      <w:kern w:val="1"/>
      <w:sz w:val="16"/>
      <w:szCs w:val="16"/>
    </w:rPr>
  </w:style>
  <w:style w:type="paragraph" w:styleId="Paragraphedeliste">
    <w:name w:val="List Paragraph"/>
    <w:basedOn w:val="Normal"/>
    <w:rsid w:val="00F83A66"/>
    <w:pPr>
      <w:ind w:left="720"/>
      <w:contextualSpacing/>
    </w:pPr>
  </w:style>
  <w:style w:type="character" w:customStyle="1" w:styleId="hl">
    <w:name w:val="hl"/>
    <w:basedOn w:val="Policepardfaut"/>
    <w:rsid w:val="00F819FB"/>
  </w:style>
  <w:style w:type="paragraph" w:styleId="Rvision">
    <w:name w:val="Revision"/>
    <w:hidden/>
    <w:rsid w:val="00BB1E11"/>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40217">
      <w:bodyDiv w:val="1"/>
      <w:marLeft w:val="0"/>
      <w:marRight w:val="0"/>
      <w:marTop w:val="0"/>
      <w:marBottom w:val="0"/>
      <w:divBdr>
        <w:top w:val="none" w:sz="0" w:space="0" w:color="auto"/>
        <w:left w:val="none" w:sz="0" w:space="0" w:color="auto"/>
        <w:bottom w:val="none" w:sz="0" w:space="0" w:color="auto"/>
        <w:right w:val="none" w:sz="0" w:space="0" w:color="auto"/>
      </w:divBdr>
    </w:div>
    <w:div w:id="474182745">
      <w:bodyDiv w:val="1"/>
      <w:marLeft w:val="0"/>
      <w:marRight w:val="0"/>
      <w:marTop w:val="0"/>
      <w:marBottom w:val="0"/>
      <w:divBdr>
        <w:top w:val="none" w:sz="0" w:space="0" w:color="auto"/>
        <w:left w:val="none" w:sz="0" w:space="0" w:color="auto"/>
        <w:bottom w:val="none" w:sz="0" w:space="0" w:color="auto"/>
        <w:right w:val="none" w:sz="0" w:space="0" w:color="auto"/>
      </w:divBdr>
    </w:div>
    <w:div w:id="698553217">
      <w:bodyDiv w:val="1"/>
      <w:marLeft w:val="0"/>
      <w:marRight w:val="0"/>
      <w:marTop w:val="0"/>
      <w:marBottom w:val="0"/>
      <w:divBdr>
        <w:top w:val="none" w:sz="0" w:space="0" w:color="auto"/>
        <w:left w:val="none" w:sz="0" w:space="0" w:color="auto"/>
        <w:bottom w:val="none" w:sz="0" w:space="0" w:color="auto"/>
        <w:right w:val="none" w:sz="0" w:space="0" w:color="auto"/>
      </w:divBdr>
    </w:div>
    <w:div w:id="2089500682">
      <w:bodyDiv w:val="1"/>
      <w:marLeft w:val="0"/>
      <w:marRight w:val="0"/>
      <w:marTop w:val="0"/>
      <w:marBottom w:val="0"/>
      <w:divBdr>
        <w:top w:val="none" w:sz="0" w:space="0" w:color="auto"/>
        <w:left w:val="none" w:sz="0" w:space="0" w:color="auto"/>
        <w:bottom w:val="none" w:sz="0" w:space="0" w:color="auto"/>
        <w:right w:val="none" w:sz="0" w:space="0" w:color="auto"/>
      </w:divBdr>
      <w:divsChild>
        <w:div w:id="1651715645">
          <w:marLeft w:val="0"/>
          <w:marRight w:val="0"/>
          <w:marTop w:val="0"/>
          <w:marBottom w:val="0"/>
          <w:divBdr>
            <w:top w:val="none" w:sz="0" w:space="0" w:color="auto"/>
            <w:left w:val="none" w:sz="0" w:space="0" w:color="auto"/>
            <w:bottom w:val="none" w:sz="0" w:space="0" w:color="auto"/>
            <w:right w:val="none" w:sz="0" w:space="0" w:color="auto"/>
          </w:divBdr>
          <w:divsChild>
            <w:div w:id="20452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d-travail-affaires-sociales.org/IMG/doc/contestation_de_l_avis_d_inaptitude_du_medecin_du_travail.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umentcloud.adobe.com/link/track?uri=urn%3Aaaid%3Ascds%3AUS%3Abbb3f9f9-97e6-4226-a794-b433b5fbd8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eli.fr/\%22www.ameli.fr" TargetMode="External"/><Relationship Id="rId4" Type="http://schemas.openxmlformats.org/officeDocument/2006/relationships/webSettings" Target="webSettings.xml"/><Relationship Id="rId9" Type="http://schemas.openxmlformats.org/officeDocument/2006/relationships/hyperlink" Target="https://www.legifrance.gouv.fr/juri/id/JURITEXT000007035749?tab_selection=all&amp;searchField=ALL&amp;query=94-43691+&amp;page=1&amp;init=tru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gtstellantisandyou.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Contexte</vt:lpstr>
    </vt:vector>
  </TitlesOfParts>
  <Company>DRTEFP-IDF</Company>
  <LinksUpToDate>false</LinksUpToDate>
  <CharactersWithSpaces>6536</CharactersWithSpaces>
  <SharedDoc>false</SharedDoc>
  <HLinks>
    <vt:vector size="6" baseType="variant">
      <vt:variant>
        <vt:i4>1245190</vt:i4>
      </vt:variant>
      <vt:variant>
        <vt:i4>3</vt:i4>
      </vt:variant>
      <vt:variant>
        <vt:i4>0</vt:i4>
      </vt:variant>
      <vt:variant>
        <vt:i4>5</vt:i4>
      </vt:variant>
      <vt:variant>
        <vt:lpwstr>http://www.sud-travail-affaires-sociales.org/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Contexte</dc:title>
  <dc:creator>MAVINOT</dc:creator>
  <cp:lastModifiedBy>Giuseppe Lucatelli</cp:lastModifiedBy>
  <cp:revision>8</cp:revision>
  <cp:lastPrinted>2013-10-10T09:27:00Z</cp:lastPrinted>
  <dcterms:created xsi:type="dcterms:W3CDTF">2020-11-13T13:52:00Z</dcterms:created>
  <dcterms:modified xsi:type="dcterms:W3CDTF">2024-05-08T12:51:00Z</dcterms:modified>
</cp:coreProperties>
</file>