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45313" w14:textId="7E375695" w:rsidR="00285AD9" w:rsidRPr="00616746" w:rsidRDefault="00285AD9" w:rsidP="00285AD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425" w:hanging="425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616746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Introduction</w:t>
      </w:r>
    </w:p>
    <w:p w14:paraId="4A999BF6" w14:textId="15307275" w:rsidR="00285AD9" w:rsidRPr="00362FF2" w:rsidRDefault="00362FF2" w:rsidP="00285A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Banbury Blues Netball Club</w:t>
      </w:r>
      <w:r w:rsidRPr="00362FF2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protecting the personal data of its members, volunteers, staff, and any individuals it interacts with</w:t>
      </w:r>
      <w:proofErr w:type="gramStart"/>
      <w:r w:rsidRPr="00362FF2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proofErr w:type="gramEnd"/>
      <w:r w:rsidRPr="00362FF2">
        <w:rPr>
          <w:rFonts w:ascii="Arial" w:eastAsia="Times New Roman" w:hAnsi="Arial" w:cs="Arial"/>
          <w:sz w:val="24"/>
          <w:szCs w:val="24"/>
          <w:lang w:eastAsia="en-GB"/>
        </w:rPr>
        <w:t>This policy outlines how we collect, use, store, and protect personal information in line with the General Data Protection Regulation (GDPR) and the Data Protection Act 2018</w:t>
      </w:r>
      <w:r w:rsidR="00285AD9" w:rsidRPr="00362FF2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31B5822" w14:textId="5644C6F6" w:rsidR="00362FF2" w:rsidRPr="00362FF2" w:rsidRDefault="00362FF2" w:rsidP="00362FF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425" w:hanging="425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362FF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Scope</w:t>
      </w:r>
    </w:p>
    <w:p w14:paraId="7B11046A" w14:textId="77777777" w:rsidR="00362FF2" w:rsidRPr="00362FF2" w:rsidRDefault="00362FF2" w:rsidP="00362F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This policy applies to:</w:t>
      </w:r>
    </w:p>
    <w:p w14:paraId="56E33E48" w14:textId="77777777" w:rsidR="00362FF2" w:rsidRPr="00362FF2" w:rsidRDefault="00362FF2" w:rsidP="00362FF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All club members (including players, coaches, and volunteers)</w:t>
      </w:r>
    </w:p>
    <w:p w14:paraId="66D94006" w14:textId="77777777" w:rsidR="00362FF2" w:rsidRPr="00362FF2" w:rsidRDefault="00362FF2" w:rsidP="00362FF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Club officers and committee members</w:t>
      </w:r>
    </w:p>
    <w:p w14:paraId="377A074A" w14:textId="77777777" w:rsidR="00362FF2" w:rsidRPr="00362FF2" w:rsidRDefault="00362FF2" w:rsidP="00362FF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Any third parties working with the club</w:t>
      </w:r>
    </w:p>
    <w:p w14:paraId="5C0B6131" w14:textId="62A5FA2B" w:rsidR="00362FF2" w:rsidRPr="00362FF2" w:rsidRDefault="00362FF2" w:rsidP="00362FF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425" w:hanging="425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362FF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What Data We Collect</w:t>
      </w:r>
    </w:p>
    <w:p w14:paraId="3B9C875E" w14:textId="77777777" w:rsidR="00362FF2" w:rsidRPr="00362FF2" w:rsidRDefault="00362FF2" w:rsidP="00362F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We may collect and process the following personal data:</w:t>
      </w:r>
    </w:p>
    <w:p w14:paraId="7F01F092" w14:textId="77777777" w:rsidR="00362FF2" w:rsidRPr="00362FF2" w:rsidRDefault="00362FF2" w:rsidP="00362FF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Full name</w:t>
      </w:r>
    </w:p>
    <w:p w14:paraId="0876FF90" w14:textId="77777777" w:rsidR="00362FF2" w:rsidRPr="00362FF2" w:rsidRDefault="00362FF2" w:rsidP="00362FF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Date of birth</w:t>
      </w:r>
    </w:p>
    <w:p w14:paraId="5836E7CA" w14:textId="77777777" w:rsidR="00362FF2" w:rsidRPr="00362FF2" w:rsidRDefault="00362FF2" w:rsidP="00362FF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Contact information (address, phone number, email)</w:t>
      </w:r>
    </w:p>
    <w:p w14:paraId="4D671E3A" w14:textId="77777777" w:rsidR="00362FF2" w:rsidRPr="00362FF2" w:rsidRDefault="00362FF2" w:rsidP="00362FF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Emergency contact details</w:t>
      </w:r>
    </w:p>
    <w:p w14:paraId="07FF7BDA" w14:textId="77777777" w:rsidR="00362FF2" w:rsidRPr="00362FF2" w:rsidRDefault="00362FF2" w:rsidP="00362FF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Medical information relevant to participation in netball</w:t>
      </w:r>
    </w:p>
    <w:p w14:paraId="6F3F196F" w14:textId="77777777" w:rsidR="00362FF2" w:rsidRPr="00362FF2" w:rsidRDefault="00362FF2" w:rsidP="00362FF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Photographs and video footage</w:t>
      </w:r>
    </w:p>
    <w:p w14:paraId="62BF9CDA" w14:textId="77777777" w:rsidR="00362FF2" w:rsidRPr="00362FF2" w:rsidRDefault="00362FF2" w:rsidP="00362FF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Membership and payment records</w:t>
      </w:r>
    </w:p>
    <w:p w14:paraId="6BF135D4" w14:textId="77777777" w:rsidR="00362FF2" w:rsidRPr="00362FF2" w:rsidRDefault="00362FF2" w:rsidP="00362FF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Attendance and performance records</w:t>
      </w:r>
    </w:p>
    <w:p w14:paraId="7BB92B17" w14:textId="2CAEE6B4" w:rsidR="00362FF2" w:rsidRPr="00362FF2" w:rsidRDefault="00362FF2" w:rsidP="00362FF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425" w:hanging="425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362FF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Lawful Basis for Processing Data</w:t>
      </w:r>
    </w:p>
    <w:p w14:paraId="09B7057F" w14:textId="77777777" w:rsidR="00362FF2" w:rsidRPr="00362FF2" w:rsidRDefault="00362FF2" w:rsidP="00362F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We process personal data under the following lawful bases:</w:t>
      </w:r>
    </w:p>
    <w:p w14:paraId="4D5AA198" w14:textId="77777777" w:rsidR="00362FF2" w:rsidRPr="00362FF2" w:rsidRDefault="00362FF2" w:rsidP="00362FF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Consent</w:t>
      </w:r>
      <w:r w:rsidRPr="00362FF2">
        <w:rPr>
          <w:rFonts w:ascii="Arial" w:eastAsia="Times New Roman" w:hAnsi="Arial" w:cs="Arial"/>
          <w:sz w:val="24"/>
          <w:szCs w:val="24"/>
          <w:lang w:eastAsia="en-GB"/>
        </w:rPr>
        <w:t>: For example, use of images or marketing communications</w:t>
      </w:r>
    </w:p>
    <w:p w14:paraId="28F6107F" w14:textId="77777777" w:rsidR="00362FF2" w:rsidRPr="00362FF2" w:rsidRDefault="00362FF2" w:rsidP="00362FF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Contract</w:t>
      </w:r>
      <w:r w:rsidRPr="00362FF2">
        <w:rPr>
          <w:rFonts w:ascii="Arial" w:eastAsia="Times New Roman" w:hAnsi="Arial" w:cs="Arial"/>
          <w:sz w:val="24"/>
          <w:szCs w:val="24"/>
          <w:lang w:eastAsia="en-GB"/>
        </w:rPr>
        <w:t>: To provide membership services</w:t>
      </w:r>
    </w:p>
    <w:p w14:paraId="02E3AE88" w14:textId="77777777" w:rsidR="00362FF2" w:rsidRPr="00362FF2" w:rsidRDefault="00362FF2" w:rsidP="00362FF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Legal obligation</w:t>
      </w:r>
      <w:r w:rsidRPr="00362FF2">
        <w:rPr>
          <w:rFonts w:ascii="Arial" w:eastAsia="Times New Roman" w:hAnsi="Arial" w:cs="Arial"/>
          <w:sz w:val="24"/>
          <w:szCs w:val="24"/>
          <w:lang w:eastAsia="en-GB"/>
        </w:rPr>
        <w:t>: Health &amp; safety, safeguarding</w:t>
      </w:r>
    </w:p>
    <w:p w14:paraId="73AB5B70" w14:textId="77777777" w:rsidR="00362FF2" w:rsidRPr="00362FF2" w:rsidRDefault="00362FF2" w:rsidP="00362FF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Legitimate interests</w:t>
      </w:r>
      <w:r w:rsidRPr="00362FF2">
        <w:rPr>
          <w:rFonts w:ascii="Arial" w:eastAsia="Times New Roman" w:hAnsi="Arial" w:cs="Arial"/>
          <w:sz w:val="24"/>
          <w:szCs w:val="24"/>
          <w:lang w:eastAsia="en-GB"/>
        </w:rPr>
        <w:t>: Managing club operations and communications</w:t>
      </w:r>
    </w:p>
    <w:p w14:paraId="1902B329" w14:textId="0BB2EB7D" w:rsidR="00362FF2" w:rsidRPr="00362FF2" w:rsidRDefault="00362FF2" w:rsidP="00362FF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425" w:hanging="425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362FF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How We Use Your Data</w:t>
      </w:r>
    </w:p>
    <w:p w14:paraId="179FF720" w14:textId="77777777" w:rsidR="00362FF2" w:rsidRPr="00362FF2" w:rsidRDefault="00362FF2" w:rsidP="00362F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We use personal data to:</w:t>
      </w:r>
    </w:p>
    <w:p w14:paraId="6ED8482F" w14:textId="77777777" w:rsidR="00362FF2" w:rsidRPr="00362FF2" w:rsidRDefault="00362FF2" w:rsidP="00362FF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Administer memberships and training sessions</w:t>
      </w:r>
    </w:p>
    <w:p w14:paraId="7A5630CD" w14:textId="77777777" w:rsidR="00362FF2" w:rsidRPr="00362FF2" w:rsidRDefault="00362FF2" w:rsidP="00362FF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Communicate with members and parents/guardians</w:t>
      </w:r>
    </w:p>
    <w:p w14:paraId="579B20E2" w14:textId="77777777" w:rsidR="00362FF2" w:rsidRPr="00362FF2" w:rsidRDefault="00362FF2" w:rsidP="00362FF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Ensure safety and wellbeing during club activities</w:t>
      </w:r>
    </w:p>
    <w:p w14:paraId="7549540B" w14:textId="77777777" w:rsidR="00362FF2" w:rsidRPr="00362FF2" w:rsidRDefault="00362FF2" w:rsidP="00362FF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Register with relevant leagues or governing bodies (e.g., England Netball)</w:t>
      </w:r>
    </w:p>
    <w:p w14:paraId="192A10F3" w14:textId="77777777" w:rsidR="00362FF2" w:rsidRPr="00362FF2" w:rsidRDefault="00362FF2" w:rsidP="00362FF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Maintain financial records</w:t>
      </w:r>
    </w:p>
    <w:p w14:paraId="7DD903EE" w14:textId="77777777" w:rsidR="00362FF2" w:rsidRPr="00362FF2" w:rsidRDefault="00362FF2" w:rsidP="00362FF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lastRenderedPageBreak/>
        <w:t>Promote the club through newsletters, social media, or the website (with consent)</w:t>
      </w:r>
    </w:p>
    <w:p w14:paraId="76182631" w14:textId="4B2458B1" w:rsidR="00362FF2" w:rsidRPr="00362FF2" w:rsidRDefault="00362FF2" w:rsidP="00362FF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425" w:hanging="425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362FF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Data Sharing</w:t>
      </w:r>
    </w:p>
    <w:p w14:paraId="177E2422" w14:textId="77777777" w:rsidR="00362FF2" w:rsidRPr="00362FF2" w:rsidRDefault="00362FF2" w:rsidP="00362F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We may share your data with:</w:t>
      </w:r>
    </w:p>
    <w:p w14:paraId="5D3CE96B" w14:textId="77777777" w:rsidR="00362FF2" w:rsidRPr="00362FF2" w:rsidRDefault="00362FF2" w:rsidP="00362FF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England Netball and other governing bodies for registration</w:t>
      </w:r>
    </w:p>
    <w:p w14:paraId="04D38923" w14:textId="77777777" w:rsidR="00362FF2" w:rsidRPr="00362FF2" w:rsidRDefault="00362FF2" w:rsidP="00362FF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Medical professionals in the event of an emergency</w:t>
      </w:r>
    </w:p>
    <w:p w14:paraId="4240C055" w14:textId="77777777" w:rsidR="00362FF2" w:rsidRPr="00362FF2" w:rsidRDefault="00362FF2" w:rsidP="00362FF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Coaches and volunteers for activity planning and management</w:t>
      </w:r>
    </w:p>
    <w:p w14:paraId="491F54B2" w14:textId="77777777" w:rsidR="00362FF2" w:rsidRPr="00362FF2" w:rsidRDefault="00362FF2" w:rsidP="00362FF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IT providers for club management software (e.g., membership platforms)</w:t>
      </w:r>
    </w:p>
    <w:p w14:paraId="52010602" w14:textId="77777777" w:rsidR="00362FF2" w:rsidRPr="00362FF2" w:rsidRDefault="00362FF2" w:rsidP="00362F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We never sell personal data.</w:t>
      </w:r>
    </w:p>
    <w:p w14:paraId="002537B9" w14:textId="5A58245C" w:rsidR="00362FF2" w:rsidRPr="00362FF2" w:rsidRDefault="00362FF2" w:rsidP="00362FF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425" w:hanging="425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362FF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Data Retention</w:t>
      </w:r>
    </w:p>
    <w:p w14:paraId="2ED76BF4" w14:textId="77777777" w:rsidR="00362FF2" w:rsidRPr="00362FF2" w:rsidRDefault="00362FF2" w:rsidP="00362F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We retain personal data for as long as necessary:</w:t>
      </w:r>
    </w:p>
    <w:p w14:paraId="19554EE1" w14:textId="77777777" w:rsidR="00362FF2" w:rsidRPr="00362FF2" w:rsidRDefault="00362FF2" w:rsidP="00362FF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Membership data: Up to 2 years after membership ends</w:t>
      </w:r>
    </w:p>
    <w:p w14:paraId="78BFCA6D" w14:textId="77777777" w:rsidR="00362FF2" w:rsidRPr="00362FF2" w:rsidRDefault="00362FF2" w:rsidP="00362FF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Financial records: 6 years (for accounting purposes)</w:t>
      </w:r>
    </w:p>
    <w:p w14:paraId="70C5BCBE" w14:textId="77777777" w:rsidR="00362FF2" w:rsidRPr="00362FF2" w:rsidRDefault="00362FF2" w:rsidP="00362FF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Injury or incident reports: 3–7 years, depending on the case</w:t>
      </w:r>
    </w:p>
    <w:p w14:paraId="6CE6BCAE" w14:textId="77777777" w:rsidR="00362FF2" w:rsidRPr="00362FF2" w:rsidRDefault="00362FF2" w:rsidP="00362FF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Safeguarding records: In accordance with legal guidelines</w:t>
      </w:r>
    </w:p>
    <w:p w14:paraId="638EF1D2" w14:textId="444E24DA" w:rsidR="00362FF2" w:rsidRPr="00362FF2" w:rsidRDefault="00362FF2" w:rsidP="00362FF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425" w:hanging="425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362FF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Data Security</w:t>
      </w:r>
    </w:p>
    <w:p w14:paraId="7DDFF873" w14:textId="77777777" w:rsidR="00362FF2" w:rsidRPr="00362FF2" w:rsidRDefault="00362FF2" w:rsidP="00362F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We implement appropriate security measures including:</w:t>
      </w:r>
    </w:p>
    <w:p w14:paraId="144B5AF3" w14:textId="77777777" w:rsidR="00362FF2" w:rsidRPr="00362FF2" w:rsidRDefault="00362FF2" w:rsidP="00362FF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Password-protected devices</w:t>
      </w:r>
    </w:p>
    <w:p w14:paraId="29ECE9D4" w14:textId="77777777" w:rsidR="00362FF2" w:rsidRPr="00362FF2" w:rsidRDefault="00362FF2" w:rsidP="00362FF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Limited access to data</w:t>
      </w:r>
    </w:p>
    <w:p w14:paraId="00D343C9" w14:textId="77777777" w:rsidR="00362FF2" w:rsidRPr="00362FF2" w:rsidRDefault="00362FF2" w:rsidP="00362FF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Secure storage of paper records</w:t>
      </w:r>
    </w:p>
    <w:p w14:paraId="43DC1A5C" w14:textId="77777777" w:rsidR="00362FF2" w:rsidRPr="00362FF2" w:rsidRDefault="00362FF2" w:rsidP="00362FF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Use of reputable platforms with data protection measures</w:t>
      </w:r>
    </w:p>
    <w:p w14:paraId="15856224" w14:textId="080CF2B0" w:rsidR="00362FF2" w:rsidRPr="00362FF2" w:rsidRDefault="00362FF2" w:rsidP="00362FF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425" w:hanging="425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362FF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Your Rights</w:t>
      </w:r>
    </w:p>
    <w:p w14:paraId="3912C656" w14:textId="77777777" w:rsidR="00362FF2" w:rsidRPr="00362FF2" w:rsidRDefault="00362FF2" w:rsidP="00362F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Under GDPR, individuals have the right to:</w:t>
      </w:r>
    </w:p>
    <w:p w14:paraId="204FA11E" w14:textId="77777777" w:rsidR="00362FF2" w:rsidRPr="00362FF2" w:rsidRDefault="00362FF2" w:rsidP="00362FF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Access their data</w:t>
      </w:r>
    </w:p>
    <w:p w14:paraId="29E4C781" w14:textId="77777777" w:rsidR="00362FF2" w:rsidRPr="00362FF2" w:rsidRDefault="00362FF2" w:rsidP="00362FF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Request correction of inaccurate data</w:t>
      </w:r>
    </w:p>
    <w:p w14:paraId="48C65DE7" w14:textId="77777777" w:rsidR="00362FF2" w:rsidRPr="00362FF2" w:rsidRDefault="00362FF2" w:rsidP="00362FF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Request erasure of data (where applicable)</w:t>
      </w:r>
    </w:p>
    <w:p w14:paraId="7D0D500A" w14:textId="77777777" w:rsidR="00362FF2" w:rsidRPr="00362FF2" w:rsidRDefault="00362FF2" w:rsidP="00362FF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Object to or restrict processing</w:t>
      </w:r>
    </w:p>
    <w:p w14:paraId="02C489C5" w14:textId="77777777" w:rsidR="00362FF2" w:rsidRPr="00362FF2" w:rsidRDefault="00362FF2" w:rsidP="00362FF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Data portability (in some cases)</w:t>
      </w:r>
    </w:p>
    <w:p w14:paraId="48E6010A" w14:textId="77777777" w:rsidR="00362FF2" w:rsidRPr="00362FF2" w:rsidRDefault="00362FF2" w:rsidP="00362FF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Withdraw consent at any time (where consent is the basis)</w:t>
      </w:r>
    </w:p>
    <w:p w14:paraId="5B2CC524" w14:textId="58DD19C0" w:rsidR="00362FF2" w:rsidRPr="00362FF2" w:rsidRDefault="00362FF2" w:rsidP="00362F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 xml:space="preserve">Requests should be made to the Club </w:t>
      </w:r>
      <w:r>
        <w:rPr>
          <w:rFonts w:ascii="Arial" w:eastAsia="Times New Roman" w:hAnsi="Arial" w:cs="Arial"/>
          <w:sz w:val="24"/>
          <w:szCs w:val="24"/>
          <w:lang w:eastAsia="en-GB"/>
        </w:rPr>
        <w:t>Secretary</w:t>
      </w:r>
      <w:r w:rsidRPr="00362FF2">
        <w:rPr>
          <w:rFonts w:ascii="Arial" w:eastAsia="Times New Roman" w:hAnsi="Arial" w:cs="Arial"/>
          <w:sz w:val="24"/>
          <w:szCs w:val="24"/>
          <w:lang w:eastAsia="en-GB"/>
        </w:rPr>
        <w:t xml:space="preserve"> at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hyperlink r:id="rId7" w:history="1">
        <w:r w:rsidRPr="009B4095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BanburyBluesNC@hotmail.com</w:t>
        </w:r>
      </w:hyperlink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5F93CA39" w14:textId="47803774" w:rsidR="00362FF2" w:rsidRPr="00362FF2" w:rsidRDefault="00362FF2" w:rsidP="00362FF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425" w:hanging="425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362FF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Data Breaches</w:t>
      </w:r>
    </w:p>
    <w:p w14:paraId="43C1C5DF" w14:textId="77777777" w:rsidR="00362FF2" w:rsidRPr="00362FF2" w:rsidRDefault="00362FF2" w:rsidP="00362F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In the event of a data breach, we will:</w:t>
      </w:r>
    </w:p>
    <w:p w14:paraId="7BD0DBB1" w14:textId="77777777" w:rsidR="00362FF2" w:rsidRPr="00362FF2" w:rsidRDefault="00362FF2" w:rsidP="00362FF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lastRenderedPageBreak/>
        <w:t>Contain the breach</w:t>
      </w:r>
    </w:p>
    <w:p w14:paraId="168913C8" w14:textId="77777777" w:rsidR="00362FF2" w:rsidRPr="00362FF2" w:rsidRDefault="00362FF2" w:rsidP="00362FF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Assess the risk</w:t>
      </w:r>
    </w:p>
    <w:p w14:paraId="23C8AA83" w14:textId="77777777" w:rsidR="00362FF2" w:rsidRPr="00362FF2" w:rsidRDefault="00362FF2" w:rsidP="00362FF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Notify the ICO if required (within 72 hours)</w:t>
      </w:r>
    </w:p>
    <w:p w14:paraId="644228AC" w14:textId="77777777" w:rsidR="00362FF2" w:rsidRPr="00362FF2" w:rsidRDefault="00362FF2" w:rsidP="00362FF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sz w:val="24"/>
          <w:szCs w:val="24"/>
          <w:lang w:eastAsia="en-GB"/>
        </w:rPr>
        <w:t>Inform affected individuals if necessary</w:t>
      </w:r>
    </w:p>
    <w:p w14:paraId="1E126A88" w14:textId="722BB3D9" w:rsidR="00362FF2" w:rsidRPr="00362FF2" w:rsidRDefault="00362FF2" w:rsidP="00362FF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425" w:hanging="425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362FF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Contact Information</w:t>
      </w:r>
    </w:p>
    <w:p w14:paraId="23751372" w14:textId="77777777" w:rsidR="00362FF2" w:rsidRDefault="00362FF2" w:rsidP="00362FF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62FF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Club Name</w:t>
      </w:r>
      <w:r w:rsidRPr="00362FF2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en-GB"/>
        </w:rPr>
        <w:t>Banbury Blues Netball Club</w:t>
      </w:r>
      <w:r w:rsidRPr="00362FF2">
        <w:rPr>
          <w:rFonts w:ascii="Arial" w:eastAsia="Times New Roman" w:hAnsi="Arial" w:cs="Arial"/>
          <w:sz w:val="24"/>
          <w:szCs w:val="24"/>
          <w:lang w:eastAsia="en-GB"/>
        </w:rPr>
        <w:br/>
      </w:r>
      <w:proofErr w:type="spellStart"/>
      <w:r w:rsidRPr="00362FF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Club</w:t>
      </w:r>
      <w:proofErr w:type="spellEnd"/>
      <w:r w:rsidRPr="00362FF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Contact Email</w:t>
      </w:r>
      <w:r w:rsidRPr="00362FF2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Pr="00362FF2">
        <w:rPr>
          <w:rFonts w:ascii="Arial" w:eastAsia="Times New Roman" w:hAnsi="Arial" w:cs="Arial"/>
          <w:color w:val="4472C4" w:themeColor="accent1"/>
          <w:sz w:val="24"/>
          <w:szCs w:val="24"/>
          <w:lang w:eastAsia="en-GB"/>
        </w:rPr>
        <w:t>BanburyBluesNC@hotmail.com</w:t>
      </w:r>
      <w:r w:rsidRPr="00362FF2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362FF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Data Protection Officer</w:t>
      </w:r>
      <w:r w:rsidRPr="00362FF2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en-GB"/>
        </w:rPr>
        <w:t>Club Secretary</w:t>
      </w:r>
      <w:r w:rsidRPr="00362FF2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2BE936C2" w14:textId="3B37998F" w:rsidR="00362FF2" w:rsidRPr="00362FF2" w:rsidRDefault="00362FF2" w:rsidP="00362FF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425" w:hanging="425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362FF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Review and Updates</w:t>
      </w:r>
    </w:p>
    <w:p w14:paraId="2CE67D34" w14:textId="388E655F" w:rsidR="00362FF2" w:rsidRPr="00362FF2" w:rsidRDefault="00362FF2" w:rsidP="00362F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club follows the guidance and rules of England Netball and will refer to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them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as necessary.</w:t>
      </w:r>
      <w:r w:rsidRPr="00110E6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362FF2">
        <w:rPr>
          <w:rFonts w:ascii="Arial" w:eastAsia="Times New Roman" w:hAnsi="Arial" w:cs="Arial"/>
          <w:sz w:val="24"/>
          <w:szCs w:val="24"/>
          <w:lang w:eastAsia="en-GB"/>
        </w:rPr>
        <w:t>This policy will be reviewed annually or when significant changes occur to data processing activities or GDPR requirements.</w:t>
      </w:r>
    </w:p>
    <w:sectPr w:rsidR="00362FF2" w:rsidRPr="00362FF2" w:rsidSect="008E37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C1213" w14:textId="77777777" w:rsidR="0054561F" w:rsidRDefault="0054561F" w:rsidP="00110E62">
      <w:pPr>
        <w:spacing w:after="0" w:line="240" w:lineRule="auto"/>
      </w:pPr>
      <w:r>
        <w:separator/>
      </w:r>
    </w:p>
  </w:endnote>
  <w:endnote w:type="continuationSeparator" w:id="0">
    <w:p w14:paraId="2D99A3D1" w14:textId="77777777" w:rsidR="0054561F" w:rsidRDefault="0054561F" w:rsidP="0011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C95B" w14:textId="466C28A1" w:rsidR="00F76C4D" w:rsidRDefault="004E5952">
    <w:pPr>
      <w:pStyle w:val="Footer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ptab w:relativeTo="margin" w:alignment="right" w:leader="none"/>
    </w:r>
    <w:r>
      <w:t>August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332D" w14:textId="0A5A2597" w:rsidR="008E3714" w:rsidRDefault="004E5952">
    <w:pPr>
      <w:pStyle w:val="Footer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ptab w:relativeTo="margin" w:alignment="right" w:leader="none"/>
    </w:r>
    <w:r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F783B" w14:textId="77777777" w:rsidR="0054561F" w:rsidRDefault="0054561F" w:rsidP="00110E62">
      <w:pPr>
        <w:spacing w:after="0" w:line="240" w:lineRule="auto"/>
      </w:pPr>
      <w:r>
        <w:separator/>
      </w:r>
    </w:p>
  </w:footnote>
  <w:footnote w:type="continuationSeparator" w:id="0">
    <w:p w14:paraId="06D557AC" w14:textId="77777777" w:rsidR="0054561F" w:rsidRDefault="0054561F" w:rsidP="00110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"/>
      <w:gridCol w:w="6945"/>
      <w:gridCol w:w="993"/>
    </w:tblGrid>
    <w:tr w:rsidR="00F76C4D" w14:paraId="36EBBC08" w14:textId="77777777" w:rsidTr="008E3714">
      <w:tc>
        <w:tcPr>
          <w:tcW w:w="1101" w:type="dxa"/>
        </w:tcPr>
        <w:p w14:paraId="25B2E29A" w14:textId="77777777" w:rsidR="00F76C4D" w:rsidRDefault="00F76C4D" w:rsidP="00F76C4D">
          <w:pPr>
            <w:pStyle w:val="Header"/>
            <w:jc w:val="center"/>
          </w:pPr>
        </w:p>
      </w:tc>
      <w:tc>
        <w:tcPr>
          <w:tcW w:w="6945" w:type="dxa"/>
        </w:tcPr>
        <w:p w14:paraId="5BD3B16C" w14:textId="5A4F70C5" w:rsidR="00F76C4D" w:rsidRDefault="00E33B60" w:rsidP="00F76C4D">
          <w:pPr>
            <w:pStyle w:val="Header"/>
            <w:jc w:val="center"/>
          </w:pPr>
          <w:r>
            <w:rPr>
              <w:rFonts w:ascii="Arial" w:hAnsi="Arial" w:cs="Arial"/>
              <w:b/>
              <w:bCs/>
              <w:sz w:val="36"/>
              <w:szCs w:val="36"/>
            </w:rPr>
            <w:t xml:space="preserve">GDPR </w:t>
          </w:r>
          <w:r w:rsidR="008E3714" w:rsidRPr="008E3714">
            <w:rPr>
              <w:rFonts w:ascii="Arial" w:hAnsi="Arial" w:cs="Arial"/>
              <w:b/>
              <w:bCs/>
              <w:sz w:val="36"/>
              <w:szCs w:val="36"/>
            </w:rPr>
            <w:t>Policy</w:t>
          </w:r>
        </w:p>
      </w:tc>
      <w:tc>
        <w:tcPr>
          <w:tcW w:w="993" w:type="dxa"/>
        </w:tcPr>
        <w:p w14:paraId="634A5D57" w14:textId="2A0FDCFA" w:rsidR="00F76C4D" w:rsidRDefault="00F76C4D" w:rsidP="00110E62">
          <w:pPr>
            <w:pStyle w:val="Header"/>
            <w:jc w:val="right"/>
          </w:pPr>
        </w:p>
      </w:tc>
    </w:tr>
  </w:tbl>
  <w:p w14:paraId="700F1359" w14:textId="53444435" w:rsidR="00110E62" w:rsidRDefault="00110E62" w:rsidP="00110E62">
    <w:pPr>
      <w:pStyle w:val="Header"/>
      <w:jc w:val="right"/>
    </w:pPr>
  </w:p>
  <w:p w14:paraId="62AE3BCB" w14:textId="77777777" w:rsidR="00110E62" w:rsidRDefault="00110E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6076"/>
      <w:gridCol w:w="1782"/>
    </w:tblGrid>
    <w:tr w:rsidR="008E3714" w14:paraId="641D16AD" w14:textId="77777777" w:rsidTr="008E3714">
      <w:tc>
        <w:tcPr>
          <w:tcW w:w="1384" w:type="dxa"/>
        </w:tcPr>
        <w:p w14:paraId="75590567" w14:textId="77777777" w:rsidR="008E3714" w:rsidRDefault="008E3714">
          <w:pPr>
            <w:pStyle w:val="Header"/>
          </w:pPr>
        </w:p>
      </w:tc>
      <w:tc>
        <w:tcPr>
          <w:tcW w:w="6076" w:type="dxa"/>
        </w:tcPr>
        <w:p w14:paraId="22FD1885" w14:textId="77777777" w:rsidR="008E3714" w:rsidRPr="008E3714" w:rsidRDefault="008E3714" w:rsidP="00285AD9">
          <w:pPr>
            <w:pStyle w:val="Header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8E3714">
            <w:rPr>
              <w:rFonts w:ascii="Arial" w:hAnsi="Arial" w:cs="Arial"/>
              <w:b/>
              <w:bCs/>
              <w:sz w:val="36"/>
              <w:szCs w:val="36"/>
            </w:rPr>
            <w:t>Banbury Blues Netball Club</w:t>
          </w:r>
        </w:p>
        <w:p w14:paraId="62A2719E" w14:textId="7AAD119C" w:rsidR="008E3714" w:rsidRPr="008E3714" w:rsidRDefault="00E33B60" w:rsidP="00285AD9">
          <w:pPr>
            <w:spacing w:after="100" w:afterAutospacing="1"/>
            <w:jc w:val="center"/>
            <w:rPr>
              <w:rFonts w:ascii="Arial" w:eastAsia="Times New Roman" w:hAnsi="Arial" w:cs="Arial"/>
              <w:sz w:val="36"/>
              <w:szCs w:val="36"/>
              <w:lang w:eastAsia="en-GB"/>
            </w:rPr>
          </w:pPr>
          <w:r>
            <w:rPr>
              <w:rFonts w:ascii="Arial" w:hAnsi="Arial" w:cs="Arial"/>
              <w:b/>
              <w:bCs/>
              <w:sz w:val="36"/>
              <w:szCs w:val="36"/>
            </w:rPr>
            <w:t>GDPR</w:t>
          </w:r>
          <w:r w:rsidR="008E3714" w:rsidRPr="008E3714">
            <w:rPr>
              <w:rFonts w:ascii="Arial" w:hAnsi="Arial" w:cs="Arial"/>
              <w:b/>
              <w:bCs/>
              <w:sz w:val="36"/>
              <w:szCs w:val="36"/>
            </w:rPr>
            <w:t xml:space="preserve"> Policy</w:t>
          </w:r>
        </w:p>
        <w:p w14:paraId="733140B1" w14:textId="77777777" w:rsidR="008E3714" w:rsidRDefault="008E3714">
          <w:pPr>
            <w:pStyle w:val="Header"/>
          </w:pPr>
        </w:p>
      </w:tc>
      <w:tc>
        <w:tcPr>
          <w:tcW w:w="1782" w:type="dxa"/>
        </w:tcPr>
        <w:p w14:paraId="438BC54E" w14:textId="2CFC8A72" w:rsidR="008E3714" w:rsidRDefault="008E3714">
          <w:pPr>
            <w:pStyle w:val="Header"/>
          </w:pPr>
          <w:r>
            <w:rPr>
              <w:noProof/>
            </w:rPr>
            <w:drawing>
              <wp:inline distT="0" distB="0" distL="0" distR="0" wp14:anchorId="6F580783" wp14:editId="1F250D1A">
                <wp:extent cx="988695" cy="988695"/>
                <wp:effectExtent l="0" t="0" r="1905" b="1905"/>
                <wp:docPr id="4" name="Picture 4" descr="Diagram,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8134885" name="Picture 2" descr="Diagram, 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695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55A539" w14:textId="77777777" w:rsidR="008E3714" w:rsidRDefault="008E3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197"/>
    <w:multiLevelType w:val="hybridMultilevel"/>
    <w:tmpl w:val="21423A5C"/>
    <w:lvl w:ilvl="0" w:tplc="27E01A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77C"/>
    <w:multiLevelType w:val="hybridMultilevel"/>
    <w:tmpl w:val="6916DB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4D50"/>
    <w:multiLevelType w:val="hybridMultilevel"/>
    <w:tmpl w:val="6916DB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F5402"/>
    <w:multiLevelType w:val="hybridMultilevel"/>
    <w:tmpl w:val="6916DB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00CEF"/>
    <w:multiLevelType w:val="hybridMultilevel"/>
    <w:tmpl w:val="6916DB04"/>
    <w:lvl w:ilvl="0" w:tplc="D0B8A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10A11"/>
    <w:multiLevelType w:val="multilevel"/>
    <w:tmpl w:val="AFB0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2C182C"/>
    <w:multiLevelType w:val="multilevel"/>
    <w:tmpl w:val="F236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CA64D4"/>
    <w:multiLevelType w:val="multilevel"/>
    <w:tmpl w:val="DABC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E341E"/>
    <w:multiLevelType w:val="multilevel"/>
    <w:tmpl w:val="4E32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D642E9"/>
    <w:multiLevelType w:val="hybridMultilevel"/>
    <w:tmpl w:val="6FAED1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26EA3"/>
    <w:multiLevelType w:val="multilevel"/>
    <w:tmpl w:val="70DE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43252"/>
    <w:multiLevelType w:val="hybridMultilevel"/>
    <w:tmpl w:val="6916DB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72E2F"/>
    <w:multiLevelType w:val="hybridMultilevel"/>
    <w:tmpl w:val="6916DB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27D86"/>
    <w:multiLevelType w:val="multilevel"/>
    <w:tmpl w:val="C6AA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C0739D"/>
    <w:multiLevelType w:val="multilevel"/>
    <w:tmpl w:val="269E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A5410A"/>
    <w:multiLevelType w:val="multilevel"/>
    <w:tmpl w:val="C5D2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3E1F80"/>
    <w:multiLevelType w:val="multilevel"/>
    <w:tmpl w:val="67B8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920575"/>
    <w:multiLevelType w:val="multilevel"/>
    <w:tmpl w:val="2360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13197D"/>
    <w:multiLevelType w:val="multilevel"/>
    <w:tmpl w:val="0986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8523DF"/>
    <w:multiLevelType w:val="multilevel"/>
    <w:tmpl w:val="A082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7D386D"/>
    <w:multiLevelType w:val="multilevel"/>
    <w:tmpl w:val="C5B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941F9B"/>
    <w:multiLevelType w:val="multilevel"/>
    <w:tmpl w:val="4764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1730C4"/>
    <w:multiLevelType w:val="multilevel"/>
    <w:tmpl w:val="0AE8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485704"/>
    <w:multiLevelType w:val="multilevel"/>
    <w:tmpl w:val="0976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0545D0"/>
    <w:multiLevelType w:val="multilevel"/>
    <w:tmpl w:val="ED7E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325868"/>
    <w:multiLevelType w:val="multilevel"/>
    <w:tmpl w:val="CBEC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6C1CC9"/>
    <w:multiLevelType w:val="multilevel"/>
    <w:tmpl w:val="0350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2B3933"/>
    <w:multiLevelType w:val="hybridMultilevel"/>
    <w:tmpl w:val="6916DB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321769">
    <w:abstractNumId w:val="17"/>
  </w:num>
  <w:num w:numId="2" w16cid:durableId="173227025">
    <w:abstractNumId w:val="21"/>
  </w:num>
  <w:num w:numId="3" w16cid:durableId="156464355">
    <w:abstractNumId w:val="20"/>
  </w:num>
  <w:num w:numId="4" w16cid:durableId="2021934111">
    <w:abstractNumId w:val="7"/>
  </w:num>
  <w:num w:numId="5" w16cid:durableId="540360158">
    <w:abstractNumId w:val="16"/>
  </w:num>
  <w:num w:numId="6" w16cid:durableId="991064616">
    <w:abstractNumId w:val="8"/>
  </w:num>
  <w:num w:numId="7" w16cid:durableId="1181892917">
    <w:abstractNumId w:val="10"/>
  </w:num>
  <w:num w:numId="8" w16cid:durableId="1457600883">
    <w:abstractNumId w:val="23"/>
  </w:num>
  <w:num w:numId="9" w16cid:durableId="662510997">
    <w:abstractNumId w:val="24"/>
  </w:num>
  <w:num w:numId="10" w16cid:durableId="158273939">
    <w:abstractNumId w:val="6"/>
  </w:num>
  <w:num w:numId="11" w16cid:durableId="252662509">
    <w:abstractNumId w:val="9"/>
  </w:num>
  <w:num w:numId="12" w16cid:durableId="909845705">
    <w:abstractNumId w:val="0"/>
  </w:num>
  <w:num w:numId="13" w16cid:durableId="1008099515">
    <w:abstractNumId w:val="4"/>
  </w:num>
  <w:num w:numId="14" w16cid:durableId="1154220974">
    <w:abstractNumId w:val="2"/>
  </w:num>
  <w:num w:numId="15" w16cid:durableId="1100488411">
    <w:abstractNumId w:val="11"/>
  </w:num>
  <w:num w:numId="16" w16cid:durableId="2069183171">
    <w:abstractNumId w:val="12"/>
  </w:num>
  <w:num w:numId="17" w16cid:durableId="278149742">
    <w:abstractNumId w:val="3"/>
  </w:num>
  <w:num w:numId="18" w16cid:durableId="390924896">
    <w:abstractNumId w:val="27"/>
  </w:num>
  <w:num w:numId="19" w16cid:durableId="2129619974">
    <w:abstractNumId w:val="1"/>
  </w:num>
  <w:num w:numId="20" w16cid:durableId="1772120402">
    <w:abstractNumId w:val="15"/>
  </w:num>
  <w:num w:numId="21" w16cid:durableId="1273126324">
    <w:abstractNumId w:val="22"/>
  </w:num>
  <w:num w:numId="22" w16cid:durableId="76951366">
    <w:abstractNumId w:val="19"/>
  </w:num>
  <w:num w:numId="23" w16cid:durableId="1351225370">
    <w:abstractNumId w:val="26"/>
  </w:num>
  <w:num w:numId="24" w16cid:durableId="1752313309">
    <w:abstractNumId w:val="14"/>
  </w:num>
  <w:num w:numId="25" w16cid:durableId="875895501">
    <w:abstractNumId w:val="25"/>
  </w:num>
  <w:num w:numId="26" w16cid:durableId="1871339288">
    <w:abstractNumId w:val="5"/>
  </w:num>
  <w:num w:numId="27" w16cid:durableId="1592543556">
    <w:abstractNumId w:val="18"/>
  </w:num>
  <w:num w:numId="28" w16cid:durableId="21242316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E62"/>
    <w:rsid w:val="0001559C"/>
    <w:rsid w:val="000C68B6"/>
    <w:rsid w:val="00110E62"/>
    <w:rsid w:val="001331F0"/>
    <w:rsid w:val="00174001"/>
    <w:rsid w:val="002136EA"/>
    <w:rsid w:val="00285AD9"/>
    <w:rsid w:val="00362FF2"/>
    <w:rsid w:val="004D4F47"/>
    <w:rsid w:val="004E5952"/>
    <w:rsid w:val="005452EB"/>
    <w:rsid w:val="0054561F"/>
    <w:rsid w:val="005D5819"/>
    <w:rsid w:val="00616746"/>
    <w:rsid w:val="008B41C3"/>
    <w:rsid w:val="008E3714"/>
    <w:rsid w:val="00A964DC"/>
    <w:rsid w:val="00BC0AC9"/>
    <w:rsid w:val="00C91264"/>
    <w:rsid w:val="00E33B60"/>
    <w:rsid w:val="00F76C4D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D573E"/>
  <w15:chartTrackingRefBased/>
  <w15:docId w15:val="{EE1B10DE-81F5-4F0A-B9D9-74D3665D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0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10E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10E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E6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10E6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10E6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10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10E6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0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E62"/>
  </w:style>
  <w:style w:type="paragraph" w:styleId="Footer">
    <w:name w:val="footer"/>
    <w:basedOn w:val="Normal"/>
    <w:link w:val="FooterChar"/>
    <w:uiPriority w:val="99"/>
    <w:unhideWhenUsed/>
    <w:rsid w:val="00110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E62"/>
  </w:style>
  <w:style w:type="table" w:styleId="TableGrid">
    <w:name w:val="Table Grid"/>
    <w:basedOn w:val="TableNormal"/>
    <w:uiPriority w:val="39"/>
    <w:rsid w:val="00F76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5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F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nburyBluesNC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Martinson</dc:creator>
  <cp:keywords/>
  <dc:description/>
  <cp:lastModifiedBy>Richard Martinson</cp:lastModifiedBy>
  <cp:revision>5</cp:revision>
  <dcterms:created xsi:type="dcterms:W3CDTF">2025-08-26T22:36:00Z</dcterms:created>
  <dcterms:modified xsi:type="dcterms:W3CDTF">2025-08-26T22:49:00Z</dcterms:modified>
</cp:coreProperties>
</file>