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1CD0" w14:textId="77777777" w:rsidR="00810AC5" w:rsidRPr="00810AC5" w:rsidRDefault="00810AC5" w:rsidP="00810AC5">
      <w:pPr>
        <w:rPr>
          <w:rFonts w:ascii="Arial" w:eastAsia="Lexend" w:hAnsi="Arial" w:cs="Arial"/>
          <w:b/>
          <w:sz w:val="24"/>
          <w:szCs w:val="24"/>
        </w:rPr>
      </w:pPr>
      <w:r w:rsidRPr="00810AC5">
        <w:rPr>
          <w:rFonts w:ascii="Arial" w:eastAsia="Lexend" w:hAnsi="Arial" w:cs="Arial"/>
          <w:b/>
          <w:sz w:val="24"/>
          <w:szCs w:val="24"/>
        </w:rPr>
        <w:t>This policy is informed by the following documents:</w:t>
      </w:r>
    </w:p>
    <w:p w14:paraId="6892409C" w14:textId="77777777" w:rsidR="00810AC5" w:rsidRPr="00810AC5" w:rsidRDefault="00810AC5" w:rsidP="00810AC5">
      <w:pPr>
        <w:numPr>
          <w:ilvl w:val="0"/>
          <w:numId w:val="22"/>
        </w:numPr>
        <w:spacing w:after="0" w:line="276" w:lineRule="auto"/>
        <w:rPr>
          <w:rFonts w:ascii="Arial" w:eastAsia="Lexend" w:hAnsi="Arial" w:cs="Arial"/>
          <w:sz w:val="24"/>
          <w:szCs w:val="24"/>
        </w:rPr>
      </w:pPr>
      <w:r w:rsidRPr="00810AC5">
        <w:rPr>
          <w:rFonts w:ascii="Arial" w:eastAsia="Lexend" w:hAnsi="Arial" w:cs="Arial"/>
          <w:sz w:val="24"/>
          <w:szCs w:val="24"/>
        </w:rPr>
        <w:t>"Preventing and Tackling Bullying," Department for Education (DfE) 2011</w:t>
      </w:r>
    </w:p>
    <w:p w14:paraId="4DC593FC" w14:textId="77777777" w:rsidR="00810AC5" w:rsidRPr="00810AC5" w:rsidRDefault="00810AC5" w:rsidP="00810AC5">
      <w:pPr>
        <w:numPr>
          <w:ilvl w:val="0"/>
          <w:numId w:val="22"/>
        </w:numPr>
        <w:spacing w:after="0" w:line="276" w:lineRule="auto"/>
        <w:rPr>
          <w:rFonts w:ascii="Arial" w:eastAsia="Lexend" w:hAnsi="Arial" w:cs="Arial"/>
          <w:sz w:val="24"/>
          <w:szCs w:val="24"/>
        </w:rPr>
      </w:pPr>
      <w:r w:rsidRPr="00810AC5">
        <w:rPr>
          <w:rFonts w:ascii="Arial" w:eastAsia="Lexend" w:hAnsi="Arial" w:cs="Arial"/>
          <w:sz w:val="24"/>
          <w:szCs w:val="24"/>
        </w:rPr>
        <w:t>Equality Act 2010</w:t>
      </w:r>
    </w:p>
    <w:p w14:paraId="2FCB194B" w14:textId="77777777" w:rsidR="00810AC5" w:rsidRPr="00810AC5" w:rsidRDefault="00810AC5" w:rsidP="00810AC5">
      <w:pPr>
        <w:numPr>
          <w:ilvl w:val="0"/>
          <w:numId w:val="22"/>
        </w:numPr>
        <w:spacing w:after="0" w:line="276" w:lineRule="auto"/>
        <w:rPr>
          <w:rFonts w:ascii="Arial" w:eastAsia="Lexend" w:hAnsi="Arial" w:cs="Arial"/>
          <w:sz w:val="24"/>
          <w:szCs w:val="24"/>
        </w:rPr>
      </w:pPr>
      <w:r w:rsidRPr="00810AC5">
        <w:rPr>
          <w:rFonts w:ascii="Arial" w:eastAsia="Lexend" w:hAnsi="Arial" w:cs="Arial"/>
          <w:sz w:val="24"/>
          <w:szCs w:val="24"/>
        </w:rPr>
        <w:t>"Bullying – Don’t Suffer in Silence – An Anti-Bullying Pack for Schools” (64/2000), DfE 2000</w:t>
      </w:r>
    </w:p>
    <w:p w14:paraId="1D96178F" w14:textId="77777777" w:rsidR="00810AC5" w:rsidRPr="00810AC5" w:rsidRDefault="00810AC5" w:rsidP="00810AC5">
      <w:pPr>
        <w:rPr>
          <w:rFonts w:ascii="Arial" w:eastAsia="Lexend" w:hAnsi="Arial" w:cs="Arial"/>
          <w:sz w:val="24"/>
          <w:szCs w:val="24"/>
        </w:rPr>
      </w:pPr>
    </w:p>
    <w:p w14:paraId="22127D1A" w14:textId="77777777" w:rsidR="00810AC5" w:rsidRPr="00810AC5" w:rsidRDefault="00810AC5" w:rsidP="00810AC5">
      <w:pPr>
        <w:rPr>
          <w:rFonts w:ascii="Arial" w:eastAsia="Lexend" w:hAnsi="Arial" w:cs="Arial"/>
          <w:b/>
          <w:sz w:val="24"/>
          <w:szCs w:val="24"/>
        </w:rPr>
      </w:pPr>
      <w:r w:rsidRPr="00810AC5">
        <w:rPr>
          <w:rFonts w:ascii="Arial" w:eastAsia="Lexend" w:hAnsi="Arial" w:cs="Arial"/>
          <w:b/>
          <w:sz w:val="24"/>
          <w:szCs w:val="24"/>
        </w:rPr>
        <w:t>Guiding Principles for Preventing and Tackling Bullying:</w:t>
      </w:r>
    </w:p>
    <w:p w14:paraId="1301707A" w14:textId="2CEDCCCE" w:rsidR="00810AC5" w:rsidRPr="00810AC5" w:rsidRDefault="00810AC5" w:rsidP="00810AC5">
      <w:pPr>
        <w:rPr>
          <w:rFonts w:ascii="Arial" w:eastAsia="Lexend" w:hAnsi="Arial" w:cs="Arial"/>
          <w:sz w:val="24"/>
          <w:szCs w:val="24"/>
        </w:rPr>
      </w:pPr>
      <w:r w:rsidRPr="00810AC5">
        <w:rPr>
          <w:rFonts w:ascii="Arial" w:eastAsia="Lexend" w:hAnsi="Arial" w:cs="Arial"/>
          <w:sz w:val="24"/>
          <w:szCs w:val="24"/>
        </w:rPr>
        <w:t xml:space="preserve">The Banbury Blues Netball Club (BBNC) Committee values the positive relationships within our community and is committed to taking every allegation of bullying seriously. </w:t>
      </w:r>
      <w:r>
        <w:rPr>
          <w:rFonts w:ascii="Arial" w:eastAsia="Lexend" w:hAnsi="Arial" w:cs="Arial"/>
          <w:sz w:val="24"/>
          <w:szCs w:val="24"/>
        </w:rPr>
        <w:t xml:space="preserve"> </w:t>
      </w:r>
      <w:r w:rsidRPr="00810AC5">
        <w:rPr>
          <w:rFonts w:ascii="Arial" w:eastAsia="Lexend" w:hAnsi="Arial" w:cs="Arial"/>
          <w:sz w:val="24"/>
          <w:szCs w:val="24"/>
        </w:rPr>
        <w:t xml:space="preserve">Recognizing the negative effects of bullying on individuals and the </w:t>
      </w:r>
      <w:r>
        <w:rPr>
          <w:rFonts w:ascii="Arial" w:eastAsia="Lexend" w:hAnsi="Arial" w:cs="Arial"/>
          <w:sz w:val="24"/>
          <w:szCs w:val="24"/>
        </w:rPr>
        <w:t>club</w:t>
      </w:r>
      <w:r w:rsidRPr="00810AC5">
        <w:rPr>
          <w:rFonts w:ascii="Arial" w:eastAsia="Lexend" w:hAnsi="Arial" w:cs="Arial"/>
          <w:sz w:val="24"/>
          <w:szCs w:val="24"/>
        </w:rPr>
        <w:t xml:space="preserve">, we strive to foster an environment where everyone can </w:t>
      </w:r>
      <w:r>
        <w:rPr>
          <w:rFonts w:ascii="Arial" w:eastAsia="Lexend" w:hAnsi="Arial" w:cs="Arial"/>
          <w:sz w:val="24"/>
          <w:szCs w:val="24"/>
        </w:rPr>
        <w:t xml:space="preserve">participate </w:t>
      </w:r>
      <w:r w:rsidRPr="00810AC5">
        <w:rPr>
          <w:rFonts w:ascii="Arial" w:eastAsia="Lexend" w:hAnsi="Arial" w:cs="Arial"/>
          <w:sz w:val="24"/>
          <w:szCs w:val="24"/>
        </w:rPr>
        <w:t>without fear.</w:t>
      </w:r>
    </w:p>
    <w:p w14:paraId="3944A38E" w14:textId="77777777" w:rsidR="00810AC5" w:rsidRPr="00810AC5" w:rsidRDefault="00810AC5" w:rsidP="00810AC5">
      <w:pPr>
        <w:rPr>
          <w:rFonts w:ascii="Arial" w:eastAsia="Lexend" w:hAnsi="Arial" w:cs="Arial"/>
          <w:b/>
          <w:sz w:val="24"/>
          <w:szCs w:val="24"/>
        </w:rPr>
      </w:pPr>
      <w:r w:rsidRPr="00810AC5">
        <w:rPr>
          <w:rFonts w:ascii="Arial" w:eastAsia="Lexend" w:hAnsi="Arial" w:cs="Arial"/>
          <w:b/>
          <w:sz w:val="24"/>
          <w:szCs w:val="24"/>
        </w:rPr>
        <w:t>Unacceptable Behaviour:</w:t>
      </w:r>
    </w:p>
    <w:p w14:paraId="46878C13" w14:textId="39D6BFC5" w:rsidR="00810AC5" w:rsidRPr="00810AC5" w:rsidRDefault="00810AC5" w:rsidP="00810AC5">
      <w:pPr>
        <w:rPr>
          <w:rFonts w:ascii="Arial" w:eastAsia="Lexend" w:hAnsi="Arial" w:cs="Arial"/>
          <w:sz w:val="24"/>
          <w:szCs w:val="24"/>
        </w:rPr>
      </w:pPr>
      <w:r w:rsidRPr="00810AC5">
        <w:rPr>
          <w:rFonts w:ascii="Arial" w:eastAsia="Lexend" w:hAnsi="Arial" w:cs="Arial"/>
          <w:sz w:val="24"/>
          <w:szCs w:val="24"/>
        </w:rPr>
        <w:t xml:space="preserve">Bullying in any form is unacceptable within Banbury Blues Netball Club and will not be tolerated. </w:t>
      </w:r>
      <w:r>
        <w:rPr>
          <w:rFonts w:ascii="Arial" w:eastAsia="Lexend" w:hAnsi="Arial" w:cs="Arial"/>
          <w:sz w:val="24"/>
          <w:szCs w:val="24"/>
        </w:rPr>
        <w:t xml:space="preserve"> </w:t>
      </w:r>
      <w:r w:rsidRPr="00810AC5">
        <w:rPr>
          <w:rFonts w:ascii="Arial" w:eastAsia="Lexend" w:hAnsi="Arial" w:cs="Arial"/>
          <w:sz w:val="24"/>
          <w:szCs w:val="24"/>
        </w:rPr>
        <w:t xml:space="preserve">BBNC acknowledges the impact of bullying that occurs outside the </w:t>
      </w:r>
      <w:r>
        <w:rPr>
          <w:rFonts w:ascii="Arial" w:eastAsia="Lexend" w:hAnsi="Arial" w:cs="Arial"/>
          <w:sz w:val="24"/>
          <w:szCs w:val="24"/>
        </w:rPr>
        <w:t>club</w:t>
      </w:r>
      <w:r w:rsidRPr="00810AC5">
        <w:rPr>
          <w:rFonts w:ascii="Arial" w:eastAsia="Lexend" w:hAnsi="Arial" w:cs="Arial"/>
          <w:sz w:val="24"/>
          <w:szCs w:val="24"/>
        </w:rPr>
        <w:t xml:space="preserve"> and spills over into its activities, and will take reasonable measures to eliminate such behaviour. We promote Emotional Literacy, defined as people being able to ‘recognise, understand, handle and appropriately express their emotions’ (Sharp, 2001).</w:t>
      </w:r>
    </w:p>
    <w:p w14:paraId="59158047" w14:textId="77777777" w:rsidR="00810AC5" w:rsidRPr="00810AC5" w:rsidRDefault="00810AC5" w:rsidP="00810AC5">
      <w:pPr>
        <w:rPr>
          <w:rFonts w:ascii="Arial" w:eastAsia="Lexend" w:hAnsi="Arial" w:cs="Arial"/>
          <w:b/>
          <w:sz w:val="24"/>
          <w:szCs w:val="24"/>
        </w:rPr>
      </w:pPr>
      <w:r w:rsidRPr="00810AC5">
        <w:rPr>
          <w:rFonts w:ascii="Arial" w:eastAsia="Lexend" w:hAnsi="Arial" w:cs="Arial"/>
          <w:b/>
          <w:sz w:val="24"/>
          <w:szCs w:val="24"/>
        </w:rPr>
        <w:t>Policy Aims:</w:t>
      </w:r>
    </w:p>
    <w:p w14:paraId="28E719A8" w14:textId="7E87C699" w:rsidR="00810AC5" w:rsidRPr="00810AC5" w:rsidRDefault="00810AC5" w:rsidP="00810AC5">
      <w:pPr>
        <w:rPr>
          <w:rFonts w:ascii="Arial" w:eastAsia="Lexend" w:hAnsi="Arial" w:cs="Arial"/>
          <w:sz w:val="24"/>
          <w:szCs w:val="24"/>
        </w:rPr>
      </w:pPr>
      <w:r w:rsidRPr="00810AC5">
        <w:rPr>
          <w:rFonts w:ascii="Arial" w:eastAsia="Lexend" w:hAnsi="Arial" w:cs="Arial"/>
          <w:sz w:val="24"/>
          <w:szCs w:val="24"/>
        </w:rPr>
        <w:t xml:space="preserve">We aim to create an environment where everyone can grow and flourish without fear. </w:t>
      </w:r>
      <w:r>
        <w:rPr>
          <w:rFonts w:ascii="Arial" w:eastAsia="Lexend" w:hAnsi="Arial" w:cs="Arial"/>
          <w:sz w:val="24"/>
          <w:szCs w:val="24"/>
        </w:rPr>
        <w:t xml:space="preserve"> </w:t>
      </w:r>
      <w:r w:rsidRPr="00810AC5">
        <w:rPr>
          <w:rFonts w:ascii="Arial" w:eastAsia="Lexend" w:hAnsi="Arial" w:cs="Arial"/>
          <w:sz w:val="24"/>
          <w:szCs w:val="24"/>
        </w:rPr>
        <w:t>Our specific aims are as follows:</w:t>
      </w:r>
    </w:p>
    <w:p w14:paraId="44D01128"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Supportive Environment:</w:t>
      </w:r>
      <w:r w:rsidRPr="00810AC5">
        <w:rPr>
          <w:rFonts w:ascii="Arial" w:eastAsia="Lexend" w:hAnsi="Arial" w:cs="Arial"/>
          <w:sz w:val="24"/>
          <w:szCs w:val="24"/>
        </w:rPr>
        <w:t xml:space="preserve"> Ensure a supportive, caring, and safe environment for all members, free from the fear of bullying.</w:t>
      </w:r>
    </w:p>
    <w:p w14:paraId="7D2EFE2C"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Zero Tolerance:</w:t>
      </w:r>
      <w:r w:rsidRPr="00810AC5">
        <w:rPr>
          <w:rFonts w:ascii="Arial" w:eastAsia="Lexend" w:hAnsi="Arial" w:cs="Arial"/>
          <w:sz w:val="24"/>
          <w:szCs w:val="24"/>
        </w:rPr>
        <w:t xml:space="preserve"> Demonstrate BBNC's commitment to a zero-tolerance policy for bullying.</w:t>
      </w:r>
    </w:p>
    <w:p w14:paraId="0ED9EB9A"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 xml:space="preserve">Prevention Measures: </w:t>
      </w:r>
      <w:r w:rsidRPr="00810AC5">
        <w:rPr>
          <w:rFonts w:ascii="Arial" w:eastAsia="Lexend" w:hAnsi="Arial" w:cs="Arial"/>
          <w:sz w:val="24"/>
          <w:szCs w:val="24"/>
        </w:rPr>
        <w:t>Take proactive measures to prevent all forms of bullying, both within BBNC and during off-site activities.</w:t>
      </w:r>
    </w:p>
    <w:p w14:paraId="5930321C"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Support and Protection:</w:t>
      </w:r>
      <w:r w:rsidRPr="00810AC5">
        <w:rPr>
          <w:rFonts w:ascii="Arial" w:eastAsia="Lexend" w:hAnsi="Arial" w:cs="Arial"/>
          <w:sz w:val="24"/>
          <w:szCs w:val="24"/>
        </w:rPr>
        <w:t xml:space="preserve"> Support and protect individuals who might be targets of bullying.</w:t>
      </w:r>
    </w:p>
    <w:p w14:paraId="28FF3ABC"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Unacceptability Clarification:</w:t>
      </w:r>
      <w:r w:rsidRPr="00810AC5">
        <w:rPr>
          <w:rFonts w:ascii="Arial" w:eastAsia="Lexend" w:hAnsi="Arial" w:cs="Arial"/>
          <w:sz w:val="24"/>
          <w:szCs w:val="24"/>
        </w:rPr>
        <w:t xml:space="preserve"> Clearly communicate that bullying is wholly and always unacceptable.</w:t>
      </w:r>
    </w:p>
    <w:p w14:paraId="627CFA9D"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Safety and Happiness Priority:</w:t>
      </w:r>
      <w:r w:rsidRPr="00810AC5">
        <w:rPr>
          <w:rFonts w:ascii="Arial" w:eastAsia="Lexend" w:hAnsi="Arial" w:cs="Arial"/>
          <w:sz w:val="24"/>
          <w:szCs w:val="24"/>
        </w:rPr>
        <w:t xml:space="preserve"> Prioritise the safety and happiness of all members.</w:t>
      </w:r>
    </w:p>
    <w:p w14:paraId="6FA73B57"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 xml:space="preserve">Promote Reporting: </w:t>
      </w:r>
      <w:r w:rsidRPr="00810AC5">
        <w:rPr>
          <w:rFonts w:ascii="Arial" w:eastAsia="Lexend" w:hAnsi="Arial" w:cs="Arial"/>
          <w:sz w:val="24"/>
          <w:szCs w:val="24"/>
        </w:rPr>
        <w:t>Encourage an environment where members feel they can trust and report incidents of bullying to someone in authority.</w:t>
      </w:r>
    </w:p>
    <w:p w14:paraId="7D9C5E6E"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 xml:space="preserve">Promote Positive Attitudes: </w:t>
      </w:r>
      <w:r w:rsidRPr="00810AC5">
        <w:rPr>
          <w:rFonts w:ascii="Arial" w:eastAsia="Lexend" w:hAnsi="Arial" w:cs="Arial"/>
          <w:sz w:val="24"/>
          <w:szCs w:val="24"/>
        </w:rPr>
        <w:t>Foster positive attitudes among members.</w:t>
      </w:r>
    </w:p>
    <w:p w14:paraId="72DF9C77" w14:textId="77777777" w:rsidR="00810AC5" w:rsidRPr="00810AC5" w:rsidRDefault="00810AC5" w:rsidP="00810AC5">
      <w:pPr>
        <w:numPr>
          <w:ilvl w:val="0"/>
          <w:numId w:val="23"/>
        </w:numPr>
        <w:spacing w:after="0" w:line="276" w:lineRule="auto"/>
        <w:rPr>
          <w:rFonts w:ascii="Arial" w:eastAsia="Lexend" w:hAnsi="Arial" w:cs="Arial"/>
          <w:sz w:val="24"/>
          <w:szCs w:val="24"/>
        </w:rPr>
      </w:pPr>
      <w:r w:rsidRPr="00810AC5">
        <w:rPr>
          <w:rFonts w:ascii="Arial" w:eastAsia="Lexend" w:hAnsi="Arial" w:cs="Arial"/>
          <w:b/>
          <w:sz w:val="24"/>
          <w:szCs w:val="24"/>
        </w:rPr>
        <w:t xml:space="preserve">Awareness of Duty of Care: </w:t>
      </w:r>
      <w:r w:rsidRPr="00810AC5">
        <w:rPr>
          <w:rFonts w:ascii="Arial" w:eastAsia="Lexend" w:hAnsi="Arial" w:cs="Arial"/>
          <w:sz w:val="24"/>
          <w:szCs w:val="24"/>
        </w:rPr>
        <w:t>Ensure all members are aware of their duty of care toward others and the importance of being vigilant for signs of bullying.</w:t>
      </w:r>
    </w:p>
    <w:p w14:paraId="078280D6" w14:textId="77777777" w:rsidR="00810AC5" w:rsidRPr="00810AC5" w:rsidRDefault="00810AC5" w:rsidP="00810AC5">
      <w:pPr>
        <w:rPr>
          <w:rFonts w:ascii="Arial" w:eastAsia="Lexend" w:hAnsi="Arial" w:cs="Arial"/>
          <w:sz w:val="24"/>
          <w:szCs w:val="24"/>
        </w:rPr>
      </w:pPr>
    </w:p>
    <w:p w14:paraId="3495521B" w14:textId="77777777" w:rsidR="00810AC5" w:rsidRPr="00810AC5" w:rsidRDefault="00810AC5" w:rsidP="00810AC5">
      <w:pPr>
        <w:rPr>
          <w:rFonts w:ascii="Arial" w:eastAsia="Lexend" w:hAnsi="Arial" w:cs="Arial"/>
          <w:b/>
          <w:sz w:val="24"/>
          <w:szCs w:val="24"/>
        </w:rPr>
      </w:pPr>
      <w:r w:rsidRPr="00810AC5">
        <w:rPr>
          <w:rFonts w:ascii="Arial" w:eastAsia="Lexend" w:hAnsi="Arial" w:cs="Arial"/>
          <w:b/>
          <w:sz w:val="24"/>
          <w:szCs w:val="24"/>
        </w:rPr>
        <w:t>Implementation:</w:t>
      </w:r>
    </w:p>
    <w:p w14:paraId="5F7BB0C5" w14:textId="77777777" w:rsidR="00810AC5" w:rsidRPr="00810AC5" w:rsidRDefault="00810AC5" w:rsidP="00810AC5">
      <w:pPr>
        <w:numPr>
          <w:ilvl w:val="0"/>
          <w:numId w:val="24"/>
        </w:numPr>
        <w:spacing w:after="0" w:line="276" w:lineRule="auto"/>
        <w:rPr>
          <w:rFonts w:ascii="Arial" w:eastAsia="Lexend" w:hAnsi="Arial" w:cs="Arial"/>
          <w:sz w:val="24"/>
          <w:szCs w:val="24"/>
        </w:rPr>
      </w:pPr>
      <w:r w:rsidRPr="00810AC5">
        <w:rPr>
          <w:rFonts w:ascii="Arial" w:eastAsia="Lexend" w:hAnsi="Arial" w:cs="Arial"/>
          <w:sz w:val="24"/>
          <w:szCs w:val="24"/>
        </w:rPr>
        <w:t>Bullying will be addressed promptly and appropriately.</w:t>
      </w:r>
    </w:p>
    <w:p w14:paraId="2739630A" w14:textId="77777777" w:rsidR="00810AC5" w:rsidRPr="00810AC5" w:rsidRDefault="00810AC5" w:rsidP="00810AC5">
      <w:pPr>
        <w:numPr>
          <w:ilvl w:val="0"/>
          <w:numId w:val="24"/>
        </w:numPr>
        <w:spacing w:after="0" w:line="276" w:lineRule="auto"/>
        <w:rPr>
          <w:rFonts w:ascii="Arial" w:eastAsia="Lexend" w:hAnsi="Arial" w:cs="Arial"/>
          <w:sz w:val="24"/>
          <w:szCs w:val="24"/>
        </w:rPr>
      </w:pPr>
      <w:r w:rsidRPr="00810AC5">
        <w:rPr>
          <w:rFonts w:ascii="Arial" w:eastAsia="Lexend" w:hAnsi="Arial" w:cs="Arial"/>
          <w:sz w:val="24"/>
          <w:szCs w:val="24"/>
        </w:rPr>
        <w:t>The safety and well-being of members are paramount.</w:t>
      </w:r>
    </w:p>
    <w:p w14:paraId="5F993891" w14:textId="77777777" w:rsidR="00810AC5" w:rsidRPr="00810AC5" w:rsidRDefault="00810AC5" w:rsidP="00810AC5">
      <w:pPr>
        <w:numPr>
          <w:ilvl w:val="0"/>
          <w:numId w:val="24"/>
        </w:numPr>
        <w:spacing w:after="0" w:line="276" w:lineRule="auto"/>
        <w:rPr>
          <w:rFonts w:ascii="Arial" w:eastAsia="Lexend" w:hAnsi="Arial" w:cs="Arial"/>
          <w:sz w:val="24"/>
          <w:szCs w:val="24"/>
        </w:rPr>
      </w:pPr>
      <w:r w:rsidRPr="00810AC5">
        <w:rPr>
          <w:rFonts w:ascii="Arial" w:eastAsia="Lexend" w:hAnsi="Arial" w:cs="Arial"/>
          <w:sz w:val="24"/>
          <w:szCs w:val="24"/>
        </w:rPr>
        <w:t>Promote positive attitudes, respect, and open communication.</w:t>
      </w:r>
    </w:p>
    <w:p w14:paraId="141C0CE3" w14:textId="77777777" w:rsidR="00810AC5" w:rsidRPr="00810AC5" w:rsidRDefault="00810AC5" w:rsidP="00810AC5">
      <w:pPr>
        <w:numPr>
          <w:ilvl w:val="0"/>
          <w:numId w:val="24"/>
        </w:numPr>
        <w:spacing w:after="0" w:line="276" w:lineRule="auto"/>
        <w:rPr>
          <w:rFonts w:ascii="Arial" w:eastAsia="Lexend" w:hAnsi="Arial" w:cs="Arial"/>
          <w:sz w:val="24"/>
          <w:szCs w:val="24"/>
        </w:rPr>
      </w:pPr>
      <w:r w:rsidRPr="00810AC5">
        <w:rPr>
          <w:rFonts w:ascii="Arial" w:eastAsia="Lexend" w:hAnsi="Arial" w:cs="Arial"/>
          <w:sz w:val="24"/>
          <w:szCs w:val="24"/>
        </w:rPr>
        <w:t>Raise awareness of the anti-bullying policy and provide regular updates.</w:t>
      </w:r>
    </w:p>
    <w:p w14:paraId="2DC5CFC4" w14:textId="77777777" w:rsidR="00810AC5" w:rsidRPr="00810AC5" w:rsidRDefault="00810AC5" w:rsidP="009140C2">
      <w:pPr>
        <w:spacing w:line="240" w:lineRule="auto"/>
        <w:rPr>
          <w:rFonts w:ascii="Arial" w:eastAsia="Lexend" w:hAnsi="Arial" w:cs="Arial"/>
          <w:sz w:val="24"/>
          <w:szCs w:val="24"/>
        </w:rPr>
      </w:pPr>
    </w:p>
    <w:p w14:paraId="1EDE70C1" w14:textId="7E13B60A" w:rsidR="00110E62" w:rsidRPr="00810AC5" w:rsidRDefault="00110E62" w:rsidP="00810AC5">
      <w:pPr>
        <w:rPr>
          <w:rFonts w:ascii="Arial" w:eastAsia="Lexend" w:hAnsi="Arial" w:cs="Arial"/>
          <w:b/>
          <w:sz w:val="24"/>
          <w:szCs w:val="24"/>
        </w:rPr>
      </w:pPr>
      <w:r w:rsidRPr="00810AC5">
        <w:rPr>
          <w:rFonts w:ascii="Arial" w:eastAsia="Lexend" w:hAnsi="Arial" w:cs="Arial"/>
          <w:b/>
          <w:sz w:val="24"/>
          <w:szCs w:val="24"/>
        </w:rPr>
        <w:t>Review</w:t>
      </w:r>
      <w:r w:rsidR="00810AC5">
        <w:rPr>
          <w:rFonts w:ascii="Arial" w:eastAsia="Lexend" w:hAnsi="Arial" w:cs="Arial"/>
          <w:b/>
          <w:sz w:val="24"/>
          <w:szCs w:val="24"/>
        </w:rPr>
        <w:t>:</w:t>
      </w:r>
    </w:p>
    <w:p w14:paraId="56985B0D" w14:textId="68516CDF" w:rsidR="00110E62" w:rsidRPr="00110E62" w:rsidRDefault="003C0A77" w:rsidP="00110E6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 club follows the guidance and rules of England Netball and will refer to them as necessary</w:t>
      </w:r>
      <w:r w:rsidR="00810AC5">
        <w:rPr>
          <w:rFonts w:ascii="Arial" w:eastAsia="Times New Roman" w:hAnsi="Arial" w:cs="Arial"/>
          <w:sz w:val="24"/>
          <w:szCs w:val="24"/>
          <w:lang w:eastAsia="en-GB"/>
        </w:rPr>
        <w:t>.</w:t>
      </w:r>
      <w:r w:rsidRPr="00110E62">
        <w:rPr>
          <w:rFonts w:ascii="Arial" w:eastAsia="Times New Roman" w:hAnsi="Arial" w:cs="Arial"/>
          <w:sz w:val="24"/>
          <w:szCs w:val="24"/>
          <w:lang w:eastAsia="en-GB"/>
        </w:rPr>
        <w:t xml:space="preserve"> </w:t>
      </w:r>
      <w:r w:rsidR="00810AC5">
        <w:rPr>
          <w:rFonts w:ascii="Arial" w:eastAsia="Times New Roman" w:hAnsi="Arial" w:cs="Arial"/>
          <w:sz w:val="24"/>
          <w:szCs w:val="24"/>
          <w:lang w:eastAsia="en-GB"/>
        </w:rPr>
        <w:t xml:space="preserve"> </w:t>
      </w:r>
      <w:r w:rsidR="00110E62" w:rsidRPr="00110E62">
        <w:rPr>
          <w:rFonts w:ascii="Arial" w:eastAsia="Times New Roman" w:hAnsi="Arial" w:cs="Arial"/>
          <w:sz w:val="24"/>
          <w:szCs w:val="24"/>
          <w:lang w:eastAsia="en-GB"/>
        </w:rPr>
        <w:t>This policy will be reviewed annually by the Club Committee to ensure it remains effective and aligned with England Netball guidance.</w:t>
      </w:r>
    </w:p>
    <w:p w14:paraId="5295E9EC" w14:textId="77777777" w:rsidR="005452EB" w:rsidRPr="00F76C4D" w:rsidRDefault="005452EB">
      <w:pPr>
        <w:rPr>
          <w:rFonts w:ascii="Arial" w:hAnsi="Arial" w:cs="Arial"/>
        </w:rPr>
      </w:pPr>
    </w:p>
    <w:sectPr w:rsidR="005452EB" w:rsidRPr="00F76C4D" w:rsidSect="008E3714">
      <w:headerReference w:type="default" r:id="rId7"/>
      <w:footerReference w:type="default" r:id="rId8"/>
      <w:headerReference w:type="first" r:id="rId9"/>
      <w:footerReference w:type="first" r:id="rId1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2D69" w14:textId="77777777" w:rsidR="006D7512" w:rsidRDefault="006D7512" w:rsidP="00110E62">
      <w:pPr>
        <w:spacing w:after="0" w:line="240" w:lineRule="auto"/>
      </w:pPr>
      <w:r>
        <w:separator/>
      </w:r>
    </w:p>
  </w:endnote>
  <w:endnote w:type="continuationSeparator" w:id="0">
    <w:p w14:paraId="0D18DC70" w14:textId="77777777" w:rsidR="006D7512" w:rsidRDefault="006D7512" w:rsidP="0011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C95B" w14:textId="466C28A1" w:rsidR="00F76C4D" w:rsidRDefault="004E5952">
    <w:pPr>
      <w:pStyle w:val="Footer"/>
    </w:pP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32D" w14:textId="0A5A2597" w:rsidR="008E3714" w:rsidRDefault="004E5952">
    <w:pPr>
      <w:pStyle w:val="Footer"/>
    </w:pP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D817" w14:textId="77777777" w:rsidR="006D7512" w:rsidRDefault="006D7512" w:rsidP="00110E62">
      <w:pPr>
        <w:spacing w:after="0" w:line="240" w:lineRule="auto"/>
      </w:pPr>
      <w:r>
        <w:separator/>
      </w:r>
    </w:p>
  </w:footnote>
  <w:footnote w:type="continuationSeparator" w:id="0">
    <w:p w14:paraId="4BFDCD4B" w14:textId="77777777" w:rsidR="006D7512" w:rsidRDefault="006D7512" w:rsidP="0011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993"/>
    </w:tblGrid>
    <w:tr w:rsidR="00F76C4D" w14:paraId="36EBBC08" w14:textId="77777777" w:rsidTr="008E3714">
      <w:tc>
        <w:tcPr>
          <w:tcW w:w="1101" w:type="dxa"/>
        </w:tcPr>
        <w:p w14:paraId="25B2E29A" w14:textId="77777777" w:rsidR="00F76C4D" w:rsidRDefault="00F76C4D" w:rsidP="00F76C4D">
          <w:pPr>
            <w:pStyle w:val="Header"/>
            <w:jc w:val="center"/>
          </w:pPr>
        </w:p>
      </w:tc>
      <w:tc>
        <w:tcPr>
          <w:tcW w:w="6945" w:type="dxa"/>
        </w:tcPr>
        <w:p w14:paraId="5BD3B16C" w14:textId="2340A39D" w:rsidR="00F76C4D" w:rsidRDefault="00810AC5" w:rsidP="00F76C4D">
          <w:pPr>
            <w:pStyle w:val="Header"/>
            <w:jc w:val="center"/>
          </w:pPr>
          <w:r>
            <w:rPr>
              <w:rFonts w:ascii="Arial" w:hAnsi="Arial" w:cs="Arial"/>
              <w:b/>
              <w:bCs/>
              <w:sz w:val="36"/>
              <w:szCs w:val="36"/>
            </w:rPr>
            <w:t>Anti-Bullying Policy</w:t>
          </w:r>
        </w:p>
      </w:tc>
      <w:tc>
        <w:tcPr>
          <w:tcW w:w="993" w:type="dxa"/>
        </w:tcPr>
        <w:p w14:paraId="634A5D57" w14:textId="2A0FDCFA" w:rsidR="00F76C4D" w:rsidRDefault="00F76C4D" w:rsidP="00110E62">
          <w:pPr>
            <w:pStyle w:val="Header"/>
            <w:jc w:val="right"/>
          </w:pPr>
        </w:p>
      </w:tc>
    </w:tr>
  </w:tbl>
  <w:p w14:paraId="700F1359" w14:textId="53444435" w:rsidR="00110E62" w:rsidRDefault="00110E62" w:rsidP="00110E62">
    <w:pPr>
      <w:pStyle w:val="Header"/>
      <w:jc w:val="right"/>
    </w:pPr>
  </w:p>
  <w:p w14:paraId="62AE3BCB" w14:textId="77777777" w:rsidR="00110E62" w:rsidRDefault="00110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76"/>
      <w:gridCol w:w="1782"/>
    </w:tblGrid>
    <w:tr w:rsidR="008E3714" w14:paraId="641D16AD" w14:textId="77777777" w:rsidTr="008E3714">
      <w:tc>
        <w:tcPr>
          <w:tcW w:w="1384" w:type="dxa"/>
        </w:tcPr>
        <w:p w14:paraId="75590567" w14:textId="77777777" w:rsidR="008E3714" w:rsidRDefault="008E3714">
          <w:pPr>
            <w:pStyle w:val="Header"/>
          </w:pPr>
        </w:p>
      </w:tc>
      <w:tc>
        <w:tcPr>
          <w:tcW w:w="6076" w:type="dxa"/>
        </w:tcPr>
        <w:p w14:paraId="22FD1885" w14:textId="77777777" w:rsidR="008E3714" w:rsidRPr="008E3714" w:rsidRDefault="008E3714" w:rsidP="008E3714">
          <w:pPr>
            <w:pStyle w:val="Header"/>
            <w:jc w:val="center"/>
            <w:rPr>
              <w:rFonts w:ascii="Arial" w:hAnsi="Arial" w:cs="Arial"/>
              <w:b/>
              <w:bCs/>
              <w:sz w:val="36"/>
              <w:szCs w:val="36"/>
            </w:rPr>
          </w:pPr>
          <w:r w:rsidRPr="008E3714">
            <w:rPr>
              <w:rFonts w:ascii="Arial" w:hAnsi="Arial" w:cs="Arial"/>
              <w:b/>
              <w:bCs/>
              <w:sz w:val="36"/>
              <w:szCs w:val="36"/>
            </w:rPr>
            <w:t>Banbury Blues Netball Club</w:t>
          </w:r>
        </w:p>
        <w:p w14:paraId="62A2719E" w14:textId="48D709A9" w:rsidR="008E3714" w:rsidRPr="008E3714" w:rsidRDefault="001F78B7" w:rsidP="009140C2">
          <w:pPr>
            <w:spacing w:after="100" w:afterAutospacing="1"/>
            <w:jc w:val="center"/>
            <w:rPr>
              <w:rFonts w:ascii="Arial" w:eastAsia="Times New Roman" w:hAnsi="Arial" w:cs="Arial"/>
              <w:sz w:val="36"/>
              <w:szCs w:val="36"/>
              <w:lang w:eastAsia="en-GB"/>
            </w:rPr>
          </w:pPr>
          <w:r>
            <w:rPr>
              <w:rFonts w:ascii="Arial" w:hAnsi="Arial" w:cs="Arial"/>
              <w:b/>
              <w:bCs/>
              <w:sz w:val="36"/>
              <w:szCs w:val="36"/>
            </w:rPr>
            <w:t>Anti-Bullying Policy</w:t>
          </w:r>
        </w:p>
        <w:p w14:paraId="733140B1" w14:textId="77777777" w:rsidR="008E3714" w:rsidRDefault="008E3714">
          <w:pPr>
            <w:pStyle w:val="Header"/>
          </w:pPr>
        </w:p>
      </w:tc>
      <w:tc>
        <w:tcPr>
          <w:tcW w:w="1782" w:type="dxa"/>
        </w:tcPr>
        <w:p w14:paraId="438BC54E" w14:textId="2CFC8A72" w:rsidR="008E3714" w:rsidRDefault="008E3714">
          <w:pPr>
            <w:pStyle w:val="Header"/>
          </w:pPr>
          <w:r>
            <w:rPr>
              <w:noProof/>
            </w:rPr>
            <w:drawing>
              <wp:inline distT="0" distB="0" distL="0" distR="0" wp14:anchorId="6F580783" wp14:editId="1F250D1A">
                <wp:extent cx="988695" cy="988695"/>
                <wp:effectExtent l="0" t="0" r="1905" b="1905"/>
                <wp:docPr id="4" name="Picture 4"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1298134885" name="Picture 2" descr="Diagram, logo&#10;&#10;Description automatically generated"/>
                        <pic:cNvPicPr/>
                      </pic:nvPicPr>
                      <pic:blipFill>
                        <a:blip r:embed="rId1"/>
                        <a:stretch>
                          <a:fillRect/>
                        </a:stretch>
                      </pic:blipFill>
                      <pic:spPr>
                        <a:xfrm>
                          <a:off x="0" y="0"/>
                          <a:ext cx="988695" cy="988695"/>
                        </a:xfrm>
                        <a:prstGeom prst="rect">
                          <a:avLst/>
                        </a:prstGeom>
                        <a:noFill/>
                        <a:ln>
                          <a:noFill/>
                          <a:prstDash/>
                        </a:ln>
                      </pic:spPr>
                    </pic:pic>
                  </a:graphicData>
                </a:graphic>
              </wp:inline>
            </w:drawing>
          </w:r>
        </w:p>
      </w:tc>
    </w:tr>
  </w:tbl>
  <w:p w14:paraId="3755A539" w14:textId="77777777" w:rsidR="008E3714" w:rsidRDefault="008E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780"/>
    <w:multiLevelType w:val="multilevel"/>
    <w:tmpl w:val="A92A4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72C182C"/>
    <w:multiLevelType w:val="multilevel"/>
    <w:tmpl w:val="F23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A64D4"/>
    <w:multiLevelType w:val="multilevel"/>
    <w:tmpl w:val="DABC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E341E"/>
    <w:multiLevelType w:val="multilevel"/>
    <w:tmpl w:val="4E3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26EA3"/>
    <w:multiLevelType w:val="multilevel"/>
    <w:tmpl w:val="70DE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B5F68"/>
    <w:multiLevelType w:val="multilevel"/>
    <w:tmpl w:val="BF722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913B48"/>
    <w:multiLevelType w:val="multilevel"/>
    <w:tmpl w:val="0A163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EA44CD"/>
    <w:multiLevelType w:val="multilevel"/>
    <w:tmpl w:val="5162B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210662"/>
    <w:multiLevelType w:val="multilevel"/>
    <w:tmpl w:val="0988E3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D996363"/>
    <w:multiLevelType w:val="multilevel"/>
    <w:tmpl w:val="1B421C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13E1F80"/>
    <w:multiLevelType w:val="multilevel"/>
    <w:tmpl w:val="67B87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20575"/>
    <w:multiLevelType w:val="multilevel"/>
    <w:tmpl w:val="236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D386D"/>
    <w:multiLevelType w:val="multilevel"/>
    <w:tmpl w:val="C5B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E5227F"/>
    <w:multiLevelType w:val="multilevel"/>
    <w:tmpl w:val="51C42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4B46A8"/>
    <w:multiLevelType w:val="multilevel"/>
    <w:tmpl w:val="B9905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A06CC9"/>
    <w:multiLevelType w:val="multilevel"/>
    <w:tmpl w:val="3C7CD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941F9B"/>
    <w:multiLevelType w:val="multilevel"/>
    <w:tmpl w:val="476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01A75"/>
    <w:multiLevelType w:val="hybridMultilevel"/>
    <w:tmpl w:val="6CF6B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56773"/>
    <w:multiLevelType w:val="multilevel"/>
    <w:tmpl w:val="CDD63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E36975"/>
    <w:multiLevelType w:val="multilevel"/>
    <w:tmpl w:val="DE0E7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485704"/>
    <w:multiLevelType w:val="multilevel"/>
    <w:tmpl w:val="097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545D0"/>
    <w:multiLevelType w:val="multilevel"/>
    <w:tmpl w:val="ED7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BD4B02"/>
    <w:multiLevelType w:val="multilevel"/>
    <w:tmpl w:val="BC800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506192"/>
    <w:multiLevelType w:val="hybridMultilevel"/>
    <w:tmpl w:val="B9C679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321769">
    <w:abstractNumId w:val="11"/>
  </w:num>
  <w:num w:numId="2" w16cid:durableId="173227025">
    <w:abstractNumId w:val="16"/>
  </w:num>
  <w:num w:numId="3" w16cid:durableId="156464355">
    <w:abstractNumId w:val="12"/>
  </w:num>
  <w:num w:numId="4" w16cid:durableId="2021934111">
    <w:abstractNumId w:val="2"/>
  </w:num>
  <w:num w:numId="5" w16cid:durableId="540360158">
    <w:abstractNumId w:val="10"/>
  </w:num>
  <w:num w:numId="6" w16cid:durableId="991064616">
    <w:abstractNumId w:val="3"/>
  </w:num>
  <w:num w:numId="7" w16cid:durableId="1181892917">
    <w:abstractNumId w:val="4"/>
  </w:num>
  <w:num w:numId="8" w16cid:durableId="1457600883">
    <w:abstractNumId w:val="20"/>
  </w:num>
  <w:num w:numId="9" w16cid:durableId="662510997">
    <w:abstractNumId w:val="21"/>
  </w:num>
  <w:num w:numId="10" w16cid:durableId="158273939">
    <w:abstractNumId w:val="1"/>
  </w:num>
  <w:num w:numId="11" w16cid:durableId="686099727">
    <w:abstractNumId w:val="19"/>
    <w:lvlOverride w:ilvl="0"/>
    <w:lvlOverride w:ilvl="1"/>
    <w:lvlOverride w:ilvl="2"/>
    <w:lvlOverride w:ilvl="3"/>
    <w:lvlOverride w:ilvl="4"/>
    <w:lvlOverride w:ilvl="5"/>
    <w:lvlOverride w:ilvl="6"/>
    <w:lvlOverride w:ilvl="7"/>
    <w:lvlOverride w:ilvl="8"/>
  </w:num>
  <w:num w:numId="12" w16cid:durableId="1502159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034786">
    <w:abstractNumId w:val="18"/>
    <w:lvlOverride w:ilvl="0"/>
    <w:lvlOverride w:ilvl="1"/>
    <w:lvlOverride w:ilvl="2"/>
    <w:lvlOverride w:ilvl="3"/>
    <w:lvlOverride w:ilvl="4"/>
    <w:lvlOverride w:ilvl="5"/>
    <w:lvlOverride w:ilvl="6"/>
    <w:lvlOverride w:ilvl="7"/>
    <w:lvlOverride w:ilvl="8"/>
  </w:num>
  <w:num w:numId="14" w16cid:durableId="919371151">
    <w:abstractNumId w:val="22"/>
    <w:lvlOverride w:ilvl="0"/>
    <w:lvlOverride w:ilvl="1"/>
    <w:lvlOverride w:ilvl="2"/>
    <w:lvlOverride w:ilvl="3"/>
    <w:lvlOverride w:ilvl="4"/>
    <w:lvlOverride w:ilvl="5"/>
    <w:lvlOverride w:ilvl="6"/>
    <w:lvlOverride w:ilvl="7"/>
    <w:lvlOverride w:ilvl="8"/>
  </w:num>
  <w:num w:numId="15" w16cid:durableId="889342290">
    <w:abstractNumId w:val="14"/>
    <w:lvlOverride w:ilvl="0"/>
    <w:lvlOverride w:ilvl="1"/>
    <w:lvlOverride w:ilvl="2"/>
    <w:lvlOverride w:ilvl="3"/>
    <w:lvlOverride w:ilvl="4"/>
    <w:lvlOverride w:ilvl="5"/>
    <w:lvlOverride w:ilvl="6"/>
    <w:lvlOverride w:ilvl="7"/>
    <w:lvlOverride w:ilvl="8"/>
  </w:num>
  <w:num w:numId="16" w16cid:durableId="818378379">
    <w:abstractNumId w:val="13"/>
    <w:lvlOverride w:ilvl="0"/>
    <w:lvlOverride w:ilvl="1"/>
    <w:lvlOverride w:ilvl="2"/>
    <w:lvlOverride w:ilvl="3"/>
    <w:lvlOverride w:ilvl="4"/>
    <w:lvlOverride w:ilvl="5"/>
    <w:lvlOverride w:ilvl="6"/>
    <w:lvlOverride w:ilvl="7"/>
    <w:lvlOverride w:ilvl="8"/>
  </w:num>
  <w:num w:numId="17" w16cid:durableId="1467695652">
    <w:abstractNumId w:val="5"/>
    <w:lvlOverride w:ilvl="0"/>
    <w:lvlOverride w:ilvl="1"/>
    <w:lvlOverride w:ilvl="2"/>
    <w:lvlOverride w:ilvl="3"/>
    <w:lvlOverride w:ilvl="4"/>
    <w:lvlOverride w:ilvl="5"/>
    <w:lvlOverride w:ilvl="6"/>
    <w:lvlOverride w:ilvl="7"/>
    <w:lvlOverride w:ilvl="8"/>
  </w:num>
  <w:num w:numId="18" w16cid:durableId="1284389198">
    <w:abstractNumId w:val="7"/>
    <w:lvlOverride w:ilvl="0"/>
    <w:lvlOverride w:ilvl="1"/>
    <w:lvlOverride w:ilvl="2"/>
    <w:lvlOverride w:ilvl="3"/>
    <w:lvlOverride w:ilvl="4"/>
    <w:lvlOverride w:ilvl="5"/>
    <w:lvlOverride w:ilvl="6"/>
    <w:lvlOverride w:ilvl="7"/>
    <w:lvlOverride w:ilvl="8"/>
  </w:num>
  <w:num w:numId="19" w16cid:durableId="1975596136">
    <w:abstractNumId w:val="6"/>
    <w:lvlOverride w:ilvl="0"/>
    <w:lvlOverride w:ilvl="1"/>
    <w:lvlOverride w:ilvl="2"/>
    <w:lvlOverride w:ilvl="3"/>
    <w:lvlOverride w:ilvl="4"/>
    <w:lvlOverride w:ilvl="5"/>
    <w:lvlOverride w:ilvl="6"/>
    <w:lvlOverride w:ilvl="7"/>
    <w:lvlOverride w:ilvl="8"/>
  </w:num>
  <w:num w:numId="20" w16cid:durableId="541752000">
    <w:abstractNumId w:val="17"/>
  </w:num>
  <w:num w:numId="21" w16cid:durableId="1625304289">
    <w:abstractNumId w:val="23"/>
  </w:num>
  <w:num w:numId="22" w16cid:durableId="1081096142">
    <w:abstractNumId w:val="9"/>
    <w:lvlOverride w:ilvl="0"/>
    <w:lvlOverride w:ilvl="1"/>
    <w:lvlOverride w:ilvl="2"/>
    <w:lvlOverride w:ilvl="3"/>
    <w:lvlOverride w:ilvl="4"/>
    <w:lvlOverride w:ilvl="5"/>
    <w:lvlOverride w:ilvl="6"/>
    <w:lvlOverride w:ilvl="7"/>
    <w:lvlOverride w:ilvl="8"/>
  </w:num>
  <w:num w:numId="23" w16cid:durableId="41248631">
    <w:abstractNumId w:val="0"/>
    <w:lvlOverride w:ilvl="0"/>
    <w:lvlOverride w:ilvl="1"/>
    <w:lvlOverride w:ilvl="2"/>
    <w:lvlOverride w:ilvl="3"/>
    <w:lvlOverride w:ilvl="4"/>
    <w:lvlOverride w:ilvl="5"/>
    <w:lvlOverride w:ilvl="6"/>
    <w:lvlOverride w:ilvl="7"/>
    <w:lvlOverride w:ilvl="8"/>
  </w:num>
  <w:num w:numId="24" w16cid:durableId="203529874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62"/>
    <w:rsid w:val="0001559C"/>
    <w:rsid w:val="00110E62"/>
    <w:rsid w:val="0012714C"/>
    <w:rsid w:val="001331F0"/>
    <w:rsid w:val="001F78B7"/>
    <w:rsid w:val="003C0A77"/>
    <w:rsid w:val="00484696"/>
    <w:rsid w:val="004D4F47"/>
    <w:rsid w:val="004E5952"/>
    <w:rsid w:val="005452EB"/>
    <w:rsid w:val="006D7512"/>
    <w:rsid w:val="00810AC5"/>
    <w:rsid w:val="008E3714"/>
    <w:rsid w:val="009140C2"/>
    <w:rsid w:val="009E056A"/>
    <w:rsid w:val="00BB68E9"/>
    <w:rsid w:val="00DD33F5"/>
    <w:rsid w:val="00F73588"/>
    <w:rsid w:val="00F76C4D"/>
    <w:rsid w:val="00FF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D573E"/>
  <w15:chartTrackingRefBased/>
  <w15:docId w15:val="{EE1B10DE-81F5-4F0A-B9D9-74D3665D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0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0E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0E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E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0E6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0E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0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0E62"/>
    <w:rPr>
      <w:b/>
      <w:bCs/>
    </w:rPr>
  </w:style>
  <w:style w:type="paragraph" w:styleId="Header">
    <w:name w:val="header"/>
    <w:basedOn w:val="Normal"/>
    <w:link w:val="HeaderChar"/>
    <w:uiPriority w:val="99"/>
    <w:unhideWhenUsed/>
    <w:rsid w:val="0011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62"/>
  </w:style>
  <w:style w:type="paragraph" w:styleId="Footer">
    <w:name w:val="footer"/>
    <w:basedOn w:val="Normal"/>
    <w:link w:val="FooterChar"/>
    <w:uiPriority w:val="99"/>
    <w:unhideWhenUsed/>
    <w:rsid w:val="0011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62"/>
  </w:style>
  <w:style w:type="table" w:styleId="TableGrid">
    <w:name w:val="Table Grid"/>
    <w:basedOn w:val="TableNormal"/>
    <w:uiPriority w:val="39"/>
    <w:rsid w:val="00F76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2766">
      <w:bodyDiv w:val="1"/>
      <w:marLeft w:val="0"/>
      <w:marRight w:val="0"/>
      <w:marTop w:val="0"/>
      <w:marBottom w:val="0"/>
      <w:divBdr>
        <w:top w:val="none" w:sz="0" w:space="0" w:color="auto"/>
        <w:left w:val="none" w:sz="0" w:space="0" w:color="auto"/>
        <w:bottom w:val="none" w:sz="0" w:space="0" w:color="auto"/>
        <w:right w:val="none" w:sz="0" w:space="0" w:color="auto"/>
      </w:divBdr>
    </w:div>
    <w:div w:id="854346130">
      <w:bodyDiv w:val="1"/>
      <w:marLeft w:val="0"/>
      <w:marRight w:val="0"/>
      <w:marTop w:val="0"/>
      <w:marBottom w:val="0"/>
      <w:divBdr>
        <w:top w:val="none" w:sz="0" w:space="0" w:color="auto"/>
        <w:left w:val="none" w:sz="0" w:space="0" w:color="auto"/>
        <w:bottom w:val="none" w:sz="0" w:space="0" w:color="auto"/>
        <w:right w:val="none" w:sz="0" w:space="0" w:color="auto"/>
      </w:divBdr>
    </w:div>
    <w:div w:id="16925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Martinson</dc:creator>
  <cp:keywords/>
  <dc:description/>
  <cp:lastModifiedBy>Richard Martinson</cp:lastModifiedBy>
  <cp:revision>3</cp:revision>
  <dcterms:created xsi:type="dcterms:W3CDTF">2025-08-26T22:05:00Z</dcterms:created>
  <dcterms:modified xsi:type="dcterms:W3CDTF">2025-08-26T22:10:00Z</dcterms:modified>
</cp:coreProperties>
</file>