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FBBF4" w14:textId="73D8E4D4" w:rsidR="00D8049A" w:rsidRPr="00D8049A" w:rsidRDefault="00D8049A" w:rsidP="00EA58FC">
      <w:pPr>
        <w:pStyle w:val="NormalWeb"/>
        <w:rPr>
          <w:rStyle w:val="Strong"/>
          <w:sz w:val="48"/>
        </w:rPr>
      </w:pPr>
      <w:r w:rsidRPr="00D8049A">
        <w:rPr>
          <w:rStyle w:val="Strong"/>
          <w:sz w:val="48"/>
        </w:rPr>
        <w:t>Evidence of Feedback</w:t>
      </w:r>
    </w:p>
    <w:p w14:paraId="01631C97" w14:textId="77777777" w:rsidR="00D8049A" w:rsidRDefault="00D8049A" w:rsidP="00EA58FC">
      <w:pPr>
        <w:pStyle w:val="NormalWeb"/>
        <w:rPr>
          <w:rStyle w:val="Strong"/>
        </w:rPr>
      </w:pPr>
      <w:bookmarkStart w:id="0" w:name="_GoBack"/>
      <w:bookmarkEnd w:id="0"/>
    </w:p>
    <w:p w14:paraId="7CD85369" w14:textId="00380D4E" w:rsidR="00EA58FC" w:rsidRDefault="00EA58FC" w:rsidP="00EA58FC">
      <w:pPr>
        <w:pStyle w:val="NormalWeb"/>
        <w:rPr>
          <w:rStyle w:val="Strong"/>
        </w:rPr>
      </w:pPr>
      <w:r>
        <w:rPr>
          <w:rStyle w:val="Strong"/>
        </w:rPr>
        <w:t>***Feedback was emailed to students***</w:t>
      </w:r>
    </w:p>
    <w:p w14:paraId="1204DA5C" w14:textId="77777777" w:rsidR="00EA58FC" w:rsidRDefault="00EA58FC" w:rsidP="00EA58FC">
      <w:pPr>
        <w:pStyle w:val="NormalWeb"/>
        <w:rPr>
          <w:rStyle w:val="Strong"/>
        </w:rPr>
      </w:pPr>
    </w:p>
    <w:p w14:paraId="5F39AE99" w14:textId="77777777" w:rsidR="00EA58FC" w:rsidRDefault="00EA58FC" w:rsidP="00EA58FC">
      <w:pPr>
        <w:pStyle w:val="NormalWeb"/>
      </w:pPr>
      <w:r>
        <w:rPr>
          <w:rStyle w:val="Strong"/>
        </w:rPr>
        <w:t>To: Alexia</w:t>
      </w:r>
      <w:r>
        <w:br/>
        <w:t>Hey Alexia, You did an awesome job during this unit. You kept rallies going really well and stayed super consistent, especially with how calmly you controlled your shots. I could tell you were focused and also really supportive to your partner the whole time, which made a big difference. You showed a great balance of control and cooperation, which is something that not everyone naturally brings to gameplay. You’re someone who really lifts the people around you, and that stood out across both your performance and how you reflected on it afterward. One thing to keep working on is being more intentional with your shot placement. You mentioned in your reflection that you were mostly hitting to the middle, and it’s awesome that you’re already aware of that. As you keep improving, try mixing in different shot types like drop shots, lobs, and angles that force your opponent to move more. I really liked your response on the written part too. What you said about hitting it softer to bring your partner up shows you’re already starting to think like a strategic player, not just someone trying to keep it in play. That kind of thinking will make a big difference as your skills grow. You also used the correct vocabulary like “double bounce” and “non-volley zone,” which tells me you’ve got a strong understanding of how the game works. Keep bringing that energy and effort.</w:t>
      </w:r>
    </w:p>
    <w:p w14:paraId="42EBFFBE" w14:textId="77777777" w:rsidR="00EA58FC" w:rsidRDefault="00EA58FC" w:rsidP="00EA58FC">
      <w:pPr>
        <w:pStyle w:val="NormalWeb"/>
      </w:pPr>
      <w:r>
        <w:rPr>
          <w:rStyle w:val="Strong"/>
        </w:rPr>
        <w:t>To: Andy</w:t>
      </w:r>
      <w:r>
        <w:br/>
        <w:t>Hey Andy, Thanks for giving your best effort during the pickleball unit. I could see how focused you were in every class, even when things got a little tough with the movement and staying consistent. You struggled a bit with longer rallies, especially when you had to move laterally, but you always stayed in it and gave it your all. That kind of resilience is something that not every student shows, and I respect that a lot. One thing we’ll keep working on together is your footwork and how to get in a good position for your shots. Even though your rally numbers weren’t super high, your understanding of the rules really stood out. On your written work, you totally nailed the double bounce rule and explained it clearly in your own words. You also brought up a really smart strategy about hitting the ball deeper to make your partner move back. That shows you’re not just reacting—you’re starting to think about how to control the game. You used vocabulary like “underhand,” “fault,” and “rally” correctly and confidently, and that’s a big win on the cognitive side of things. The more your movement catches up to your knowledge of the game, the more consistent and confident you’re going to feel out there.</w:t>
      </w:r>
    </w:p>
    <w:p w14:paraId="72BF05E5" w14:textId="77777777" w:rsidR="00EA58FC" w:rsidRDefault="00EA58FC" w:rsidP="00EA58FC">
      <w:pPr>
        <w:pStyle w:val="NormalWeb"/>
      </w:pPr>
      <w:r>
        <w:rPr>
          <w:rStyle w:val="Strong"/>
        </w:rPr>
        <w:t>To: Wyatt</w:t>
      </w:r>
      <w:r>
        <w:br/>
        <w:t xml:space="preserve">Hey Wyatt, You were one of the most consistent and focused players during this whole unit, and it showed every time we did rally practice. You had some of the longest rally counts in the class, and you always looked comfortable on the court. I could see that you were confident with both your forehand and backhand strokes, and your footwork was some of the best out there. You </w:t>
      </w:r>
      <w:r>
        <w:lastRenderedPageBreak/>
        <w:t>didn’t just move to the ball, you were always preparing early, which helped you stay balanced and in control. What really stood out was your ability to think about strategy during live play. You used corner shots on purpose to move your partner side to side, and that kind of planning takes your game to another level. In your written answers, you were clear and thoughtful, and it’s obvious that you understand the purpose behind each part of the game. I also noticed that you used key terms like “volley,” “serve,” and “non-volley zone” correctly and naturally, which shows you’re locked into the language and the logic of the sport. Let’s keep building off that by having you focus more on finishing points and reading your opponent’s weaknesses. I see leadership qualities in you too, because you’re not just playing well, you’re helping your partner feel confident and focused. Keep doing what you’re doing!</w:t>
      </w:r>
    </w:p>
    <w:p w14:paraId="25521549" w14:textId="77777777" w:rsidR="00442F6C" w:rsidRDefault="00442F6C"/>
    <w:sectPr w:rsidR="00442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8FC"/>
    <w:rsid w:val="00442F6C"/>
    <w:rsid w:val="00D8049A"/>
    <w:rsid w:val="00E550DC"/>
    <w:rsid w:val="00EA5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1914"/>
  <w15:chartTrackingRefBased/>
  <w15:docId w15:val="{42808F47-2010-435D-89AD-3E7D5387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58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58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81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425ac4-672b-4e7b-b991-16a25450e6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CD01B95C17DE48B3602C7CAF9DBB04" ma:contentTypeVersion="15" ma:contentTypeDescription="Create a new document." ma:contentTypeScope="" ma:versionID="ef2c2ed2dcdfe8df2c580835b89b69c1">
  <xsd:schema xmlns:xsd="http://www.w3.org/2001/XMLSchema" xmlns:xs="http://www.w3.org/2001/XMLSchema" xmlns:p="http://schemas.microsoft.com/office/2006/metadata/properties" xmlns:ns3="cf425ac4-672b-4e7b-b991-16a25450e6cc" xmlns:ns4="7f283f5c-2300-4e48-b84a-7682db7cdabb" targetNamespace="http://schemas.microsoft.com/office/2006/metadata/properties" ma:root="true" ma:fieldsID="0e992af4eb2f47dbef0957ed880b1d7d" ns3:_="" ns4:_="">
    <xsd:import namespace="cf425ac4-672b-4e7b-b991-16a25450e6cc"/>
    <xsd:import namespace="7f283f5c-2300-4e48-b84a-7682db7cdab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25ac4-672b-4e7b-b991-16a25450e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283f5c-2300-4e48-b84a-7682db7cda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C968D2-9CBD-4AB0-BB0B-370CE25411C0}">
  <ds:schemaRefs>
    <ds:schemaRef ds:uri="http://schemas.microsoft.com/office/2006/documentManagement/types"/>
    <ds:schemaRef ds:uri="http://purl.org/dc/elements/1.1/"/>
    <ds:schemaRef ds:uri="http://schemas.microsoft.com/office/2006/metadata/properties"/>
    <ds:schemaRef ds:uri="7f283f5c-2300-4e48-b84a-7682db7cdabb"/>
    <ds:schemaRef ds:uri="http://purl.org/dc/terms/"/>
    <ds:schemaRef ds:uri="http://schemas.microsoft.com/office/infopath/2007/PartnerControls"/>
    <ds:schemaRef ds:uri="http://schemas.openxmlformats.org/package/2006/metadata/core-properties"/>
    <ds:schemaRef ds:uri="cf425ac4-672b-4e7b-b991-16a25450e6cc"/>
    <ds:schemaRef ds:uri="http://www.w3.org/XML/1998/namespace"/>
    <ds:schemaRef ds:uri="http://purl.org/dc/dcmitype/"/>
  </ds:schemaRefs>
</ds:datastoreItem>
</file>

<file path=customXml/itemProps2.xml><?xml version="1.0" encoding="utf-8"?>
<ds:datastoreItem xmlns:ds="http://schemas.openxmlformats.org/officeDocument/2006/customXml" ds:itemID="{C5B36B82-C9A4-4BAD-90A2-03C86E352750}">
  <ds:schemaRefs>
    <ds:schemaRef ds:uri="http://schemas.microsoft.com/sharepoint/v3/contenttype/forms"/>
  </ds:schemaRefs>
</ds:datastoreItem>
</file>

<file path=customXml/itemProps3.xml><?xml version="1.0" encoding="utf-8"?>
<ds:datastoreItem xmlns:ds="http://schemas.openxmlformats.org/officeDocument/2006/customXml" ds:itemID="{A6FFD341-B85E-4FA6-B1FE-CF765760D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25ac4-672b-4e7b-b991-16a25450e6cc"/>
    <ds:schemaRef ds:uri="7f283f5c-2300-4e48-b84a-7682db7cd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Ellington Public Schools</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Neumuth,Jack F.(Student)</dc:creator>
  <cp:keywords/>
  <dc:description/>
  <cp:lastModifiedBy>Neumuth,Jack F.(Student)</cp:lastModifiedBy>
  <cp:revision>2</cp:revision>
  <dcterms:created xsi:type="dcterms:W3CDTF">2025-05-12T16:15:00Z</dcterms:created>
  <dcterms:modified xsi:type="dcterms:W3CDTF">2025-05-12T16:15:00Z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0x01010083CD01B95C17DE48B3602C7CAF9DBB04</vt:lpwstr>
  </property>
</Properties>
</file>