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RESOLUTION NO. ____</w:t>
      </w:r>
    </w:p>
    <w:p w:rsidR="00000000" w:rsidDel="00000000" w:rsidP="00000000" w:rsidRDefault="00000000" w:rsidRPr="00000000" w14:paraId="00000002">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A RESOLUTION AUTHORIZING AND DIRECTING THE FINANCE DIRECTOR/FISCAL OFFICER TO ESTABLISH READ-ONLY UAN USER ACCOUNTS FOR MEMBERS OF SHEFFIELD LAKE CITY COUNCIL; PROVIDING COUNCIL ACCESS TO RUN UAN REPORTS FOR OVERSIGHT PURPOSES; AFFIRMING SEGREGATION OF DUTIES; AND DECLARING AN EMERGENCY.</w:t>
      </w:r>
    </w:p>
    <w:p w:rsidR="00000000" w:rsidDel="00000000" w:rsidP="00000000" w:rsidRDefault="00000000" w:rsidRPr="00000000" w14:paraId="00000003">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City Council is charged under the Charter and Ohio law with legislative oversight of City finances, appropriations, and fiscal integrity; and</w:t>
      </w:r>
    </w:p>
    <w:p w:rsidR="00000000" w:rsidDel="00000000" w:rsidP="00000000" w:rsidRDefault="00000000" w:rsidRPr="00000000" w14:paraId="00000004">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the Uniform Accounting Network (“UAN”) system used by the City contains the reports necessary for Council to monitor fund balances, appropriations, expenditures, encumbrances, revenues, grants, and other fiscal activity in a timely manner; and</w:t>
      </w:r>
    </w:p>
    <w:p w:rsidR="00000000" w:rsidDel="00000000" w:rsidP="00000000" w:rsidRDefault="00000000" w:rsidRPr="00000000" w14:paraId="00000005">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providing Council Members with direct read-only access to UAN reports will strengthen transparency, improve budgetary compliance, and assist Council in carrying out its oversight responsibilities without interfering with day-to-day fiscal operations; and</w:t>
      </w:r>
    </w:p>
    <w:p w:rsidR="00000000" w:rsidDel="00000000" w:rsidP="00000000" w:rsidRDefault="00000000" w:rsidRPr="00000000" w14:paraId="00000006">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WHEREAS,</w:t>
      </w:r>
      <w:r w:rsidDel="00000000" w:rsidR="00000000" w:rsidRPr="00000000">
        <w:rPr>
          <w:rFonts w:ascii="Georgia" w:cs="Georgia" w:eastAsia="Georgia" w:hAnsi="Georgia"/>
          <w:rtl w:val="0"/>
        </w:rPr>
        <w:t xml:space="preserve"> Council intends that any such access be strictly read-only, preserving proper segregation of duties and ensuring that only authorized fiscal staff may enter or alter financial transactions;</w:t>
      </w:r>
    </w:p>
    <w:p w:rsidR="00000000" w:rsidDel="00000000" w:rsidP="00000000" w:rsidRDefault="00000000" w:rsidRPr="00000000" w14:paraId="00000007">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NOW, THEREFORE, BE IT RESOLVED BY THE COUNCIL OF THE CITY OF SHEFFIELD LAKE, LORAIN COUNTY, OHIO, THAT:</w:t>
      </w:r>
    </w:p>
    <w:p w:rsidR="00000000" w:rsidDel="00000000" w:rsidP="00000000" w:rsidRDefault="00000000" w:rsidRPr="00000000" w14:paraId="00000008">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Georgia" w:cs="Georgia" w:eastAsia="Georgia" w:hAnsi="Georgia"/>
          <w:b w:val="1"/>
          <w:bCs w:val="1"/>
          <w:sz w:val="34"/>
          <w:szCs w:val="34"/>
        </w:rPr>
      </w:pPr>
      <w:bookmarkStart w:colFirst="0" w:colLast="0" w:name="_wh3yp2rdjuc4" w:id="0"/>
      <w:bookmarkEnd w:id="0"/>
      <w:r w:rsidDel="00000000" w:rsidR="00000000" w:rsidRPr="00000000">
        <w:rPr>
          <w:rFonts w:ascii="Georgia" w:cs="Georgia" w:eastAsia="Georgia" w:hAnsi="Georgia"/>
          <w:b w:val="1"/>
          <w:bCs w:val="1"/>
          <w:sz w:val="34"/>
          <w:szCs w:val="34"/>
          <w:rtl w:val="0"/>
        </w:rPr>
        <w:t xml:space="preserve">SECTION 1. Authorization of Read-Only UAN Access for Council Members.</w:t>
      </w:r>
    </w:p>
    <w:p w:rsidR="00000000" w:rsidDel="00000000" w:rsidP="00000000" w:rsidRDefault="00000000" w:rsidRPr="00000000" w14:paraId="0000000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City Council hereby authorizes the establishment of individual UAN system user accounts for each duly elected or appointed Council Member, with permissions limited to </w:t>
      </w:r>
      <w:r w:rsidDel="00000000" w:rsidR="00000000" w:rsidRPr="00000000">
        <w:rPr>
          <w:rFonts w:ascii="Georgia" w:cs="Georgia" w:eastAsia="Georgia" w:hAnsi="Georgia"/>
          <w:b w:val="1"/>
          <w:bCs w:val="1"/>
          <w:rtl w:val="0"/>
        </w:rPr>
        <w:t xml:space="preserve">read-only access</w:t>
      </w:r>
      <w:r w:rsidDel="00000000" w:rsidR="00000000" w:rsidRPr="00000000">
        <w:rPr>
          <w:rFonts w:ascii="Georgia" w:cs="Georgia" w:eastAsia="Georgia" w:hAnsi="Georgia"/>
          <w:rtl w:val="0"/>
        </w:rPr>
        <w:t xml:space="preserve"> sufficient to allow Council Members to run and view all standard UAN financial reports for oversight purposes.</w:t>
      </w:r>
    </w:p>
    <w:p w:rsidR="00000000" w:rsidDel="00000000" w:rsidP="00000000" w:rsidRDefault="00000000" w:rsidRPr="00000000" w14:paraId="0000000B">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rFonts w:ascii="Georgia" w:cs="Georgia" w:eastAsia="Georgia" w:hAnsi="Georgia"/>
          <w:b w:val="1"/>
          <w:bCs w:val="1"/>
          <w:sz w:val="34"/>
          <w:szCs w:val="34"/>
        </w:rPr>
      </w:pPr>
      <w:bookmarkStart w:colFirst="0" w:colLast="0" w:name="_yu4gbce3tb7n" w:id="1"/>
      <w:bookmarkEnd w:id="1"/>
      <w:r w:rsidDel="00000000" w:rsidR="00000000" w:rsidRPr="00000000">
        <w:rPr>
          <w:rFonts w:ascii="Georgia" w:cs="Georgia" w:eastAsia="Georgia" w:hAnsi="Georgia"/>
          <w:b w:val="1"/>
          <w:bCs w:val="1"/>
          <w:sz w:val="34"/>
          <w:szCs w:val="34"/>
          <w:rtl w:val="0"/>
        </w:rPr>
        <w:t xml:space="preserve">SECTION 2. Directions to the Finance Director/Fiscal Officer.</w:t>
      </w:r>
    </w:p>
    <w:p w:rsidR="00000000" w:rsidDel="00000000" w:rsidP="00000000" w:rsidRDefault="00000000" w:rsidRPr="00000000" w14:paraId="0000000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Finance Director/Fiscal Officer is hereby directed to:</w:t>
      </w:r>
    </w:p>
    <w:p w:rsidR="00000000" w:rsidDel="00000000" w:rsidP="00000000" w:rsidRDefault="00000000" w:rsidRPr="00000000" w14:paraId="0000000E">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(a) Create a UAN user account and login for each current Council Member within fifteen (15) business days of adoption of this Resolution, and for any newly seated Council Member within ten (10) business days after the Oath of Office;</w:t>
      </w:r>
    </w:p>
    <w:p w:rsidR="00000000" w:rsidDel="00000000" w:rsidP="00000000" w:rsidRDefault="00000000" w:rsidRPr="00000000" w14:paraId="0000000F">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(b) Assign each Council Member a UAN role that is strictly read-only and prohibits creation, editing, deletion, approval, or posting of any financial transaction, payroll entry, vendor record, appropriation entry, or other data-altering function;</w:t>
      </w:r>
    </w:p>
    <w:p w:rsidR="00000000" w:rsidDel="00000000" w:rsidP="00000000" w:rsidRDefault="00000000" w:rsidRPr="00000000" w14:paraId="00000010">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(c) Provide Council Members with reasonable instructions on login use and report navigation, either individually or through a brief orientation session.</w:t>
      </w:r>
    </w:p>
    <w:p w:rsidR="00000000" w:rsidDel="00000000" w:rsidP="00000000" w:rsidRDefault="00000000" w:rsidRPr="00000000" w14:paraId="00000011">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rFonts w:ascii="Georgia" w:cs="Georgia" w:eastAsia="Georgia" w:hAnsi="Georgia"/>
          <w:b w:val="1"/>
          <w:bCs w:val="1"/>
          <w:sz w:val="34"/>
          <w:szCs w:val="34"/>
        </w:rPr>
      </w:pPr>
      <w:bookmarkStart w:colFirst="0" w:colLast="0" w:name="_3uu9xlui08ot" w:id="2"/>
      <w:bookmarkEnd w:id="2"/>
      <w:r w:rsidDel="00000000" w:rsidR="00000000" w:rsidRPr="00000000">
        <w:rPr>
          <w:rFonts w:ascii="Georgia" w:cs="Georgia" w:eastAsia="Georgia" w:hAnsi="Georgia"/>
          <w:b w:val="1"/>
          <w:bCs w:val="1"/>
          <w:sz w:val="34"/>
          <w:szCs w:val="34"/>
          <w:rtl w:val="0"/>
        </w:rPr>
        <w:t xml:space="preserve">SECTION 3. Scope of Access.</w:t>
      </w:r>
    </w:p>
    <w:p w:rsidR="00000000" w:rsidDel="00000000" w:rsidP="00000000" w:rsidRDefault="00000000" w:rsidRPr="00000000" w14:paraId="00000013">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Read-only access under this Resolution shall include the ability to run and view, at convenience, all UAN reports customarily available to fiscal oversight users, including but not limited to:</w:t>
      </w:r>
    </w:p>
    <w:p w:rsidR="00000000" w:rsidDel="00000000" w:rsidP="00000000" w:rsidRDefault="00000000" w:rsidRPr="00000000" w14:paraId="00000014">
      <w:pPr>
        <w:numPr>
          <w:ilvl w:val="0"/>
          <w:numId w:val="1"/>
        </w:numPr>
        <w:spacing w:after="200" w:before="240" w:lineRule="auto"/>
        <w:ind w:left="720" w:hanging="360"/>
        <w:rPr>
          <w:rFonts w:ascii="Georgia" w:cs="Georgia" w:eastAsia="Georgia" w:hAnsi="Georgia"/>
        </w:rPr>
      </w:pPr>
      <w:r w:rsidDel="00000000" w:rsidR="00000000" w:rsidRPr="00000000">
        <w:rPr>
          <w:rFonts w:ascii="Georgia" w:cs="Georgia" w:eastAsia="Georgia" w:hAnsi="Georgia"/>
          <w:rtl w:val="0"/>
        </w:rPr>
        <w:t xml:space="preserve">Payment Register / Payment Register Detail reports;</w:t>
      </w:r>
    </w:p>
    <w:p w:rsidR="00000000" w:rsidDel="00000000" w:rsidP="00000000" w:rsidRDefault="00000000" w:rsidRPr="00000000" w14:paraId="00000015">
      <w:pPr>
        <w:numPr>
          <w:ilvl w:val="0"/>
          <w:numId w:val="1"/>
        </w:numPr>
        <w:spacing w:after="200" w:afterAutospacing="0" w:before="0" w:lineRule="auto"/>
        <w:ind w:left="720" w:hanging="360"/>
        <w:rPr>
          <w:rFonts w:ascii="Georgia" w:cs="Georgia" w:eastAsia="Georgia" w:hAnsi="Georgia"/>
        </w:rPr>
      </w:pPr>
      <w:r w:rsidDel="00000000" w:rsidR="00000000" w:rsidRPr="00000000">
        <w:rPr>
          <w:rFonts w:ascii="Georgia" w:cs="Georgia" w:eastAsia="Georgia" w:hAnsi="Georgia"/>
          <w:rtl w:val="0"/>
        </w:rPr>
        <w:t xml:space="preserve">Cash summary and fund balance reports;</w:t>
      </w:r>
    </w:p>
    <w:p w:rsidR="00000000" w:rsidDel="00000000" w:rsidP="00000000" w:rsidRDefault="00000000" w:rsidRPr="00000000" w14:paraId="00000016">
      <w:pPr>
        <w:numPr>
          <w:ilvl w:val="0"/>
          <w:numId w:val="1"/>
        </w:numPr>
        <w:spacing w:after="0" w:afterAutospacing="0" w:before="20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Appropriation status / budget-to-actual reports;</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Receipt (revenue) detail reports;</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Disbursement (expenditure) detail reports;</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Encumbrance and purchase-order registers;</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Bank reconciliation summary reports;</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Grant/ARPA or other restricted-fund ledgers and related reports;</w:t>
        <w:br w:type="textWrapping"/>
      </w:r>
    </w:p>
    <w:p w:rsidR="00000000" w:rsidDel="00000000" w:rsidP="00000000" w:rsidRDefault="00000000" w:rsidRPr="00000000" w14:paraId="0000001C">
      <w:pPr>
        <w:numPr>
          <w:ilvl w:val="0"/>
          <w:numId w:val="1"/>
        </w:numPr>
        <w:spacing w:after="240" w:before="0" w:before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Year-end financial statements and Hinkle-related reporting outputs.</w:t>
        <w:br w:type="textWrapping"/>
      </w:r>
    </w:p>
    <w:p w:rsidR="00000000" w:rsidDel="00000000" w:rsidP="00000000" w:rsidRDefault="00000000" w:rsidRPr="00000000" w14:paraId="0000001D">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rFonts w:ascii="Georgia" w:cs="Georgia" w:eastAsia="Georgia" w:hAnsi="Georgia"/>
          <w:b w:val="1"/>
          <w:bCs w:val="1"/>
          <w:sz w:val="34"/>
          <w:szCs w:val="34"/>
        </w:rPr>
      </w:pPr>
      <w:bookmarkStart w:colFirst="0" w:colLast="0" w:name="_h1xjtmwyjruv" w:id="3"/>
      <w:bookmarkEnd w:id="3"/>
      <w:r w:rsidDel="00000000" w:rsidR="00000000" w:rsidRPr="00000000">
        <w:rPr>
          <w:rFonts w:ascii="Georgia" w:cs="Georgia" w:eastAsia="Georgia" w:hAnsi="Georgia"/>
          <w:b w:val="1"/>
          <w:bCs w:val="1"/>
          <w:sz w:val="34"/>
          <w:szCs w:val="34"/>
          <w:rtl w:val="0"/>
        </w:rPr>
        <w:t xml:space="preserve">SECTION 4. Segregation of Duties and Non-Interference.</w:t>
      </w:r>
    </w:p>
    <w:p w:rsidR="00000000" w:rsidDel="00000000" w:rsidP="00000000" w:rsidRDefault="00000000" w:rsidRPr="00000000" w14:paraId="0000001F">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(a)</w:t>
      </w:r>
      <w:r w:rsidDel="00000000" w:rsidR="00000000" w:rsidRPr="00000000">
        <w:rPr>
          <w:rFonts w:ascii="Georgia" w:cs="Georgia" w:eastAsia="Georgia" w:hAnsi="Georgia"/>
          <w:rtl w:val="0"/>
        </w:rPr>
        <w:t xml:space="preserve"> Nothing in this Resolution authorizes Council Members to enter, modify, approve, or post transactions, or to direct fiscal staff to alter UAN records outside of lawful legislative action.</w:t>
      </w:r>
    </w:p>
    <w:p w:rsidR="00000000" w:rsidDel="00000000" w:rsidP="00000000" w:rsidRDefault="00000000" w:rsidRPr="00000000" w14:paraId="00000020">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(b)</w:t>
      </w:r>
      <w:r w:rsidDel="00000000" w:rsidR="00000000" w:rsidRPr="00000000">
        <w:rPr>
          <w:rFonts w:ascii="Georgia" w:cs="Georgia" w:eastAsia="Georgia" w:hAnsi="Georgia"/>
          <w:rtl w:val="0"/>
        </w:rPr>
        <w:t xml:space="preserve"> Council Members’ access is for oversight, transparency, and legislative decision-making only, and shall not be used to interfere with day-to-day fiscal administration.</w:t>
      </w:r>
    </w:p>
    <w:p w:rsidR="00000000" w:rsidDel="00000000" w:rsidP="00000000" w:rsidRDefault="00000000" w:rsidRPr="00000000" w14:paraId="00000021">
      <w:pPr>
        <w:spacing w:after="240" w:before="240" w:lineRule="auto"/>
        <w:rPr>
          <w:rFonts w:ascii="Georgia" w:cs="Georgia" w:eastAsia="Georgia" w:hAnsi="Georgia"/>
        </w:rPr>
      </w:pPr>
      <w:r w:rsidDel="00000000" w:rsidR="00000000" w:rsidRPr="00000000">
        <w:rPr>
          <w:rFonts w:ascii="Georgia" w:cs="Georgia" w:eastAsia="Georgia" w:hAnsi="Georgia"/>
          <w:b w:val="1"/>
          <w:bCs w:val="1"/>
          <w:rtl w:val="0"/>
        </w:rPr>
        <w:t xml:space="preserve">(c)</w:t>
      </w:r>
      <w:r w:rsidDel="00000000" w:rsidR="00000000" w:rsidRPr="00000000">
        <w:rPr>
          <w:rFonts w:ascii="Georgia" w:cs="Georgia" w:eastAsia="Georgia" w:hAnsi="Georgia"/>
          <w:rtl w:val="0"/>
        </w:rPr>
        <w:t xml:space="preserve"> The Finance Director/Fiscal Officer shall maintain proper segregation of duties in compliance with Ohio Auditor of State internal-control standards and shall ensure that Council access does not compromise those controls.</w:t>
      </w:r>
    </w:p>
    <w:p w:rsidR="00000000" w:rsidDel="00000000" w:rsidP="00000000" w:rsidRDefault="00000000" w:rsidRPr="00000000" w14:paraId="00000022">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rFonts w:ascii="Georgia" w:cs="Georgia" w:eastAsia="Georgia" w:hAnsi="Georgia"/>
          <w:b w:val="1"/>
          <w:bCs w:val="1"/>
          <w:sz w:val="34"/>
          <w:szCs w:val="34"/>
        </w:rPr>
      </w:pPr>
      <w:bookmarkStart w:colFirst="0" w:colLast="0" w:name="_2292hhhxlwl2" w:id="4"/>
      <w:bookmarkEnd w:id="4"/>
      <w:r w:rsidDel="00000000" w:rsidR="00000000" w:rsidRPr="00000000">
        <w:rPr>
          <w:rFonts w:ascii="Georgia" w:cs="Georgia" w:eastAsia="Georgia" w:hAnsi="Georgia"/>
          <w:b w:val="1"/>
          <w:bCs w:val="1"/>
          <w:sz w:val="34"/>
          <w:szCs w:val="34"/>
          <w:rtl w:val="0"/>
        </w:rPr>
        <w:t xml:space="preserve">SECTION 5. Confidential Information.</w:t>
      </w:r>
    </w:p>
    <w:p w:rsidR="00000000" w:rsidDel="00000000" w:rsidP="00000000" w:rsidRDefault="00000000" w:rsidRPr="00000000" w14:paraId="00000024">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Council Members shall treat any information lawfully exempt from disclosure (including but not limited to protected personal data, security-sensitive information, or records sealed by law) in accordance with Ohio public-records law and any applicable confidentiality statutes. Access under this Resolution does not expand lawful disclosure rights beyond those already provided by law.</w:t>
      </w:r>
    </w:p>
    <w:p w:rsidR="00000000" w:rsidDel="00000000" w:rsidP="00000000" w:rsidRDefault="00000000" w:rsidRPr="00000000" w14:paraId="00000025">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rFonts w:ascii="Georgia" w:cs="Georgia" w:eastAsia="Georgia" w:hAnsi="Georgia"/>
          <w:b w:val="1"/>
          <w:bCs w:val="1"/>
          <w:sz w:val="34"/>
          <w:szCs w:val="34"/>
        </w:rPr>
      </w:pPr>
      <w:bookmarkStart w:colFirst="0" w:colLast="0" w:name="_wdkylmfzfhvx" w:id="5"/>
      <w:bookmarkEnd w:id="5"/>
      <w:r w:rsidDel="00000000" w:rsidR="00000000" w:rsidRPr="00000000">
        <w:rPr>
          <w:rFonts w:ascii="Georgia" w:cs="Georgia" w:eastAsia="Georgia" w:hAnsi="Georgia"/>
          <w:b w:val="1"/>
          <w:bCs w:val="1"/>
          <w:sz w:val="34"/>
          <w:szCs w:val="34"/>
          <w:rtl w:val="0"/>
        </w:rPr>
        <w:t xml:space="preserve">SECTION 6. Compliance and Reporting.</w:t>
      </w:r>
    </w:p>
    <w:p w:rsidR="00000000" w:rsidDel="00000000" w:rsidP="00000000" w:rsidRDefault="00000000" w:rsidRPr="00000000" w14:paraId="00000027">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The Finance Director/Fiscal Officer shall notify Council in writing once all accounts are created and active. Any technical inability to provide such access shall be reported to Council with a proposed remedy.</w:t>
      </w:r>
    </w:p>
    <w:p w:rsidR="00000000" w:rsidDel="00000000" w:rsidP="00000000" w:rsidRDefault="00000000" w:rsidRPr="00000000" w14:paraId="00000028">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rFonts w:ascii="Georgia" w:cs="Georgia" w:eastAsia="Georgia" w:hAnsi="Georgia"/>
          <w:b w:val="1"/>
          <w:bCs w:val="1"/>
          <w:sz w:val="34"/>
          <w:szCs w:val="34"/>
        </w:rPr>
      </w:pPr>
      <w:bookmarkStart w:colFirst="0" w:colLast="0" w:name="_df31yuoqsv07" w:id="6"/>
      <w:bookmarkEnd w:id="6"/>
      <w:r w:rsidDel="00000000" w:rsidR="00000000" w:rsidRPr="00000000">
        <w:rPr>
          <w:rFonts w:ascii="Georgia" w:cs="Georgia" w:eastAsia="Georgia" w:hAnsi="Georgia"/>
          <w:b w:val="1"/>
          <w:bCs w:val="1"/>
          <w:sz w:val="34"/>
          <w:szCs w:val="34"/>
          <w:rtl w:val="0"/>
        </w:rPr>
        <w:t xml:space="preserve">SECTION 7. Severability.</w:t>
      </w:r>
    </w:p>
    <w:p w:rsidR="00000000" w:rsidDel="00000000" w:rsidP="00000000" w:rsidRDefault="00000000" w:rsidRPr="00000000" w14:paraId="0000002A">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If any provision of this Resolution is held invalid, the remaining provisions shall continue in full force and effect.</w:t>
      </w:r>
    </w:p>
    <w:p w:rsidR="00000000" w:rsidDel="00000000" w:rsidP="00000000" w:rsidRDefault="00000000" w:rsidRPr="00000000" w14:paraId="0000002B">
      <w:pPr>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rFonts w:ascii="Georgia" w:cs="Georgia" w:eastAsia="Georgia" w:hAnsi="Georgia"/>
          <w:b w:val="1"/>
          <w:bCs w:val="1"/>
          <w:sz w:val="34"/>
          <w:szCs w:val="34"/>
        </w:rPr>
      </w:pPr>
      <w:bookmarkStart w:colFirst="0" w:colLast="0" w:name="_6rucvieursn3" w:id="7"/>
      <w:bookmarkEnd w:id="7"/>
      <w:r w:rsidDel="00000000" w:rsidR="00000000" w:rsidRPr="00000000">
        <w:rPr>
          <w:rFonts w:ascii="Georgia" w:cs="Georgia" w:eastAsia="Georgia" w:hAnsi="Georgia"/>
          <w:b w:val="1"/>
          <w:bCs w:val="1"/>
          <w:sz w:val="34"/>
          <w:szCs w:val="34"/>
          <w:rtl w:val="0"/>
        </w:rPr>
        <w:t xml:space="preserve">SECTION 8. Emergency.</w:t>
      </w:r>
    </w:p>
    <w:p w:rsidR="00000000" w:rsidDel="00000000" w:rsidP="00000000" w:rsidRDefault="00000000" w:rsidRPr="00000000" w14:paraId="0000002D">
      <w:pPr>
        <w:spacing w:after="240" w:before="240" w:lineRule="auto"/>
        <w:rPr>
          <w:rFonts w:ascii="Georgia" w:cs="Georgia" w:eastAsia="Georgia" w:hAnsi="Georgia"/>
        </w:rPr>
      </w:pPr>
      <w:r w:rsidDel="00000000" w:rsidR="00000000" w:rsidRPr="00000000">
        <w:rPr>
          <w:rFonts w:ascii="Georgia" w:cs="Georgia" w:eastAsia="Georgia" w:hAnsi="Georgia"/>
          <w:rtl w:val="0"/>
        </w:rPr>
        <w:t xml:space="preserve">This Resolution is declared an emergency measure necessary for the immediate preservation of the public peace, health, safety, and welfare, and shall take effect immediately upon passage.</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