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jc w:val="left"/>
        <w:rPr>
          <w:rFonts w:ascii="Georgia" w:cs="Georgia" w:eastAsia="Georgia" w:hAnsi="Georgia"/>
          <w:b w:val="1"/>
          <w:bCs w:val="1"/>
        </w:rPr>
      </w:pPr>
      <w:bookmarkStart w:colFirst="0" w:colLast="0" w:name="_bdqx7mt853c7" w:id="0"/>
      <w:bookmarkEnd w:id="0"/>
      <w:r w:rsidDel="00000000" w:rsidR="00000000" w:rsidRPr="00000000">
        <w:rPr>
          <w:rtl w:val="0"/>
        </w:rPr>
      </w:r>
    </w:p>
    <w:p w:rsidR="00000000" w:rsidDel="00000000" w:rsidP="00000000" w:rsidRDefault="00000000" w:rsidRPr="00000000" w14:paraId="00000002">
      <w:pPr>
        <w:keepNext w:val="0"/>
        <w:keepLines w:val="0"/>
        <w:spacing w:before="480" w:lineRule="auto"/>
        <w:rPr>
          <w:rFonts w:ascii="Georgia" w:cs="Georgia" w:eastAsia="Georgia" w:hAnsi="Georgia"/>
        </w:rPr>
      </w:pPr>
      <w:r w:rsidDel="00000000" w:rsidR="00000000" w:rsidRPr="00000000">
        <w:rPr>
          <w:rtl w:val="0"/>
        </w:rPr>
      </w:r>
    </w:p>
    <w:p w:rsidR="00000000" w:rsidDel="00000000" w:rsidP="00000000" w:rsidRDefault="00000000" w:rsidRPr="00000000" w14:paraId="00000003">
      <w:pPr>
        <w:pStyle w:val="Heading1"/>
        <w:keepNext w:val="0"/>
        <w:keepLines w:val="0"/>
        <w:spacing w:before="480" w:lineRule="auto"/>
        <w:jc w:val="center"/>
        <w:rPr>
          <w:rFonts w:ascii="Georgia" w:cs="Georgia" w:eastAsia="Georgia" w:hAnsi="Georgia"/>
          <w:b w:val="1"/>
          <w:bCs w:val="1"/>
          <w:sz w:val="46"/>
          <w:szCs w:val="46"/>
        </w:rPr>
      </w:pPr>
      <w:bookmarkStart w:colFirst="0" w:colLast="0" w:name="_mjx80ofnb27e" w:id="1"/>
      <w:bookmarkEnd w:id="1"/>
      <w:r w:rsidDel="00000000" w:rsidR="00000000" w:rsidRPr="00000000">
        <w:rPr>
          <w:rFonts w:ascii="Georgia" w:cs="Georgia" w:eastAsia="Georgia" w:hAnsi="Georgia"/>
          <w:b w:val="1"/>
          <w:bCs w:val="1"/>
          <w:sz w:val="46"/>
          <w:szCs w:val="46"/>
          <w:rtl w:val="0"/>
        </w:rPr>
        <w:t xml:space="preserve">PROPOSED CHARTER AMENDMENT</w:t>
      </w:r>
    </w:p>
    <w:p w:rsidR="00000000" w:rsidDel="00000000" w:rsidP="00000000" w:rsidRDefault="00000000" w:rsidRPr="00000000" w14:paraId="00000004">
      <w:pPr>
        <w:pStyle w:val="Heading2"/>
        <w:keepNext w:val="0"/>
        <w:keepLines w:val="0"/>
        <w:spacing w:after="80" w:lineRule="auto"/>
        <w:jc w:val="center"/>
        <w:rPr>
          <w:rFonts w:ascii="Georgia" w:cs="Georgia" w:eastAsia="Georgia" w:hAnsi="Georgia"/>
          <w:b w:val="1"/>
          <w:bCs w:val="1"/>
          <w:sz w:val="34"/>
          <w:szCs w:val="34"/>
        </w:rPr>
      </w:pPr>
      <w:bookmarkStart w:colFirst="0" w:colLast="0" w:name="_or5i47sn6a79" w:id="2"/>
      <w:bookmarkEnd w:id="2"/>
      <w:r w:rsidDel="00000000" w:rsidR="00000000" w:rsidRPr="00000000">
        <w:rPr>
          <w:rFonts w:ascii="Georgia" w:cs="Georgia" w:eastAsia="Georgia" w:hAnsi="Georgia"/>
          <w:b w:val="1"/>
          <w:bCs w:val="1"/>
          <w:sz w:val="34"/>
          <w:szCs w:val="34"/>
          <w:rtl w:val="0"/>
        </w:rPr>
        <w:t xml:space="preserve">Full-Time Mayor; Minimum Hours of Service; Public Availability; Compensation</w:t>
      </w:r>
    </w:p>
    <w:p w:rsidR="00000000" w:rsidDel="00000000" w:rsidP="00000000" w:rsidRDefault="00000000" w:rsidRPr="00000000" w14:paraId="00000005">
      <w:pPr>
        <w:pStyle w:val="Heading3"/>
        <w:keepNext w:val="0"/>
        <w:keepLines w:val="0"/>
        <w:spacing w:before="280" w:lineRule="auto"/>
        <w:rPr>
          <w:rFonts w:ascii="Georgia" w:cs="Georgia" w:eastAsia="Georgia" w:hAnsi="Georgia"/>
          <w:color w:val="000000"/>
          <w:sz w:val="24"/>
          <w:szCs w:val="24"/>
        </w:rPr>
      </w:pPr>
      <w:bookmarkStart w:colFirst="0" w:colLast="0" w:name="_4gkzdg50pk3" w:id="3"/>
      <w:bookmarkEnd w:id="3"/>
      <w:r w:rsidDel="00000000" w:rsidR="00000000" w:rsidRPr="00000000">
        <w:rPr>
          <w:rFonts w:ascii="Georgia" w:cs="Georgia" w:eastAsia="Georgia" w:hAnsi="Georgia"/>
          <w:b w:val="1"/>
          <w:bCs w:val="1"/>
          <w:color w:val="000000"/>
          <w:sz w:val="24"/>
          <w:szCs w:val="24"/>
          <w:rtl w:val="0"/>
        </w:rPr>
        <w:t xml:space="preserve">WHEREAS, </w:t>
      </w:r>
      <w:r w:rsidDel="00000000" w:rsidR="00000000" w:rsidRPr="00000000">
        <w:rPr>
          <w:rFonts w:ascii="Georgia" w:cs="Georgia" w:eastAsia="Georgia" w:hAnsi="Georgia"/>
          <w:color w:val="000000"/>
          <w:sz w:val="24"/>
          <w:szCs w:val="24"/>
          <w:rtl w:val="0"/>
        </w:rPr>
        <w:t xml:space="preserve">the electors of the City of Sheffield Lake desire that the Mayor’s office be a full-time executive position with predictable public availability and measurable performance standards; and</w:t>
      </w:r>
    </w:p>
    <w:p w:rsidR="00000000" w:rsidDel="00000000" w:rsidP="00000000" w:rsidRDefault="00000000" w:rsidRPr="00000000" w14:paraId="00000006">
      <w:pPr>
        <w:pStyle w:val="Heading3"/>
        <w:keepNext w:val="0"/>
        <w:keepLines w:val="0"/>
        <w:spacing w:before="280" w:lineRule="auto"/>
        <w:rPr>
          <w:rFonts w:ascii="Georgia" w:cs="Georgia" w:eastAsia="Georgia" w:hAnsi="Georgia"/>
          <w:color w:val="000000"/>
          <w:sz w:val="24"/>
          <w:szCs w:val="24"/>
        </w:rPr>
      </w:pPr>
      <w:bookmarkStart w:colFirst="0" w:colLast="0" w:name="_i19gqyyl1n9n" w:id="4"/>
      <w:bookmarkEnd w:id="4"/>
      <w:r w:rsidDel="00000000" w:rsidR="00000000" w:rsidRPr="00000000">
        <w:rPr>
          <w:rFonts w:ascii="Georgia" w:cs="Georgia" w:eastAsia="Georgia" w:hAnsi="Georgia"/>
          <w:b w:val="1"/>
          <w:bCs w:val="1"/>
          <w:color w:val="000000"/>
          <w:sz w:val="24"/>
          <w:szCs w:val="24"/>
          <w:rtl w:val="0"/>
        </w:rPr>
        <w:t xml:space="preserve">WHEREAS, </w:t>
      </w:r>
      <w:r w:rsidDel="00000000" w:rsidR="00000000" w:rsidRPr="00000000">
        <w:rPr>
          <w:rFonts w:ascii="Georgia" w:cs="Georgia" w:eastAsia="Georgia" w:hAnsi="Georgia"/>
          <w:color w:val="000000"/>
          <w:sz w:val="24"/>
          <w:szCs w:val="24"/>
          <w:rtl w:val="0"/>
        </w:rPr>
        <w:t xml:space="preserve">the electors further desire that compensation be set at the start of each mayoral term in a transparent, objective manner and remain fixed throughout that term, consistent with Ohio law;</w:t>
      </w:r>
    </w:p>
    <w:p w:rsidR="00000000" w:rsidDel="00000000" w:rsidP="00000000" w:rsidRDefault="00000000" w:rsidRPr="00000000" w14:paraId="00000007">
      <w:pPr>
        <w:spacing w:after="240" w:before="240" w:lineRule="auto"/>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NOW THEREFORE</w:t>
      </w:r>
      <w:r w:rsidDel="00000000" w:rsidR="00000000" w:rsidRPr="00000000">
        <w:rPr>
          <w:rFonts w:ascii="Georgia" w:cs="Georgia" w:eastAsia="Georgia" w:hAnsi="Georgia"/>
          <w:sz w:val="24"/>
          <w:szCs w:val="24"/>
          <w:rtl w:val="0"/>
        </w:rPr>
        <w:t xml:space="preserve">, be it proposed that the Charter of the City of Sheffield Lake be amended as follows:</w:t>
      </w:r>
    </w:p>
    <w:p w:rsidR="00000000" w:rsidDel="00000000" w:rsidP="00000000" w:rsidRDefault="00000000" w:rsidRPr="00000000" w14:paraId="00000008">
      <w:pPr>
        <w:rPr>
          <w:rFonts w:ascii="Georgia" w:cs="Georgia" w:eastAsia="Georgia" w:hAnsi="Georgi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rFonts w:ascii="Georgia" w:cs="Georgia" w:eastAsia="Georgia" w:hAnsi="Georgia"/>
          <w:b w:val="1"/>
          <w:bCs w:val="1"/>
          <w:sz w:val="34"/>
          <w:szCs w:val="34"/>
        </w:rPr>
      </w:pPr>
      <w:bookmarkStart w:colFirst="0" w:colLast="0" w:name="_uyz3493a0fuo" w:id="5"/>
      <w:bookmarkEnd w:id="5"/>
      <w:r w:rsidDel="00000000" w:rsidR="00000000" w:rsidRPr="00000000">
        <w:rPr>
          <w:rFonts w:ascii="Georgia" w:cs="Georgia" w:eastAsia="Georgia" w:hAnsi="Georgia"/>
          <w:b w:val="1"/>
          <w:bCs w:val="1"/>
          <w:sz w:val="34"/>
          <w:szCs w:val="34"/>
          <w:rtl w:val="0"/>
        </w:rPr>
        <w:t xml:space="preserve">SECTION 1. Amend/Insert a new Charter section (Article IV – Mayor, new Section __).</w:t>
      </w:r>
    </w:p>
    <w:p w:rsidR="00000000" w:rsidDel="00000000" w:rsidP="00000000" w:rsidRDefault="00000000" w:rsidRPr="00000000" w14:paraId="0000000A">
      <w:pPr>
        <w:spacing w:after="240" w:before="240" w:lineRule="auto"/>
        <w:rPr>
          <w:rFonts w:ascii="Georgia" w:cs="Georgia" w:eastAsia="Georgia" w:hAnsi="Georgia"/>
          <w:b w:val="1"/>
          <w:bCs w:val="1"/>
        </w:rPr>
      </w:pPr>
      <w:r w:rsidDel="00000000" w:rsidR="00000000" w:rsidRPr="00000000">
        <w:rPr>
          <w:rFonts w:ascii="Georgia" w:cs="Georgia" w:eastAsia="Georgia" w:hAnsi="Georgia"/>
          <w:b w:val="1"/>
          <w:bCs w:val="1"/>
          <w:rtl w:val="0"/>
        </w:rPr>
        <w:t xml:space="preserve">“Section __. Mayor Full-Time Office; Minimum Hours; Public Availability; Compensation.”</w:t>
      </w:r>
    </w:p>
    <w:p w:rsidR="00000000" w:rsidDel="00000000" w:rsidP="00000000" w:rsidRDefault="00000000" w:rsidRPr="00000000" w14:paraId="0000000B">
      <w:pPr>
        <w:spacing w:after="240" w:before="240" w:lineRule="auto"/>
        <w:rPr>
          <w:rFonts w:ascii="Georgia" w:cs="Georgia" w:eastAsia="Georgia" w:hAnsi="Georgia"/>
        </w:rPr>
      </w:pPr>
      <w:r w:rsidDel="00000000" w:rsidR="00000000" w:rsidRPr="00000000">
        <w:rPr>
          <w:rFonts w:ascii="Georgia" w:cs="Georgia" w:eastAsia="Georgia" w:hAnsi="Georgia"/>
          <w:b w:val="1"/>
          <w:bCs w:val="1"/>
          <w:rtl w:val="0"/>
        </w:rPr>
        <w:t xml:space="preserve">(a) Full-Time Office and Minimum Hours.</w:t>
        <w:br w:type="textWrapping"/>
      </w:r>
      <w:r w:rsidDel="00000000" w:rsidR="00000000" w:rsidRPr="00000000">
        <w:rPr>
          <w:rFonts w:ascii="Georgia" w:cs="Georgia" w:eastAsia="Georgia" w:hAnsi="Georgia"/>
          <w:rtl w:val="0"/>
        </w:rPr>
        <w:t xml:space="preserve">The office of Mayor of the City of Sheffield Lake is hereby declared a </w:t>
      </w:r>
      <w:r w:rsidDel="00000000" w:rsidR="00000000" w:rsidRPr="00000000">
        <w:rPr>
          <w:rFonts w:ascii="Georgia" w:cs="Georgia" w:eastAsia="Georgia" w:hAnsi="Georgia"/>
          <w:rtl w:val="0"/>
        </w:rPr>
        <w:t xml:space="preserve">full-time position. The Mayor shall devote not less than forty (24) hours per week to the duties of the office, and not less than one thousand eight hundred eighty (1,880) hours per calendar year in total to mayoral responsibilities.</w:t>
      </w:r>
    </w:p>
    <w:p w:rsidR="00000000" w:rsidDel="00000000" w:rsidP="00000000" w:rsidRDefault="00000000" w:rsidRPr="00000000" w14:paraId="0000000C">
      <w:pPr>
        <w:spacing w:after="240" w:before="240" w:lineRule="auto"/>
        <w:rPr>
          <w:rFonts w:ascii="Georgia" w:cs="Georgia" w:eastAsia="Georgia" w:hAnsi="Georgia"/>
        </w:rPr>
      </w:pPr>
      <w:r w:rsidDel="00000000" w:rsidR="00000000" w:rsidRPr="00000000">
        <w:rPr>
          <w:rFonts w:ascii="Georgia" w:cs="Georgia" w:eastAsia="Georgia" w:hAnsi="Georgia"/>
          <w:b w:val="1"/>
          <w:bCs w:val="1"/>
          <w:rtl w:val="0"/>
        </w:rPr>
        <w:t xml:space="preserve">(b) Minimum Office-Presence Requirement.</w:t>
        <w:br w:type="textWrapping"/>
      </w:r>
      <w:r w:rsidDel="00000000" w:rsidR="00000000" w:rsidRPr="00000000">
        <w:rPr>
          <w:rFonts w:ascii="Georgia" w:cs="Georgia" w:eastAsia="Georgia" w:hAnsi="Georgia"/>
          <w:rtl w:val="0"/>
        </w:rPr>
        <w:t xml:space="preserve">Of the minimum hours required by subsection (a), the Mayor shall spend not less than one thousand (1,000) hours per calendar year physically present in the Mayor’s office at City Hall, except when absent on documented official City business, illness, or emergency.</w:t>
      </w:r>
    </w:p>
    <w:p w:rsidR="00000000" w:rsidDel="00000000" w:rsidP="00000000" w:rsidRDefault="00000000" w:rsidRPr="00000000" w14:paraId="0000000D">
      <w:pPr>
        <w:spacing w:after="240" w:before="240" w:lineRule="auto"/>
        <w:rPr>
          <w:rFonts w:ascii="Georgia" w:cs="Georgia" w:eastAsia="Georgia" w:hAnsi="Georgia"/>
        </w:rPr>
      </w:pPr>
      <w:r w:rsidDel="00000000" w:rsidR="00000000" w:rsidRPr="00000000">
        <w:rPr>
          <w:rFonts w:ascii="Georgia" w:cs="Georgia" w:eastAsia="Georgia" w:hAnsi="Georgia"/>
          <w:b w:val="1"/>
          <w:bCs w:val="1"/>
          <w:rtl w:val="0"/>
        </w:rPr>
        <w:t xml:space="preserve">(c) Public Availability Hours.</w:t>
        <w:br w:type="textWrapping"/>
      </w:r>
      <w:r w:rsidDel="00000000" w:rsidR="00000000" w:rsidRPr="00000000">
        <w:rPr>
          <w:rFonts w:ascii="Georgia" w:cs="Georgia" w:eastAsia="Georgia" w:hAnsi="Georgia"/>
          <w:rtl w:val="0"/>
        </w:rPr>
        <w:t xml:space="preserve">The Mayor’s office shall maintain posted regular public office hours and the Mayor shall be available to the public during regular business hours, except when necessarily engaged in official City business outside City Hall.</w:t>
      </w:r>
    </w:p>
    <w:p w:rsidR="00000000" w:rsidDel="00000000" w:rsidP="00000000" w:rsidRDefault="00000000" w:rsidRPr="00000000" w14:paraId="0000000E">
      <w:pPr>
        <w:spacing w:after="240" w:before="240" w:lineRule="auto"/>
        <w:rPr>
          <w:rFonts w:ascii="Georgia" w:cs="Georgia" w:eastAsia="Georgia" w:hAnsi="Georgia"/>
        </w:rPr>
      </w:pPr>
      <w:r w:rsidDel="00000000" w:rsidR="00000000" w:rsidRPr="00000000">
        <w:rPr>
          <w:rFonts w:ascii="Georgia" w:cs="Georgia" w:eastAsia="Georgia" w:hAnsi="Georgia"/>
          <w:b w:val="1"/>
          <w:bCs w:val="1"/>
          <w:rtl w:val="0"/>
        </w:rPr>
        <w:t xml:space="preserve">(d) Council Meeting Attendance.</w:t>
        <w:br w:type="textWrapping"/>
      </w:r>
      <w:r w:rsidDel="00000000" w:rsidR="00000000" w:rsidRPr="00000000">
        <w:rPr>
          <w:rFonts w:ascii="Georgia" w:cs="Georgia" w:eastAsia="Georgia" w:hAnsi="Georgia"/>
          <w:rtl w:val="0"/>
        </w:rPr>
        <w:t xml:space="preserve">The Mayor shall attend all regular and special meetings of City Council unless excused by documented illness, emergency, or official City business that conflicts with the meeting time.</w:t>
      </w:r>
    </w:p>
    <w:p w:rsidR="00000000" w:rsidDel="00000000" w:rsidP="00000000" w:rsidRDefault="00000000" w:rsidRPr="00000000" w14:paraId="0000000F">
      <w:pPr>
        <w:spacing w:after="240" w:before="240" w:lineRule="auto"/>
        <w:rPr>
          <w:rFonts w:ascii="Georgia" w:cs="Georgia" w:eastAsia="Georgia" w:hAnsi="Georgia"/>
        </w:rPr>
      </w:pPr>
      <w:r w:rsidDel="00000000" w:rsidR="00000000" w:rsidRPr="00000000">
        <w:rPr>
          <w:rFonts w:ascii="Georgia" w:cs="Georgia" w:eastAsia="Georgia" w:hAnsi="Georgia"/>
          <w:b w:val="1"/>
          <w:bCs w:val="1"/>
          <w:rtl w:val="0"/>
        </w:rPr>
        <w:t xml:space="preserve">(e) Compensation Peg to Ohio State Representative Base Pay.</w:t>
        <w:br w:type="textWrapping"/>
      </w:r>
      <w:r w:rsidDel="00000000" w:rsidR="00000000" w:rsidRPr="00000000">
        <w:rPr>
          <w:rFonts w:ascii="Georgia" w:cs="Georgia" w:eastAsia="Georgia" w:hAnsi="Georgia"/>
          <w:rtl w:val="0"/>
        </w:rPr>
        <w:t xml:space="preserve">Compensation for the Mayor shall be set at the start of each mayoral term as follows:</w:t>
      </w:r>
    </w:p>
    <w:p w:rsidR="00000000" w:rsidDel="00000000" w:rsidP="00000000" w:rsidRDefault="00000000" w:rsidRPr="00000000" w14:paraId="00000010">
      <w:pPr>
        <w:numPr>
          <w:ilvl w:val="0"/>
          <w:numId w:val="2"/>
        </w:numPr>
        <w:spacing w:after="200" w:before="240" w:lineRule="auto"/>
        <w:ind w:left="720" w:hanging="360"/>
        <w:rPr/>
      </w:pPr>
      <w:r w:rsidDel="00000000" w:rsidR="00000000" w:rsidRPr="00000000">
        <w:rPr>
          <w:rFonts w:ascii="Georgia" w:cs="Georgia" w:eastAsia="Georgia" w:hAnsi="Georgia"/>
          <w:rtl w:val="0"/>
        </w:rPr>
        <w:t xml:space="preserve">Upon assuming office, the Mayor’s annual base salary shall be equal to the base annual salary of a member of the Ohio House of Representatives (General Assembly) in effect on the date the Mayor takes office.</w:t>
      </w:r>
    </w:p>
    <w:p w:rsidR="00000000" w:rsidDel="00000000" w:rsidP="00000000" w:rsidRDefault="00000000" w:rsidRPr="00000000" w14:paraId="00000011">
      <w:pPr>
        <w:numPr>
          <w:ilvl w:val="0"/>
          <w:numId w:val="2"/>
        </w:numPr>
        <w:spacing w:after="200" w:before="0" w:lineRule="auto"/>
        <w:ind w:left="720" w:hanging="360"/>
        <w:rPr/>
      </w:pPr>
      <w:r w:rsidDel="00000000" w:rsidR="00000000" w:rsidRPr="00000000">
        <w:rPr>
          <w:rFonts w:ascii="Georgia" w:cs="Georgia" w:eastAsia="Georgia" w:hAnsi="Georgia"/>
          <w:rtl w:val="0"/>
        </w:rPr>
        <w:t xml:space="preserve">That annual base salary shall remain fixed and shall not increase or decrease during the Mayor’s term, regardless of any subsequent change in the compensation of members of the Ohio House of Representatives.</w:t>
      </w:r>
    </w:p>
    <w:p w:rsidR="00000000" w:rsidDel="00000000" w:rsidP="00000000" w:rsidRDefault="00000000" w:rsidRPr="00000000" w14:paraId="00000012">
      <w:pPr>
        <w:numPr>
          <w:ilvl w:val="0"/>
          <w:numId w:val="2"/>
        </w:numPr>
        <w:spacing w:after="200" w:before="240" w:lineRule="auto"/>
        <w:ind w:left="720" w:hanging="360"/>
        <w:rPr/>
      </w:pPr>
      <w:r w:rsidDel="00000000" w:rsidR="00000000" w:rsidRPr="00000000">
        <w:rPr>
          <w:rFonts w:ascii="Georgia" w:cs="Georgia" w:eastAsia="Georgia" w:hAnsi="Georgia"/>
          <w:rtl w:val="0"/>
        </w:rPr>
        <w:t xml:space="preserve">Any change to the Mayor’s salary shall be effective only at the commencement of a new mayoral term, consistent with Ohio law prohibiting mid-term salary changes.</w:t>
      </w:r>
    </w:p>
    <w:p w:rsidR="00000000" w:rsidDel="00000000" w:rsidP="00000000" w:rsidRDefault="00000000" w:rsidRPr="00000000" w14:paraId="00000013">
      <w:pPr>
        <w:spacing w:after="240" w:before="240" w:lineRule="auto"/>
        <w:rPr>
          <w:rFonts w:ascii="Georgia" w:cs="Georgia" w:eastAsia="Georgia" w:hAnsi="Georgia"/>
        </w:rPr>
      </w:pPr>
      <w:r w:rsidDel="00000000" w:rsidR="00000000" w:rsidRPr="00000000">
        <w:rPr>
          <w:rFonts w:ascii="Georgia" w:cs="Georgia" w:eastAsia="Georgia" w:hAnsi="Georgia"/>
          <w:b w:val="1"/>
          <w:bCs w:val="1"/>
          <w:rtl w:val="0"/>
        </w:rPr>
        <w:t xml:space="preserve">(f) Enforcement and Reporting; Proof of Compliance.</w:t>
        <w:br w:type="textWrapping"/>
      </w:r>
      <w:r w:rsidDel="00000000" w:rsidR="00000000" w:rsidRPr="00000000">
        <w:rPr>
          <w:rFonts w:ascii="Georgia" w:cs="Georgia" w:eastAsia="Georgia" w:hAnsi="Georgia"/>
          <w:rtl w:val="0"/>
        </w:rPr>
        <w:t xml:space="preserve">City Council may, by ordinance, establish reasonable methods for documenting and verifying the Mayor’s compliance with the minimum-hours requirements in subsections (a) and (b), including periodic reporting. </w:t>
      </w:r>
      <w:r w:rsidDel="00000000" w:rsidR="00000000" w:rsidRPr="00000000">
        <w:rPr>
          <w:rFonts w:ascii="Georgia" w:cs="Georgia" w:eastAsia="Georgia" w:hAnsi="Georgia"/>
          <w:rtl w:val="0"/>
        </w:rPr>
        <w:t xml:space="preserve">If Council does not enact such an ordinance, the Mayor shall nonetheless maintain and, upon request of Council, provide reasonable proof of the hours devoted to mayoral duties sufficient to demonstrate compliance with this Section. Any documentation or reporting required under this subsection shall be for verification purposes only and shall not diminish the Mayor’s Charter-granted executive authority.</w:t>
      </w:r>
    </w:p>
    <w:p w:rsidR="00000000" w:rsidDel="00000000" w:rsidP="00000000" w:rsidRDefault="00000000" w:rsidRPr="00000000" w14:paraId="00000014">
      <w:pPr>
        <w:rPr>
          <w:rFonts w:ascii="Georgia" w:cs="Georgia" w:eastAsia="Georgia" w:hAnsi="Georgi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rFonts w:ascii="Georgia" w:cs="Georgia" w:eastAsia="Georgia" w:hAnsi="Georgia"/>
          <w:b w:val="1"/>
          <w:bCs w:val="1"/>
          <w:sz w:val="34"/>
          <w:szCs w:val="34"/>
        </w:rPr>
      </w:pPr>
      <w:bookmarkStart w:colFirst="0" w:colLast="0" w:name="_sf69h5gix7my" w:id="6"/>
      <w:bookmarkEnd w:id="6"/>
      <w:r w:rsidDel="00000000" w:rsidR="00000000" w:rsidRPr="00000000">
        <w:rPr>
          <w:rFonts w:ascii="Georgia" w:cs="Georgia" w:eastAsia="Georgia" w:hAnsi="Georgia"/>
          <w:b w:val="1"/>
          <w:bCs w:val="1"/>
          <w:sz w:val="34"/>
          <w:szCs w:val="34"/>
          <w:rtl w:val="0"/>
        </w:rPr>
        <w:t xml:space="preserve">SECTION 2. EFFECTIVE DATE / NON-RETROACTIVITY.</w:t>
      </w:r>
    </w:p>
    <w:p w:rsidR="00000000" w:rsidDel="00000000" w:rsidP="00000000" w:rsidRDefault="00000000" w:rsidRPr="00000000" w14:paraId="00000016">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This amendment shall not affect the term, salary, or conditions of service of the sitting Mayor at the time of its adoption. It shall take effect only for the next Mayor elected and every Mayor thereafter, beginning with the first day of the next mayoral term following voter approval.</w:t>
      </w:r>
    </w:p>
    <w:p w:rsidR="00000000" w:rsidDel="00000000" w:rsidP="00000000" w:rsidRDefault="00000000" w:rsidRPr="00000000" w14:paraId="00000017">
      <w:pPr>
        <w:rPr>
          <w:rFonts w:ascii="Georgia" w:cs="Georgia" w:eastAsia="Georgia" w:hAnsi="Georgi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rFonts w:ascii="Georgia" w:cs="Georgia" w:eastAsia="Georgia" w:hAnsi="Georgia"/>
          <w:b w:val="1"/>
          <w:bCs w:val="1"/>
          <w:sz w:val="34"/>
          <w:szCs w:val="34"/>
        </w:rPr>
      </w:pPr>
      <w:bookmarkStart w:colFirst="0" w:colLast="0" w:name="_qlft3hct2ybd" w:id="7"/>
      <w:bookmarkEnd w:id="7"/>
      <w:r w:rsidDel="00000000" w:rsidR="00000000" w:rsidRPr="00000000">
        <w:rPr>
          <w:rFonts w:ascii="Georgia" w:cs="Georgia" w:eastAsia="Georgia" w:hAnsi="Georgia"/>
          <w:b w:val="1"/>
          <w:bCs w:val="1"/>
          <w:sz w:val="34"/>
          <w:szCs w:val="34"/>
          <w:rtl w:val="0"/>
        </w:rPr>
        <w:t xml:space="preserve">SECTION 3. SEVERABILITY.</w:t>
      </w:r>
    </w:p>
    <w:p w:rsidR="00000000" w:rsidDel="00000000" w:rsidP="00000000" w:rsidRDefault="00000000" w:rsidRPr="00000000" w14:paraId="00000019">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If any phrase, clause, sentence, or subsection of this amendment is held invalid, unconstitutional, or unenforceable by a court of competent jurisdiction, such holding shall not affect the validity of the remaining portions, which shall remain in full force and effect.</w:t>
      </w:r>
    </w:p>
    <w:p w:rsidR="00000000" w:rsidDel="00000000" w:rsidP="00000000" w:rsidRDefault="00000000" w:rsidRPr="00000000" w14:paraId="0000001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pStyle w:val="Heading1"/>
        <w:keepNext w:val="0"/>
        <w:keepLines w:val="0"/>
        <w:spacing w:before="480" w:lineRule="auto"/>
        <w:rPr>
          <w:b w:val="1"/>
          <w:bCs w:val="1"/>
          <w:sz w:val="46"/>
          <w:szCs w:val="46"/>
        </w:rPr>
      </w:pPr>
      <w:bookmarkStart w:colFirst="0" w:colLast="0" w:name="_k75cylpxw3o6" w:id="8"/>
      <w:bookmarkEnd w:id="8"/>
      <w:r w:rsidDel="00000000" w:rsidR="00000000" w:rsidRPr="00000000">
        <w:br w:type="page"/>
      </w:r>
      <w:r w:rsidDel="00000000" w:rsidR="00000000" w:rsidRPr="00000000">
        <w:rPr>
          <w:rtl w:val="0"/>
        </w:rPr>
      </w:r>
    </w:p>
    <w:p w:rsidR="00000000" w:rsidDel="00000000" w:rsidP="00000000" w:rsidRDefault="00000000" w:rsidRPr="00000000" w14:paraId="0000001C">
      <w:pPr>
        <w:pStyle w:val="Heading1"/>
        <w:keepNext w:val="0"/>
        <w:keepLines w:val="0"/>
        <w:spacing w:before="480" w:lineRule="auto"/>
        <w:rPr>
          <w:b w:val="1"/>
          <w:bCs w:val="1"/>
          <w:sz w:val="46"/>
          <w:szCs w:val="46"/>
        </w:rPr>
      </w:pPr>
      <w:bookmarkStart w:colFirst="0" w:colLast="0" w:name="_6gnp8cz0lbns" w:id="9"/>
      <w:bookmarkEnd w:id="9"/>
      <w:r w:rsidDel="00000000" w:rsidR="00000000" w:rsidRPr="00000000">
        <w:rPr>
          <w:b w:val="1"/>
          <w:bCs w:val="1"/>
          <w:sz w:val="46"/>
          <w:szCs w:val="46"/>
          <w:rtl w:val="0"/>
        </w:rPr>
        <w:t xml:space="preserve">ORDINANCE NO. ____</w:t>
      </w:r>
    </w:p>
    <w:p w:rsidR="00000000" w:rsidDel="00000000" w:rsidP="00000000" w:rsidRDefault="00000000" w:rsidRPr="00000000" w14:paraId="0000001D">
      <w:pPr>
        <w:pStyle w:val="Heading2"/>
        <w:keepNext w:val="0"/>
        <w:keepLines w:val="0"/>
        <w:spacing w:after="80" w:lineRule="auto"/>
        <w:rPr>
          <w:rFonts w:ascii="Georgia" w:cs="Georgia" w:eastAsia="Georgia" w:hAnsi="Georgia"/>
          <w:b w:val="1"/>
          <w:bCs w:val="1"/>
          <w:sz w:val="34"/>
          <w:szCs w:val="34"/>
        </w:rPr>
      </w:pPr>
      <w:bookmarkStart w:colFirst="0" w:colLast="0" w:name="_22mtf0y1j5ub" w:id="10"/>
      <w:bookmarkEnd w:id="10"/>
      <w:r w:rsidDel="00000000" w:rsidR="00000000" w:rsidRPr="00000000">
        <w:rPr>
          <w:rFonts w:ascii="Georgia" w:cs="Georgia" w:eastAsia="Georgia" w:hAnsi="Georgia"/>
          <w:b w:val="1"/>
          <w:bCs w:val="1"/>
          <w:sz w:val="34"/>
          <w:szCs w:val="34"/>
          <w:rtl w:val="0"/>
        </w:rPr>
        <w:t xml:space="preserve">AN ORDINANCE TO SUBMIT TO THE ELECTORS OF THE CITY OF SHEFFIELD LAKE A PROPOSED AMENDMENT TO THE CITY CHARTER ESTABLISHING A FULL-TIME MAYORAL OFFICE, MINIMUM HOURS OF SERVICE, AND A TERM-FROZEN SALARY PEGGED TO THE BASE PAY OF AN OHIO STATE REPRESENTATIVE; AND DECLARING AN EMERGENCY.</w:t>
      </w:r>
    </w:p>
    <w:p w:rsidR="00000000" w:rsidDel="00000000" w:rsidP="00000000" w:rsidRDefault="00000000" w:rsidRPr="00000000" w14:paraId="0000001E">
      <w:pPr>
        <w:pStyle w:val="Heading3"/>
        <w:keepNext w:val="0"/>
        <w:keepLines w:val="0"/>
        <w:spacing w:before="280" w:lineRule="auto"/>
        <w:rPr>
          <w:rFonts w:ascii="Georgia" w:cs="Georgia" w:eastAsia="Georgia" w:hAnsi="Georgia"/>
          <w:color w:val="000000"/>
          <w:sz w:val="24"/>
          <w:szCs w:val="24"/>
        </w:rPr>
      </w:pPr>
      <w:bookmarkStart w:colFirst="0" w:colLast="0" w:name="_uw84ulzfd24" w:id="11"/>
      <w:bookmarkEnd w:id="11"/>
      <w:r w:rsidDel="00000000" w:rsidR="00000000" w:rsidRPr="00000000">
        <w:rPr>
          <w:rFonts w:ascii="Georgia" w:cs="Georgia" w:eastAsia="Georgia" w:hAnsi="Georgia"/>
          <w:b w:val="1"/>
          <w:bCs w:val="1"/>
          <w:color w:val="000000"/>
          <w:sz w:val="24"/>
          <w:szCs w:val="24"/>
          <w:rtl w:val="0"/>
        </w:rPr>
        <w:t xml:space="preserve">WHEREAS, </w:t>
      </w:r>
      <w:r w:rsidDel="00000000" w:rsidR="00000000" w:rsidRPr="00000000">
        <w:rPr>
          <w:rFonts w:ascii="Georgia" w:cs="Georgia" w:eastAsia="Georgia" w:hAnsi="Georgia"/>
          <w:color w:val="000000"/>
          <w:sz w:val="24"/>
          <w:szCs w:val="24"/>
          <w:rtl w:val="0"/>
        </w:rPr>
        <w:t xml:space="preserve">Article XVIII, Section 9 of the Ohio Constitution and Ohio Revised Code Section 731.211 authorize City Council to submit proposed Charter amendments to the electors of the municipality; and</w:t>
      </w:r>
    </w:p>
    <w:p w:rsidR="00000000" w:rsidDel="00000000" w:rsidP="00000000" w:rsidRDefault="00000000" w:rsidRPr="00000000" w14:paraId="0000001F">
      <w:pPr>
        <w:pStyle w:val="Heading3"/>
        <w:keepNext w:val="0"/>
        <w:keepLines w:val="0"/>
        <w:spacing w:before="280" w:lineRule="auto"/>
        <w:rPr>
          <w:rFonts w:ascii="Georgia" w:cs="Georgia" w:eastAsia="Georgia" w:hAnsi="Georgia"/>
          <w:color w:val="000000"/>
          <w:sz w:val="24"/>
          <w:szCs w:val="24"/>
        </w:rPr>
      </w:pPr>
      <w:bookmarkStart w:colFirst="0" w:colLast="0" w:name="_agplbikr693x" w:id="12"/>
      <w:bookmarkEnd w:id="12"/>
      <w:r w:rsidDel="00000000" w:rsidR="00000000" w:rsidRPr="00000000">
        <w:rPr>
          <w:rFonts w:ascii="Georgia" w:cs="Georgia" w:eastAsia="Georgia" w:hAnsi="Georgia"/>
          <w:b w:val="1"/>
          <w:bCs w:val="1"/>
          <w:color w:val="000000"/>
          <w:sz w:val="24"/>
          <w:szCs w:val="24"/>
          <w:rtl w:val="0"/>
        </w:rPr>
        <w:t xml:space="preserve">WHEREAS, </w:t>
      </w:r>
      <w:r w:rsidDel="00000000" w:rsidR="00000000" w:rsidRPr="00000000">
        <w:rPr>
          <w:rFonts w:ascii="Georgia" w:cs="Georgia" w:eastAsia="Georgia" w:hAnsi="Georgia"/>
          <w:color w:val="000000"/>
          <w:sz w:val="24"/>
          <w:szCs w:val="24"/>
          <w:rtl w:val="0"/>
        </w:rPr>
        <w:t xml:space="preserve">Council determines that the proposed amendment described herein should be submitted to the electors for approval or rejection at the next regular municipal election;</w:t>
      </w:r>
    </w:p>
    <w:p w:rsidR="00000000" w:rsidDel="00000000" w:rsidP="00000000" w:rsidRDefault="00000000" w:rsidRPr="00000000" w14:paraId="00000020">
      <w:pPr>
        <w:spacing w:after="240" w:before="240" w:lineRule="auto"/>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NOW, THEREFORE, </w:t>
      </w:r>
      <w:r w:rsidDel="00000000" w:rsidR="00000000" w:rsidRPr="00000000">
        <w:rPr>
          <w:rFonts w:ascii="Georgia" w:cs="Georgia" w:eastAsia="Georgia" w:hAnsi="Georgia"/>
          <w:sz w:val="24"/>
          <w:szCs w:val="24"/>
          <w:rtl w:val="0"/>
        </w:rPr>
        <w:t xml:space="preserve">BE IT ORDAINED BY THE COUNCIL OF THE CITY OF SHEFFIELD LAKE, LORAIN COUNTY, OHIO, THAT:</w:t>
      </w:r>
    </w:p>
    <w:p w:rsidR="00000000" w:rsidDel="00000000" w:rsidP="00000000" w:rsidRDefault="00000000" w:rsidRPr="00000000" w14:paraId="00000021">
      <w:pPr>
        <w:rPr>
          <w:rFonts w:ascii="Georgia" w:cs="Georgia" w:eastAsia="Georgia" w:hAnsi="Georgi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rFonts w:ascii="Georgia" w:cs="Georgia" w:eastAsia="Georgia" w:hAnsi="Georgia"/>
          <w:b w:val="1"/>
          <w:bCs w:val="1"/>
          <w:sz w:val="34"/>
          <w:szCs w:val="34"/>
        </w:rPr>
      </w:pPr>
      <w:bookmarkStart w:colFirst="0" w:colLast="0" w:name="_w6cxeq6dwk8a" w:id="13"/>
      <w:bookmarkEnd w:id="13"/>
      <w:r w:rsidDel="00000000" w:rsidR="00000000" w:rsidRPr="00000000">
        <w:rPr>
          <w:rFonts w:ascii="Georgia" w:cs="Georgia" w:eastAsia="Georgia" w:hAnsi="Georgia"/>
          <w:b w:val="1"/>
          <w:bCs w:val="1"/>
          <w:sz w:val="34"/>
          <w:szCs w:val="34"/>
          <w:rtl w:val="0"/>
        </w:rPr>
        <w:t xml:space="preserve">SECTION 1. Submission to Electors.</w:t>
      </w:r>
    </w:p>
    <w:p w:rsidR="00000000" w:rsidDel="00000000" w:rsidP="00000000" w:rsidRDefault="00000000" w:rsidRPr="00000000" w14:paraId="00000023">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A proposed amendment to the Charter of the City of Sheffield Lake, Ohio, is hereby ordered to be submitted to the electors of the City at the next regular municipal election to be held on ______</w:t>
      </w:r>
      <w:r w:rsidDel="00000000" w:rsidR="00000000" w:rsidRPr="00000000">
        <w:rPr>
          <w:rFonts w:ascii="Georgia" w:cs="Georgia" w:eastAsia="Georgia" w:hAnsi="Georgia"/>
          <w:b w:val="1"/>
          <w:bCs w:val="1"/>
          <w:rtl w:val="0"/>
        </w:rPr>
        <w:t xml:space="preserve">, 2026</w:t>
      </w:r>
      <w:r w:rsidDel="00000000" w:rsidR="00000000" w:rsidRPr="00000000">
        <w:rPr>
          <w:rFonts w:ascii="Georgia" w:cs="Georgia" w:eastAsia="Georgia" w:hAnsi="Georgia"/>
          <w:rtl w:val="0"/>
        </w:rPr>
        <w:t xml:space="preserve">.</w:t>
      </w:r>
    </w:p>
    <w:p w:rsidR="00000000" w:rsidDel="00000000" w:rsidP="00000000" w:rsidRDefault="00000000" w:rsidRPr="00000000" w14:paraId="00000024">
      <w:pPr>
        <w:rPr>
          <w:rFonts w:ascii="Georgia" w:cs="Georgia" w:eastAsia="Georgia" w:hAnsi="Georgi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rFonts w:ascii="Georgia" w:cs="Georgia" w:eastAsia="Georgia" w:hAnsi="Georgia"/>
          <w:b w:val="1"/>
          <w:bCs w:val="1"/>
          <w:sz w:val="34"/>
          <w:szCs w:val="34"/>
        </w:rPr>
      </w:pPr>
      <w:bookmarkStart w:colFirst="0" w:colLast="0" w:name="_gx1g0o64dbe3" w:id="14"/>
      <w:bookmarkEnd w:id="14"/>
      <w:r w:rsidDel="00000000" w:rsidR="00000000" w:rsidRPr="00000000">
        <w:rPr>
          <w:rFonts w:ascii="Georgia" w:cs="Georgia" w:eastAsia="Georgia" w:hAnsi="Georgia"/>
          <w:b w:val="1"/>
          <w:bCs w:val="1"/>
          <w:sz w:val="34"/>
          <w:szCs w:val="34"/>
          <w:rtl w:val="0"/>
        </w:rPr>
        <w:t xml:space="preserve">SECTION 2. Text of Proposed Charter Amendment.</w:t>
      </w:r>
    </w:p>
    <w:p w:rsidR="00000000" w:rsidDel="00000000" w:rsidP="00000000" w:rsidRDefault="00000000" w:rsidRPr="00000000" w14:paraId="00000026">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The proposed Charter amendment to be submitted to the electors shall read as follows:</w:t>
      </w:r>
    </w:p>
    <w:p w:rsidR="00000000" w:rsidDel="00000000" w:rsidP="00000000" w:rsidRDefault="00000000" w:rsidRPr="00000000" w14:paraId="00000027">
      <w:pPr>
        <w:spacing w:after="240" w:before="240" w:lineRule="auto"/>
        <w:rPr>
          <w:rFonts w:ascii="Georgia" w:cs="Georgia" w:eastAsia="Georgia" w:hAnsi="Georgia"/>
          <w:b w:val="1"/>
          <w:bCs w:val="1"/>
        </w:rPr>
      </w:pPr>
      <w:r w:rsidDel="00000000" w:rsidR="00000000" w:rsidRPr="00000000">
        <w:rPr>
          <w:rFonts w:ascii="Georgia" w:cs="Georgia" w:eastAsia="Georgia" w:hAnsi="Georgia"/>
          <w:b w:val="1"/>
          <w:bCs w:val="1"/>
          <w:rtl w:val="0"/>
        </w:rPr>
        <w:t xml:space="preserve">PROPOSED CHARTER AMENDMENT</w:t>
        <w:br w:type="textWrapping"/>
        <w:t xml:space="preserve">“Section __. Mayor Full-Time Office; Minimum Hours; Public Availability; Compensation.”</w:t>
      </w:r>
    </w:p>
    <w:p w:rsidR="00000000" w:rsidDel="00000000" w:rsidP="00000000" w:rsidRDefault="00000000" w:rsidRPr="00000000" w14:paraId="00000028">
      <w:pPr>
        <w:spacing w:after="240" w:before="240" w:lineRule="auto"/>
        <w:rPr>
          <w:rFonts w:ascii="Georgia" w:cs="Georgia" w:eastAsia="Georgia" w:hAnsi="Georgia"/>
        </w:rPr>
      </w:pPr>
      <w:r w:rsidDel="00000000" w:rsidR="00000000" w:rsidRPr="00000000">
        <w:rPr>
          <w:rFonts w:ascii="Georgia" w:cs="Georgia" w:eastAsia="Georgia" w:hAnsi="Georgia"/>
          <w:b w:val="1"/>
          <w:bCs w:val="1"/>
          <w:rtl w:val="0"/>
        </w:rPr>
        <w:t xml:space="preserve">(a) Full-Time Office and Minimum Hours.</w:t>
        <w:br w:type="textWrapping"/>
      </w:r>
      <w:r w:rsidDel="00000000" w:rsidR="00000000" w:rsidRPr="00000000">
        <w:rPr>
          <w:rFonts w:ascii="Georgia" w:cs="Georgia" w:eastAsia="Georgia" w:hAnsi="Georgia"/>
          <w:rtl w:val="0"/>
        </w:rPr>
        <w:t xml:space="preserve">The office of Mayor of the City of Sheffield Lake is hereby declared a full-time position. The Mayor shall devote not less than forty (40) hours per week to the duties of the office, and not less than one thousand eight hundred eighty (1,880) hours per calendar year in total to mayoral duties.</w:t>
      </w:r>
    </w:p>
    <w:p w:rsidR="00000000" w:rsidDel="00000000" w:rsidP="00000000" w:rsidRDefault="00000000" w:rsidRPr="00000000" w14:paraId="00000029">
      <w:pPr>
        <w:spacing w:after="240" w:before="240" w:lineRule="auto"/>
        <w:rPr>
          <w:rFonts w:ascii="Georgia" w:cs="Georgia" w:eastAsia="Georgia" w:hAnsi="Georgia"/>
        </w:rPr>
      </w:pPr>
      <w:r w:rsidDel="00000000" w:rsidR="00000000" w:rsidRPr="00000000">
        <w:rPr>
          <w:rFonts w:ascii="Georgia" w:cs="Georgia" w:eastAsia="Georgia" w:hAnsi="Georgia"/>
          <w:b w:val="1"/>
          <w:bCs w:val="1"/>
          <w:rtl w:val="0"/>
        </w:rPr>
        <w:t xml:space="preserve">(b) Minimum Office-Presence Requirement.</w:t>
        <w:br w:type="textWrapping"/>
      </w:r>
      <w:r w:rsidDel="00000000" w:rsidR="00000000" w:rsidRPr="00000000">
        <w:rPr>
          <w:rFonts w:ascii="Georgia" w:cs="Georgia" w:eastAsia="Georgia" w:hAnsi="Georgia"/>
          <w:rtl w:val="0"/>
        </w:rPr>
        <w:t xml:space="preserve">Of the minimum hours required by subsection (a), the Mayor shall spend not less than one thousand (1,000) hours per calendar year physically present in the Mayor’s office at City Hall, except when absent on documented official City business, illness, or emergency.</w:t>
      </w:r>
    </w:p>
    <w:p w:rsidR="00000000" w:rsidDel="00000000" w:rsidP="00000000" w:rsidRDefault="00000000" w:rsidRPr="00000000" w14:paraId="0000002A">
      <w:pPr>
        <w:spacing w:after="240" w:before="240" w:lineRule="auto"/>
        <w:rPr>
          <w:rFonts w:ascii="Georgia" w:cs="Georgia" w:eastAsia="Georgia" w:hAnsi="Georgia"/>
        </w:rPr>
      </w:pPr>
      <w:r w:rsidDel="00000000" w:rsidR="00000000" w:rsidRPr="00000000">
        <w:rPr>
          <w:rFonts w:ascii="Georgia" w:cs="Georgia" w:eastAsia="Georgia" w:hAnsi="Georgia"/>
          <w:b w:val="1"/>
          <w:bCs w:val="1"/>
          <w:rtl w:val="0"/>
        </w:rPr>
        <w:t xml:space="preserve">(c) Public Availability Hours.</w:t>
        <w:br w:type="textWrapping"/>
      </w:r>
      <w:r w:rsidDel="00000000" w:rsidR="00000000" w:rsidRPr="00000000">
        <w:rPr>
          <w:rFonts w:ascii="Georgia" w:cs="Georgia" w:eastAsia="Georgia" w:hAnsi="Georgia"/>
          <w:rtl w:val="0"/>
        </w:rPr>
        <w:t xml:space="preserve">The Mayor’s office shall maintain posted public office hours and the Mayor shall be available to the public during regular business hours, except when necessarily engaged in official City business outside City Hall.</w:t>
      </w:r>
    </w:p>
    <w:p w:rsidR="00000000" w:rsidDel="00000000" w:rsidP="00000000" w:rsidRDefault="00000000" w:rsidRPr="00000000" w14:paraId="0000002B">
      <w:pPr>
        <w:spacing w:after="240" w:before="240" w:lineRule="auto"/>
        <w:rPr>
          <w:rFonts w:ascii="Georgia" w:cs="Georgia" w:eastAsia="Georgia" w:hAnsi="Georgia"/>
        </w:rPr>
      </w:pPr>
      <w:r w:rsidDel="00000000" w:rsidR="00000000" w:rsidRPr="00000000">
        <w:rPr>
          <w:rFonts w:ascii="Georgia" w:cs="Georgia" w:eastAsia="Georgia" w:hAnsi="Georgia"/>
          <w:b w:val="1"/>
          <w:bCs w:val="1"/>
          <w:rtl w:val="0"/>
        </w:rPr>
        <w:t xml:space="preserve">(d) Council Meeting Attendance.</w:t>
        <w:br w:type="textWrapping"/>
      </w:r>
      <w:r w:rsidDel="00000000" w:rsidR="00000000" w:rsidRPr="00000000">
        <w:rPr>
          <w:rFonts w:ascii="Georgia" w:cs="Georgia" w:eastAsia="Georgia" w:hAnsi="Georgia"/>
          <w:rtl w:val="0"/>
        </w:rPr>
        <w:t xml:space="preserve">The Mayor shall attend all regular and special meetings of City Council unless excused by documented illness, emergency, or official City business that conflicts with the meeting time.</w:t>
      </w:r>
    </w:p>
    <w:p w:rsidR="00000000" w:rsidDel="00000000" w:rsidP="00000000" w:rsidRDefault="00000000" w:rsidRPr="00000000" w14:paraId="0000002C">
      <w:pPr>
        <w:spacing w:after="240" w:before="240" w:lineRule="auto"/>
        <w:rPr>
          <w:rFonts w:ascii="Georgia" w:cs="Georgia" w:eastAsia="Georgia" w:hAnsi="Georgia"/>
        </w:rPr>
      </w:pPr>
      <w:r w:rsidDel="00000000" w:rsidR="00000000" w:rsidRPr="00000000">
        <w:rPr>
          <w:rFonts w:ascii="Georgia" w:cs="Georgia" w:eastAsia="Georgia" w:hAnsi="Georgia"/>
          <w:b w:val="1"/>
          <w:bCs w:val="1"/>
          <w:rtl w:val="0"/>
        </w:rPr>
        <w:t xml:space="preserve">(e) Compensation Peg to Ohio State Representative Base Pay.</w:t>
        <w:br w:type="textWrapping"/>
      </w:r>
      <w:r w:rsidDel="00000000" w:rsidR="00000000" w:rsidRPr="00000000">
        <w:rPr>
          <w:rFonts w:ascii="Georgia" w:cs="Georgia" w:eastAsia="Georgia" w:hAnsi="Georgia"/>
          <w:rtl w:val="0"/>
        </w:rPr>
        <w:t xml:space="preserve">Compensation for the Mayor shall be set at the start of each mayoral term as follows:</w:t>
      </w:r>
    </w:p>
    <w:p w:rsidR="00000000" w:rsidDel="00000000" w:rsidP="00000000" w:rsidRDefault="00000000" w:rsidRPr="00000000" w14:paraId="0000002D">
      <w:pPr>
        <w:numPr>
          <w:ilvl w:val="0"/>
          <w:numId w:val="4"/>
        </w:numPr>
        <w:spacing w:after="200" w:before="240" w:lineRule="auto"/>
        <w:ind w:left="720" w:hanging="360"/>
        <w:rPr/>
      </w:pPr>
      <w:r w:rsidDel="00000000" w:rsidR="00000000" w:rsidRPr="00000000">
        <w:rPr>
          <w:rFonts w:ascii="Georgia" w:cs="Georgia" w:eastAsia="Georgia" w:hAnsi="Georgia"/>
          <w:rtl w:val="0"/>
        </w:rPr>
        <w:t xml:space="preserve">Upon assuming office, the Mayor’s annual base salary shall be equal to the base annual salary of a member of the Ohio House of Representatives (General Assembly) in effect on the date the Mayor takes office.</w:t>
      </w:r>
    </w:p>
    <w:p w:rsidR="00000000" w:rsidDel="00000000" w:rsidP="00000000" w:rsidRDefault="00000000" w:rsidRPr="00000000" w14:paraId="0000002E">
      <w:pPr>
        <w:numPr>
          <w:ilvl w:val="0"/>
          <w:numId w:val="4"/>
        </w:numPr>
        <w:spacing w:after="200" w:before="0" w:lineRule="auto"/>
        <w:ind w:left="720" w:hanging="360"/>
        <w:rPr/>
      </w:pPr>
      <w:r w:rsidDel="00000000" w:rsidR="00000000" w:rsidRPr="00000000">
        <w:rPr>
          <w:rFonts w:ascii="Georgia" w:cs="Georgia" w:eastAsia="Georgia" w:hAnsi="Georgia"/>
          <w:rtl w:val="0"/>
        </w:rPr>
        <w:t xml:space="preserve">That annual base salary shall remain fixed and shall not increase or decrease during the Mayor’s term, regardless of any subsequent change in the compensation of members of the Ohio House of Representatives.</w:t>
      </w:r>
    </w:p>
    <w:p w:rsidR="00000000" w:rsidDel="00000000" w:rsidP="00000000" w:rsidRDefault="00000000" w:rsidRPr="00000000" w14:paraId="0000002F">
      <w:pPr>
        <w:numPr>
          <w:ilvl w:val="0"/>
          <w:numId w:val="4"/>
        </w:numPr>
        <w:spacing w:after="200" w:before="240" w:lineRule="auto"/>
        <w:ind w:left="720" w:hanging="360"/>
        <w:rPr/>
      </w:pPr>
      <w:r w:rsidDel="00000000" w:rsidR="00000000" w:rsidRPr="00000000">
        <w:rPr>
          <w:rFonts w:ascii="Georgia" w:cs="Georgia" w:eastAsia="Georgia" w:hAnsi="Georgia"/>
          <w:rtl w:val="0"/>
        </w:rPr>
        <w:t xml:space="preserve">Any change to the Mayor’s salary shall be effective only at the commencement of a new mayoral term, consistent with Ohio law prohibiting mid-term salary changes.</w:t>
      </w:r>
    </w:p>
    <w:p w:rsidR="00000000" w:rsidDel="00000000" w:rsidP="00000000" w:rsidRDefault="00000000" w:rsidRPr="00000000" w14:paraId="00000030">
      <w:pPr>
        <w:spacing w:after="240" w:before="240" w:lineRule="auto"/>
        <w:rPr>
          <w:rFonts w:ascii="Georgia" w:cs="Georgia" w:eastAsia="Georgia" w:hAnsi="Georgia"/>
        </w:rPr>
      </w:pPr>
      <w:r w:rsidDel="00000000" w:rsidR="00000000" w:rsidRPr="00000000">
        <w:rPr>
          <w:rFonts w:ascii="Georgia" w:cs="Georgia" w:eastAsia="Georgia" w:hAnsi="Georgia"/>
          <w:b w:val="1"/>
          <w:bCs w:val="1"/>
          <w:rtl w:val="0"/>
        </w:rPr>
        <w:t xml:space="preserve">(f) Enforcement and Reporting; Proof of Compliance.</w:t>
        <w:br w:type="textWrapping"/>
      </w:r>
      <w:r w:rsidDel="00000000" w:rsidR="00000000" w:rsidRPr="00000000">
        <w:rPr>
          <w:rFonts w:ascii="Georgia" w:cs="Georgia" w:eastAsia="Georgia" w:hAnsi="Georgia"/>
          <w:rtl w:val="0"/>
        </w:rPr>
        <w:t xml:space="preserve">City Council may, by ordinance, establish reasonable methods for documenting and verifying the Mayor’s compliance with the minimum-hours requirements in subsections (a) and (b), including periodic reporting. If Council does not enact such an ordinance, the Mayor shall nonetheless maintain and, upon request of Council, provide reasonable proof of the hours devoted to mayoral duties sufficient to demonstrate compliance with this Section. Any documentation or reporting required under this subsection shall be for verification purposes only and shall not diminish the Mayor’s Charter-granted executive authority.</w:t>
      </w:r>
    </w:p>
    <w:p w:rsidR="00000000" w:rsidDel="00000000" w:rsidP="00000000" w:rsidRDefault="00000000" w:rsidRPr="00000000" w14:paraId="00000031">
      <w:pPr>
        <w:spacing w:after="240" w:before="240" w:lineRule="auto"/>
        <w:rPr>
          <w:rFonts w:ascii="Georgia" w:cs="Georgia" w:eastAsia="Georgia" w:hAnsi="Georgia"/>
        </w:rPr>
      </w:pPr>
      <w:r w:rsidDel="00000000" w:rsidR="00000000" w:rsidRPr="00000000">
        <w:rPr>
          <w:rFonts w:ascii="Georgia" w:cs="Georgia" w:eastAsia="Georgia" w:hAnsi="Georgia"/>
          <w:b w:val="1"/>
          <w:bCs w:val="1"/>
          <w:rtl w:val="0"/>
        </w:rPr>
        <w:t xml:space="preserve">Effective Date / Non-Retroactivity.</w:t>
        <w:br w:type="textWrapping"/>
      </w:r>
      <w:r w:rsidDel="00000000" w:rsidR="00000000" w:rsidRPr="00000000">
        <w:rPr>
          <w:rFonts w:ascii="Georgia" w:cs="Georgia" w:eastAsia="Georgia" w:hAnsi="Georgia"/>
          <w:rtl w:val="0"/>
        </w:rPr>
        <w:t xml:space="preserve">This amendment shall not affect the term, salary, or conditions of service of the sitting Mayor at the time of its adoption. It shall take effect only for the next Mayor elected and every Mayor thereafter, beginning with the first day of the next mayoral term following voter approval.</w:t>
      </w:r>
    </w:p>
    <w:p w:rsidR="00000000" w:rsidDel="00000000" w:rsidP="00000000" w:rsidRDefault="00000000" w:rsidRPr="00000000" w14:paraId="00000032">
      <w:pPr>
        <w:spacing w:after="240" w:before="240" w:lineRule="auto"/>
        <w:rPr>
          <w:rFonts w:ascii="Georgia" w:cs="Georgia" w:eastAsia="Georgia" w:hAnsi="Georgia"/>
        </w:rPr>
      </w:pPr>
      <w:r w:rsidDel="00000000" w:rsidR="00000000" w:rsidRPr="00000000">
        <w:rPr>
          <w:rFonts w:ascii="Georgia" w:cs="Georgia" w:eastAsia="Georgia" w:hAnsi="Georgia"/>
          <w:b w:val="1"/>
          <w:bCs w:val="1"/>
          <w:rtl w:val="0"/>
        </w:rPr>
        <w:t xml:space="preserve">Severability.</w:t>
        <w:br w:type="textWrapping"/>
      </w:r>
      <w:r w:rsidDel="00000000" w:rsidR="00000000" w:rsidRPr="00000000">
        <w:rPr>
          <w:rFonts w:ascii="Georgia" w:cs="Georgia" w:eastAsia="Georgia" w:hAnsi="Georgia"/>
          <w:rtl w:val="0"/>
        </w:rPr>
        <w:t xml:space="preserve">If any phrase, clause, sentence, or subsection of this amendment is held invalid, unconstitutional, or unenforceable by a court of competent jurisdiction, such holding shall not affect the validity of the remaining portions, which shall remain in full force and effect.</w:t>
      </w:r>
    </w:p>
    <w:p w:rsidR="00000000" w:rsidDel="00000000" w:rsidP="00000000" w:rsidRDefault="00000000" w:rsidRPr="00000000" w14:paraId="00000033">
      <w:pPr>
        <w:rPr>
          <w:rFonts w:ascii="Georgia" w:cs="Georgia" w:eastAsia="Georgia" w:hAnsi="Georgi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rFonts w:ascii="Georgia" w:cs="Georgia" w:eastAsia="Georgia" w:hAnsi="Georgia"/>
          <w:b w:val="1"/>
          <w:bCs w:val="1"/>
          <w:sz w:val="34"/>
          <w:szCs w:val="34"/>
        </w:rPr>
      </w:pPr>
      <w:bookmarkStart w:colFirst="0" w:colLast="0" w:name="_vk2lwtdz1r1r" w:id="15"/>
      <w:bookmarkEnd w:id="15"/>
      <w:r w:rsidDel="00000000" w:rsidR="00000000" w:rsidRPr="00000000">
        <w:rPr>
          <w:rFonts w:ascii="Georgia" w:cs="Georgia" w:eastAsia="Georgia" w:hAnsi="Georgia"/>
          <w:b w:val="1"/>
          <w:bCs w:val="1"/>
          <w:sz w:val="34"/>
          <w:szCs w:val="34"/>
          <w:rtl w:val="0"/>
        </w:rPr>
        <w:t xml:space="preserve">SECTION 3. Ballot Question.</w:t>
      </w:r>
    </w:p>
    <w:p w:rsidR="00000000" w:rsidDel="00000000" w:rsidP="00000000" w:rsidRDefault="00000000" w:rsidRPr="00000000" w14:paraId="00000035">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The ballot question shall be submitted in substantially the following form:</w:t>
      </w:r>
    </w:p>
    <w:p w:rsidR="00000000" w:rsidDel="00000000" w:rsidP="00000000" w:rsidRDefault="00000000" w:rsidRPr="00000000" w14:paraId="00000036">
      <w:pPr>
        <w:spacing w:after="240" w:before="240" w:lineRule="auto"/>
        <w:ind w:left="600" w:right="600" w:firstLine="0"/>
        <w:rPr>
          <w:rFonts w:ascii="Georgia" w:cs="Georgia" w:eastAsia="Georgia" w:hAnsi="Georgia"/>
          <w:b w:val="1"/>
          <w:bCs w:val="1"/>
        </w:rPr>
      </w:pPr>
      <w:r w:rsidDel="00000000" w:rsidR="00000000" w:rsidRPr="00000000">
        <w:rPr>
          <w:rFonts w:ascii="Georgia" w:cs="Georgia" w:eastAsia="Georgia" w:hAnsi="Georgia"/>
          <w:i w:val="1"/>
          <w:iCs w:val="1"/>
          <w:sz w:val="24"/>
          <w:szCs w:val="24"/>
          <w:rtl w:val="0"/>
        </w:rPr>
        <w:t xml:space="preserve">“Shall the Charter of the City of Sheffield Lake be amended to require the Mayor’s office to be a full-time position with minimum annual and weekly hours of service, minimum hours physically present in the Mayor’s office, mandatory attendance at Council meetings, and to set the Mayor’s salary at the start of each term equal to the base salary of an Ohio House of Representatives member in effect upon assuming office, with that salary fixed for the term?”</w:t>
      </w:r>
      <w:r w:rsidDel="00000000" w:rsidR="00000000" w:rsidRPr="00000000">
        <w:rPr>
          <w:rFonts w:ascii="Georgia" w:cs="Georgia" w:eastAsia="Georgia" w:hAnsi="Georgia"/>
          <w:b w:val="1"/>
          <w:bCs w:val="1"/>
          <w:rtl w:val="0"/>
        </w:rPr>
        <w:br w:type="textWrapping"/>
        <w:t xml:space="preserve">YES / NO</w:t>
      </w:r>
    </w:p>
    <w:p w:rsidR="00000000" w:rsidDel="00000000" w:rsidP="00000000" w:rsidRDefault="00000000" w:rsidRPr="00000000" w14:paraId="00000037">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Council directs that the Board of Elections may condense the question for ballot formatting, provided the substance is preserved.</w:t>
      </w:r>
    </w:p>
    <w:p w:rsidR="00000000" w:rsidDel="00000000" w:rsidP="00000000" w:rsidRDefault="00000000" w:rsidRPr="00000000" w14:paraId="00000038">
      <w:pPr>
        <w:rPr>
          <w:rFonts w:ascii="Georgia" w:cs="Georgia" w:eastAsia="Georgia" w:hAnsi="Georgi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rFonts w:ascii="Georgia" w:cs="Georgia" w:eastAsia="Georgia" w:hAnsi="Georgia"/>
          <w:b w:val="1"/>
          <w:bCs w:val="1"/>
          <w:sz w:val="34"/>
          <w:szCs w:val="34"/>
        </w:rPr>
      </w:pPr>
      <w:bookmarkStart w:colFirst="0" w:colLast="0" w:name="_l3n3oe9zkgem" w:id="16"/>
      <w:bookmarkEnd w:id="16"/>
      <w:r w:rsidDel="00000000" w:rsidR="00000000" w:rsidRPr="00000000">
        <w:rPr>
          <w:rFonts w:ascii="Georgia" w:cs="Georgia" w:eastAsia="Georgia" w:hAnsi="Georgia"/>
          <w:b w:val="1"/>
          <w:bCs w:val="1"/>
          <w:sz w:val="34"/>
          <w:szCs w:val="34"/>
          <w:rtl w:val="0"/>
        </w:rPr>
        <w:t xml:space="preserve">SECTION 4. Notice and Publication.</w:t>
      </w:r>
    </w:p>
    <w:p w:rsidR="00000000" w:rsidDel="00000000" w:rsidP="00000000" w:rsidRDefault="00000000" w:rsidRPr="00000000" w14:paraId="0000003A">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The Clerk of Council is hereby directed to provide notice of the proposed Charter amendment in accordance with </w:t>
      </w:r>
      <w:r w:rsidDel="00000000" w:rsidR="00000000" w:rsidRPr="00000000">
        <w:rPr>
          <w:rFonts w:ascii="Georgia" w:cs="Georgia" w:eastAsia="Georgia" w:hAnsi="Georgia"/>
          <w:b w:val="1"/>
          <w:bCs w:val="1"/>
          <w:rtl w:val="0"/>
        </w:rPr>
        <w:t xml:space="preserve">ORC 731.211</w:t>
      </w:r>
      <w:r w:rsidDel="00000000" w:rsidR="00000000" w:rsidRPr="00000000">
        <w:rPr>
          <w:rFonts w:ascii="Georgia" w:cs="Georgia" w:eastAsia="Georgia" w:hAnsi="Georgia"/>
          <w:rtl w:val="0"/>
        </w:rPr>
        <w:t xml:space="preserve"> and Article XVIII, §9 of the Ohio Constitution, by </w:t>
      </w:r>
      <w:r w:rsidDel="00000000" w:rsidR="00000000" w:rsidRPr="00000000">
        <w:rPr>
          <w:rFonts w:ascii="Georgia" w:cs="Georgia" w:eastAsia="Georgia" w:hAnsi="Georgia"/>
          <w:b w:val="1"/>
          <w:bCs w:val="1"/>
          <w:rtl w:val="0"/>
        </w:rPr>
        <w:t xml:space="preserve">either</w:t>
      </w:r>
      <w:r w:rsidDel="00000000" w:rsidR="00000000" w:rsidRPr="00000000">
        <w:rPr>
          <w:rFonts w:ascii="Georgia" w:cs="Georgia" w:eastAsia="Georgia" w:hAnsi="Georgia"/>
          <w:rtl w:val="0"/>
        </w:rPr>
        <w:t xml:space="preserve">:</w:t>
      </w:r>
    </w:p>
    <w:p w:rsidR="00000000" w:rsidDel="00000000" w:rsidP="00000000" w:rsidRDefault="00000000" w:rsidRPr="00000000" w14:paraId="0000003B">
      <w:pPr>
        <w:numPr>
          <w:ilvl w:val="0"/>
          <w:numId w:val="3"/>
        </w:numPr>
        <w:spacing w:after="240" w:before="0" w:lineRule="auto"/>
        <w:ind w:left="720" w:hanging="360"/>
        <w:rPr/>
      </w:pPr>
      <w:r w:rsidDel="00000000" w:rsidR="00000000" w:rsidRPr="00000000">
        <w:rPr>
          <w:rFonts w:ascii="Georgia" w:cs="Georgia" w:eastAsia="Georgia" w:hAnsi="Georgia"/>
          <w:b w:val="1"/>
          <w:bCs w:val="1"/>
          <w:rtl w:val="0"/>
        </w:rPr>
        <w:t xml:space="preserve">Mailing</w:t>
      </w:r>
      <w:r w:rsidDel="00000000" w:rsidR="00000000" w:rsidRPr="00000000">
        <w:rPr>
          <w:rFonts w:ascii="Georgia" w:cs="Georgia" w:eastAsia="Georgia" w:hAnsi="Georgia"/>
          <w:rtl w:val="0"/>
        </w:rPr>
        <w:t xml:space="preserve"> a copy of the proposed Charter amendment to each elector whose name appears on the registration books of the last regular or general election held in the City </w:t>
      </w:r>
      <w:r w:rsidDel="00000000" w:rsidR="00000000" w:rsidRPr="00000000">
        <w:rPr>
          <w:rFonts w:ascii="Georgia" w:cs="Georgia" w:eastAsia="Georgia" w:hAnsi="Georgia"/>
          <w:b w:val="1"/>
          <w:bCs w:val="1"/>
          <w:rtl w:val="0"/>
        </w:rPr>
        <w:t xml:space="preserve">not less than thirty (30) days prior</w:t>
      </w:r>
      <w:r w:rsidDel="00000000" w:rsidR="00000000" w:rsidRPr="00000000">
        <w:rPr>
          <w:rFonts w:ascii="Georgia" w:cs="Georgia" w:eastAsia="Georgia" w:hAnsi="Georgia"/>
          <w:rtl w:val="0"/>
        </w:rPr>
        <w:t xml:space="preserve"> to the election; </w:t>
      </w:r>
      <w:r w:rsidDel="00000000" w:rsidR="00000000" w:rsidRPr="00000000">
        <w:rPr>
          <w:rFonts w:ascii="Georgia" w:cs="Georgia" w:eastAsia="Georgia" w:hAnsi="Georgia"/>
          <w:b w:val="1"/>
          <w:bCs w:val="1"/>
          <w:rtl w:val="0"/>
        </w:rPr>
        <w:t xml:space="preserve">or</w:t>
      </w:r>
      <w:r w:rsidDel="00000000" w:rsidR="00000000" w:rsidRPr="00000000">
        <w:rPr>
          <w:rtl w:val="0"/>
        </w:rPr>
      </w:r>
    </w:p>
    <w:p w:rsidR="00000000" w:rsidDel="00000000" w:rsidP="00000000" w:rsidRDefault="00000000" w:rsidRPr="00000000" w14:paraId="0000003C">
      <w:pPr>
        <w:numPr>
          <w:ilvl w:val="0"/>
          <w:numId w:val="3"/>
        </w:numPr>
        <w:spacing w:after="240" w:before="0" w:lineRule="auto"/>
        <w:ind w:left="720" w:hanging="360"/>
        <w:rPr/>
      </w:pPr>
      <w:r w:rsidDel="00000000" w:rsidR="00000000" w:rsidRPr="00000000">
        <w:rPr>
          <w:rFonts w:ascii="Georgia" w:cs="Georgia" w:eastAsia="Georgia" w:hAnsi="Georgia"/>
          <w:rtl w:val="0"/>
        </w:rPr>
        <w:t xml:space="preserve">Causing the </w:t>
      </w:r>
      <w:r w:rsidDel="00000000" w:rsidR="00000000" w:rsidRPr="00000000">
        <w:rPr>
          <w:rFonts w:ascii="Georgia" w:cs="Georgia" w:eastAsia="Georgia" w:hAnsi="Georgia"/>
          <w:b w:val="1"/>
          <w:bCs w:val="1"/>
          <w:rtl w:val="0"/>
        </w:rPr>
        <w:t xml:space="preserve">full text</w:t>
      </w:r>
      <w:r w:rsidDel="00000000" w:rsidR="00000000" w:rsidRPr="00000000">
        <w:rPr>
          <w:rFonts w:ascii="Georgia" w:cs="Georgia" w:eastAsia="Georgia" w:hAnsi="Georgia"/>
          <w:rtl w:val="0"/>
        </w:rPr>
        <w:t xml:space="preserve"> of the proposed Charter amendment to be </w:t>
      </w:r>
      <w:r w:rsidDel="00000000" w:rsidR="00000000" w:rsidRPr="00000000">
        <w:rPr>
          <w:rFonts w:ascii="Georgia" w:cs="Georgia" w:eastAsia="Georgia" w:hAnsi="Georgia"/>
          <w:b w:val="1"/>
          <w:bCs w:val="1"/>
          <w:rtl w:val="0"/>
        </w:rPr>
        <w:t xml:space="preserve">published once a week for not less than two (2) consecutive weeks</w:t>
      </w:r>
      <w:r w:rsidDel="00000000" w:rsidR="00000000" w:rsidRPr="00000000">
        <w:rPr>
          <w:rFonts w:ascii="Georgia" w:cs="Georgia" w:eastAsia="Georgia" w:hAnsi="Georgia"/>
          <w:rtl w:val="0"/>
        </w:rPr>
        <w:t xml:space="preserve"> in a newspaper of general circulation in the City, with the </w:t>
      </w:r>
      <w:r w:rsidDel="00000000" w:rsidR="00000000" w:rsidRPr="00000000">
        <w:rPr>
          <w:rFonts w:ascii="Georgia" w:cs="Georgia" w:eastAsia="Georgia" w:hAnsi="Georgia"/>
          <w:b w:val="1"/>
          <w:bCs w:val="1"/>
          <w:rtl w:val="0"/>
        </w:rPr>
        <w:t xml:space="preserve">first publication at least fifteen (15) days prior</w:t>
      </w:r>
      <w:r w:rsidDel="00000000" w:rsidR="00000000" w:rsidRPr="00000000">
        <w:rPr>
          <w:rFonts w:ascii="Georgia" w:cs="Georgia" w:eastAsia="Georgia" w:hAnsi="Georgia"/>
          <w:rtl w:val="0"/>
        </w:rPr>
        <w:t xml:space="preserve"> to the election. </w:t>
      </w:r>
      <w:r w:rsidDel="00000000" w:rsidR="00000000" w:rsidRPr="00000000">
        <w:rPr>
          <w:rtl w:val="0"/>
        </w:rPr>
      </w:r>
    </w:p>
    <w:p w:rsidR="00000000" w:rsidDel="00000000" w:rsidP="00000000" w:rsidRDefault="00000000" w:rsidRPr="00000000" w14:paraId="0000003D">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The Clerk shall obtain and preserve the publisher’s affidavit or other proof of compliance.</w:t>
      </w:r>
    </w:p>
    <w:p w:rsidR="00000000" w:rsidDel="00000000" w:rsidP="00000000" w:rsidRDefault="00000000" w:rsidRPr="00000000" w14:paraId="0000003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rFonts w:ascii="Georgia" w:cs="Georgia" w:eastAsia="Georgia" w:hAnsi="Georgia"/>
          <w:b w:val="1"/>
          <w:bCs w:val="1"/>
          <w:sz w:val="34"/>
          <w:szCs w:val="34"/>
        </w:rPr>
      </w:pPr>
      <w:bookmarkStart w:colFirst="0" w:colLast="0" w:name="_6orf0rrlapvz" w:id="17"/>
      <w:bookmarkEnd w:id="17"/>
      <w:r w:rsidDel="00000000" w:rsidR="00000000" w:rsidRPr="00000000">
        <w:rPr>
          <w:rFonts w:ascii="Georgia" w:cs="Georgia" w:eastAsia="Georgia" w:hAnsi="Georgia"/>
          <w:b w:val="1"/>
          <w:bCs w:val="1"/>
          <w:sz w:val="34"/>
          <w:szCs w:val="34"/>
          <w:rtl w:val="0"/>
        </w:rPr>
        <w:t xml:space="preserve">SECTION 5. Certification to Board of Elections.</w:t>
      </w:r>
    </w:p>
    <w:p w:rsidR="00000000" w:rsidDel="00000000" w:rsidP="00000000" w:rsidRDefault="00000000" w:rsidRPr="00000000" w14:paraId="00000040">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The Clerk of Council is hereby directed to certify a true copy of this Ordinance, together with the full text of the proposed Charter amendment and ballot language, to the </w:t>
      </w:r>
      <w:r w:rsidDel="00000000" w:rsidR="00000000" w:rsidRPr="00000000">
        <w:rPr>
          <w:rFonts w:ascii="Georgia" w:cs="Georgia" w:eastAsia="Georgia" w:hAnsi="Georgia"/>
          <w:b w:val="1"/>
          <w:bCs w:val="1"/>
          <w:rtl w:val="0"/>
        </w:rPr>
        <w:t xml:space="preserve">Lorain County Board of Elections</w:t>
      </w:r>
      <w:r w:rsidDel="00000000" w:rsidR="00000000" w:rsidRPr="00000000">
        <w:rPr>
          <w:rFonts w:ascii="Georgia" w:cs="Georgia" w:eastAsia="Georgia" w:hAnsi="Georgia"/>
          <w:rtl w:val="0"/>
        </w:rPr>
        <w:t xml:space="preserve"> for placement on the ballot.</w:t>
      </w:r>
    </w:p>
    <w:p w:rsidR="00000000" w:rsidDel="00000000" w:rsidP="00000000" w:rsidRDefault="00000000" w:rsidRPr="00000000" w14:paraId="00000041">
      <w:pPr>
        <w:rPr>
          <w:rFonts w:ascii="Georgia" w:cs="Georgia" w:eastAsia="Georgia" w:hAnsi="Georgi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rFonts w:ascii="Georgia" w:cs="Georgia" w:eastAsia="Georgia" w:hAnsi="Georgia"/>
          <w:b w:val="1"/>
          <w:bCs w:val="1"/>
          <w:sz w:val="34"/>
          <w:szCs w:val="34"/>
        </w:rPr>
      </w:pPr>
      <w:bookmarkStart w:colFirst="0" w:colLast="0" w:name="_bzm304ebvqc" w:id="18"/>
      <w:bookmarkEnd w:id="18"/>
      <w:r w:rsidDel="00000000" w:rsidR="00000000" w:rsidRPr="00000000">
        <w:rPr>
          <w:rFonts w:ascii="Georgia" w:cs="Georgia" w:eastAsia="Georgia" w:hAnsi="Georgia"/>
          <w:b w:val="1"/>
          <w:bCs w:val="1"/>
          <w:sz w:val="34"/>
          <w:szCs w:val="34"/>
          <w:rtl w:val="0"/>
        </w:rPr>
        <w:t xml:space="preserve">SECTION 6. Severability.</w:t>
      </w:r>
    </w:p>
    <w:p w:rsidR="00000000" w:rsidDel="00000000" w:rsidP="00000000" w:rsidRDefault="00000000" w:rsidRPr="00000000" w14:paraId="00000043">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If any section, paragraph, sentence, clause, or phrase of this Ordinance is held invalid, the remainder shall continue in full force and effect.</w:t>
      </w:r>
    </w:p>
    <w:p w:rsidR="00000000" w:rsidDel="00000000" w:rsidP="00000000" w:rsidRDefault="00000000" w:rsidRPr="00000000" w14:paraId="00000044">
      <w:pPr>
        <w:rPr>
          <w:rFonts w:ascii="Georgia" w:cs="Georgia" w:eastAsia="Georgia" w:hAnsi="Georgi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rFonts w:ascii="Georgia" w:cs="Georgia" w:eastAsia="Georgia" w:hAnsi="Georgia"/>
          <w:b w:val="1"/>
          <w:bCs w:val="1"/>
          <w:sz w:val="34"/>
          <w:szCs w:val="34"/>
        </w:rPr>
      </w:pPr>
      <w:bookmarkStart w:colFirst="0" w:colLast="0" w:name="_rb26p9j6j8y7" w:id="19"/>
      <w:bookmarkEnd w:id="19"/>
      <w:r w:rsidDel="00000000" w:rsidR="00000000" w:rsidRPr="00000000">
        <w:rPr>
          <w:rFonts w:ascii="Georgia" w:cs="Georgia" w:eastAsia="Georgia" w:hAnsi="Georgia"/>
          <w:b w:val="1"/>
          <w:bCs w:val="1"/>
          <w:sz w:val="34"/>
          <w:szCs w:val="34"/>
          <w:rtl w:val="0"/>
        </w:rPr>
        <w:t xml:space="preserve">SECTION 7. Emergency.</w:t>
      </w:r>
    </w:p>
    <w:p w:rsidR="00000000" w:rsidDel="00000000" w:rsidP="00000000" w:rsidRDefault="00000000" w:rsidRPr="00000000" w14:paraId="00000046">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This Ordinance is declared an emergency measure necessary for the immediate preservation of the public peace, health, safety, and welfare of the City and shall take effect immediately upon passage and approval.</w:t>
      </w:r>
    </w:p>
    <w:p w:rsidR="00000000" w:rsidDel="00000000" w:rsidP="00000000" w:rsidRDefault="00000000" w:rsidRPr="00000000" w14:paraId="00000047">
      <w:pPr>
        <w:rPr>
          <w:rFonts w:ascii="Georgia" w:cs="Georgia" w:eastAsia="Georgia" w:hAnsi="Georgia"/>
        </w:rPr>
      </w:pPr>
      <w:r w:rsidDel="00000000" w:rsidR="00000000" w:rsidRPr="00000000">
        <w:rPr>
          <w:rtl w:val="0"/>
        </w:rPr>
      </w:r>
    </w:p>
    <w:p w:rsidR="00000000" w:rsidDel="00000000" w:rsidP="00000000" w:rsidRDefault="00000000" w:rsidRPr="00000000" w14:paraId="00000048">
      <w:pPr>
        <w:rPr>
          <w:rFonts w:ascii="Georgia" w:cs="Georgia" w:eastAsia="Georgia" w:hAnsi="Georgia"/>
        </w:rPr>
      </w:pPr>
      <w:r w:rsidDel="00000000" w:rsidR="00000000" w:rsidRPr="00000000">
        <w:rPr>
          <w:rtl w:val="0"/>
        </w:rPr>
      </w:r>
    </w:p>
    <w:p w:rsidR="00000000" w:rsidDel="00000000" w:rsidP="00000000" w:rsidRDefault="00000000" w:rsidRPr="00000000" w14:paraId="00000049">
      <w:pPr>
        <w:rPr>
          <w:rFonts w:ascii="Georgia" w:cs="Georgia" w:eastAsia="Georgia" w:hAnsi="Georgia"/>
        </w:rPr>
      </w:pPr>
      <w:r w:rsidDel="00000000" w:rsidR="00000000" w:rsidRPr="00000000">
        <w:br w:type="page"/>
      </w:r>
      <w:r w:rsidDel="00000000" w:rsidR="00000000" w:rsidRPr="00000000">
        <w:rPr>
          <w:rtl w:val="0"/>
        </w:rPr>
      </w:r>
    </w:p>
    <w:p w:rsidR="00000000" w:rsidDel="00000000" w:rsidP="00000000" w:rsidRDefault="00000000" w:rsidRPr="00000000" w14:paraId="0000004A">
      <w:pPr>
        <w:pStyle w:val="Heading1"/>
        <w:jc w:val="center"/>
        <w:rPr>
          <w:rFonts w:ascii="Georgia" w:cs="Georgia" w:eastAsia="Georgia" w:hAnsi="Georgia"/>
          <w:b w:val="1"/>
          <w:bCs w:val="1"/>
        </w:rPr>
      </w:pPr>
      <w:bookmarkStart w:colFirst="0" w:colLast="0" w:name="_8hmdxltuam9j" w:id="20"/>
      <w:bookmarkEnd w:id="20"/>
      <w:r w:rsidDel="00000000" w:rsidR="00000000" w:rsidRPr="00000000">
        <w:rPr>
          <w:rFonts w:ascii="Georgia" w:cs="Georgia" w:eastAsia="Georgia" w:hAnsi="Georgia"/>
          <w:b w:val="1"/>
          <w:bCs w:val="1"/>
          <w:rtl w:val="0"/>
        </w:rPr>
        <w:t xml:space="preserve">ONE PAGE - CLOSING ARGUMENT</w:t>
      </w:r>
    </w:p>
    <w:p w:rsidR="00000000" w:rsidDel="00000000" w:rsidP="00000000" w:rsidRDefault="00000000" w:rsidRPr="00000000" w14:paraId="0000004B">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Sheffield Lake’s Charter does not say whether the Mayor’s role is part-time or full-time. That silence has produced a predictable result: expectations drift with personalities, not with policy. In any serious organization, the top executive’s availability and accountability are not left to guesswork. A charter amendment that defines the Mayor as a full-time office with clear minimum hours is not radical—it’s basic governance hygiene. It sets a stable standard that applies to every future mayor equally, regardless of politics.</w:t>
      </w:r>
    </w:p>
    <w:p w:rsidR="00000000" w:rsidDel="00000000" w:rsidP="00000000" w:rsidRDefault="00000000" w:rsidRPr="00000000" w14:paraId="0000004C">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The change is also reasonable because we get what we pay for. The city currently relies on a part-time executive model while the responsibilities of a modern city keep growing. When a mayor is not consistently available, the city compensates by hiring assistants and staff to fill the gap. That is backwards. We didn’t elect assistants; we elected a Mayor. Paying for a full-time mayor is often cheaper and more accountable than paying for a part-time mayor plus layers of unelected substitutes. The amendment replaces an informal, costly workaround with a direct, voter-mandated expectation.</w:t>
      </w:r>
    </w:p>
    <w:p w:rsidR="00000000" w:rsidDel="00000000" w:rsidP="00000000" w:rsidRDefault="00000000" w:rsidRPr="00000000" w14:paraId="0000004D">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The proposal’s features are simple and fair:</w:t>
      </w:r>
    </w:p>
    <w:p w:rsidR="00000000" w:rsidDel="00000000" w:rsidP="00000000" w:rsidRDefault="00000000" w:rsidRPr="00000000" w14:paraId="0000004E">
      <w:pPr>
        <w:numPr>
          <w:ilvl w:val="0"/>
          <w:numId w:val="1"/>
        </w:numPr>
        <w:spacing w:after="200" w:before="240" w:lineRule="auto"/>
        <w:ind w:left="720" w:hanging="360"/>
        <w:rPr>
          <w:rFonts w:ascii="Georgia" w:cs="Georgia" w:eastAsia="Georgia" w:hAnsi="Georgia"/>
        </w:rPr>
      </w:pPr>
      <w:r w:rsidDel="00000000" w:rsidR="00000000" w:rsidRPr="00000000">
        <w:rPr>
          <w:rFonts w:ascii="Georgia" w:cs="Georgia" w:eastAsia="Georgia" w:hAnsi="Georgia"/>
          <w:rtl w:val="0"/>
        </w:rPr>
        <w:t xml:space="preserve">Clear hours and presence requirements (40 hours/week, 1,880 hours/year, with 1,000 hours physically in the mayor’s office) create measurable accountability. Citizens no longer have to wonder whether the Mayor is working four hours or thirty.</w:t>
      </w:r>
    </w:p>
    <w:p w:rsidR="00000000" w:rsidDel="00000000" w:rsidP="00000000" w:rsidRDefault="00000000" w:rsidRPr="00000000" w14:paraId="0000004F">
      <w:pPr>
        <w:numPr>
          <w:ilvl w:val="0"/>
          <w:numId w:val="1"/>
        </w:numPr>
        <w:spacing w:after="200" w:before="0" w:lineRule="auto"/>
        <w:ind w:left="720" w:hanging="360"/>
        <w:rPr>
          <w:rFonts w:ascii="Georgia" w:cs="Georgia" w:eastAsia="Georgia" w:hAnsi="Georgia"/>
        </w:rPr>
      </w:pPr>
      <w:r w:rsidDel="00000000" w:rsidR="00000000" w:rsidRPr="00000000">
        <w:rPr>
          <w:rFonts w:ascii="Georgia" w:cs="Georgia" w:eastAsia="Georgia" w:hAnsi="Georgia"/>
          <w:rtl w:val="0"/>
        </w:rPr>
        <w:t xml:space="preserve">Public availability and Council-meeting attendance ensure the Mayor is reachable when residents need executive action, not just after a private job ends.</w:t>
      </w:r>
    </w:p>
    <w:p w:rsidR="00000000" w:rsidDel="00000000" w:rsidP="00000000" w:rsidRDefault="00000000" w:rsidRPr="00000000" w14:paraId="00000050">
      <w:pPr>
        <w:numPr>
          <w:ilvl w:val="0"/>
          <w:numId w:val="1"/>
        </w:numPr>
        <w:spacing w:after="200" w:before="0" w:lineRule="auto"/>
        <w:ind w:left="720" w:hanging="360"/>
        <w:rPr>
          <w:rFonts w:ascii="Georgia" w:cs="Georgia" w:eastAsia="Georgia" w:hAnsi="Georgia"/>
        </w:rPr>
      </w:pPr>
      <w:r w:rsidDel="00000000" w:rsidR="00000000" w:rsidRPr="00000000">
        <w:rPr>
          <w:rFonts w:ascii="Georgia" w:cs="Georgia" w:eastAsia="Georgia" w:hAnsi="Georgia"/>
          <w:rtl w:val="0"/>
        </w:rPr>
        <w:t xml:space="preserve">Salary pegged to Ohio House base pay at the moment of taking office, then frozen for the term provides an objective benchmark without violating Ohio’s mid-term pay change rules. It prevents quiet raises, quiet cuts, or political games once the term begins.</w:t>
      </w:r>
    </w:p>
    <w:p w:rsidR="00000000" w:rsidDel="00000000" w:rsidP="00000000" w:rsidRDefault="00000000" w:rsidRPr="00000000" w14:paraId="00000051">
      <w:pPr>
        <w:numPr>
          <w:ilvl w:val="0"/>
          <w:numId w:val="1"/>
        </w:numPr>
        <w:spacing w:after="200" w:before="240" w:lineRule="auto"/>
        <w:ind w:left="720" w:hanging="360"/>
        <w:rPr>
          <w:rFonts w:ascii="Georgia" w:cs="Georgia" w:eastAsia="Georgia" w:hAnsi="Georgia"/>
        </w:rPr>
      </w:pPr>
      <w:r w:rsidDel="00000000" w:rsidR="00000000" w:rsidRPr="00000000">
        <w:rPr>
          <w:rFonts w:ascii="Georgia" w:cs="Georgia" w:eastAsia="Georgia" w:hAnsi="Georgia"/>
          <w:rtl w:val="0"/>
        </w:rPr>
        <w:t xml:space="preserve">Future-only effective date respects the current term and avoids any claim of targeting a sitting mayor.</w:t>
      </w:r>
    </w:p>
    <w:p w:rsidR="00000000" w:rsidDel="00000000" w:rsidP="00000000" w:rsidRDefault="00000000" w:rsidRPr="00000000" w14:paraId="00000052">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The benefits are practical and immediate. A full-time Mayor has the time to pursue development, build relationships with county commissioners and state officials, advocate for Sheffield Lake in Columbus, oversee departments closely, prevent waste and corruption, and hold regular town halls. Executive leadership becomes proactive instead of reactive. The public gets the service it is paying for: a chief executive who is actually present, accountable, and working.</w:t>
      </w:r>
    </w:p>
    <w:p w:rsidR="00000000" w:rsidDel="00000000" w:rsidP="00000000" w:rsidRDefault="00000000" w:rsidRPr="00000000" w14:paraId="00000053">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In short, this amendment modernizes the structure of the Mayor’s office to match the real needs of a city Sheffield Lake’s size. It replaces ambiguity with clarity, substitutes accountability for excuses, and ensures taxpayers are buying leadership—not a title.</w:t>
      </w:r>
    </w:p>
    <w:p w:rsidR="00000000" w:rsidDel="00000000" w:rsidP="00000000" w:rsidRDefault="00000000" w:rsidRPr="00000000" w14:paraId="0000005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rFonts w:ascii="Georgia" w:cs="Georgia" w:eastAsia="Georgia" w:hAnsi="Georgia"/>
        <w:b w:val="0"/>
        <w:bCs w:val="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rFonts w:ascii="Georgia" w:cs="Georgia" w:eastAsia="Georgia" w:hAnsi="Georgia"/>
        <w:b w:val="0"/>
        <w:bCs w:val="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rFonts w:ascii="Georgia" w:cs="Georgia" w:eastAsia="Georgia" w:hAnsi="Georgia"/>
        <w:b w:val="0"/>
        <w:bCs w:val="0"/>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