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34371" w14:textId="6E486E2B" w:rsidR="0063561A" w:rsidRDefault="00E4197D" w:rsidP="0063561A">
      <w:pPr>
        <w:jc w:val="center"/>
        <w:rPr>
          <w:rFonts w:ascii="微軟正黑體" w:eastAsia="微軟正黑體" w:hAnsi="微軟正黑體"/>
          <w:b/>
          <w:bCs/>
          <w:color w:val="000000" w:themeColor="text1"/>
        </w:rPr>
      </w:pPr>
      <w:r w:rsidRPr="00E4197D">
        <w:rPr>
          <w:rFonts w:ascii="微軟正黑體" w:eastAsia="微軟正黑體" w:hAnsi="微軟正黑體" w:hint="eastAsia"/>
          <w:b/>
          <w:bCs/>
          <w:color w:val="000000" w:themeColor="text1"/>
        </w:rPr>
        <w:t>社交溝通從語用開始</w:t>
      </w:r>
    </w:p>
    <w:p w14:paraId="59CFFBB5" w14:textId="0DC26019" w:rsidR="00E4197D" w:rsidRPr="00E4197D" w:rsidRDefault="0063561A" w:rsidP="0063561A">
      <w:pPr>
        <w:jc w:val="right"/>
        <w:rPr>
          <w:rFonts w:ascii="微軟正黑體" w:eastAsia="微軟正黑體" w:hAnsi="微軟正黑體" w:hint="eastAsia"/>
          <w:b/>
          <w:bCs/>
          <w:color w:val="000000" w:themeColor="text1"/>
        </w:rPr>
      </w:pPr>
      <w:r>
        <w:rPr>
          <w:rFonts w:ascii="微軟正黑體" w:eastAsia="微軟正黑體" w:hAnsi="微軟正黑體" w:hint="eastAsia"/>
          <w:b/>
          <w:bCs/>
          <w:color w:val="000000" w:themeColor="text1"/>
        </w:rPr>
        <w:t>語言治療師 艾秀芸</w:t>
      </w:r>
    </w:p>
    <w:p w14:paraId="4D51EF15" w14:textId="02B611DE" w:rsidR="00E4197D" w:rsidRDefault="00E4197D" w:rsidP="00E4197D">
      <w:pPr>
        <w:pStyle w:val="Web"/>
        <w:rPr>
          <w:rFonts w:ascii="微軟正黑體" w:eastAsia="微軟正黑體" w:hAnsi="微軟正黑體"/>
          <w:b/>
          <w:bCs/>
          <w:color w:val="000000" w:themeColor="text1"/>
        </w:rPr>
      </w:pPr>
      <w:r w:rsidRPr="00E4197D">
        <w:rPr>
          <w:rFonts w:ascii="微軟正黑體" w:eastAsia="微軟正黑體" w:hAnsi="微軟正黑體" w:hint="eastAsia"/>
          <w:b/>
          <w:bCs/>
          <w:color w:val="000000" w:themeColor="text1"/>
        </w:rPr>
        <w:t>社交溝通不是讀心術，也不是心理測驗，「懂別人心裡在想什麼」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並非</w:t>
      </w:r>
      <w:r w:rsidRPr="00E4197D">
        <w:rPr>
          <w:rFonts w:ascii="微軟正黑體" w:eastAsia="微軟正黑體" w:hAnsi="微軟正黑體" w:hint="eastAsia"/>
          <w:b/>
          <w:bCs/>
          <w:color w:val="000000" w:themeColor="text1"/>
        </w:rPr>
        <w:t>社交溝通的唯一答案</w:t>
      </w:r>
      <w:r>
        <w:rPr>
          <w:rFonts w:ascii="微軟正黑體" w:eastAsia="微軟正黑體" w:hAnsi="微軟正黑體" w:hint="eastAsia"/>
          <w:b/>
          <w:bCs/>
          <w:color w:val="000000" w:themeColor="text1"/>
        </w:rPr>
        <w:t>。</w:t>
      </w:r>
    </w:p>
    <w:p w14:paraId="0293AE09" w14:textId="07792375" w:rsidR="00E4197D" w:rsidRPr="00E4197D" w:rsidRDefault="00E4197D" w:rsidP="00E4197D">
      <w:pPr>
        <w:pStyle w:val="Web"/>
        <w:rPr>
          <w:rFonts w:ascii="微軟正黑體" w:eastAsia="微軟正黑體" w:hAnsi="微軟正黑體"/>
          <w:b/>
          <w:bCs/>
          <w:color w:val="000000" w:themeColor="text1"/>
        </w:rPr>
      </w:pPr>
      <w:r w:rsidRPr="00E4197D">
        <w:rPr>
          <w:rFonts w:ascii="微軟正黑體" w:eastAsia="微軟正黑體" w:hAnsi="微軟正黑體" w:hint="eastAsia"/>
          <w:b/>
          <w:bCs/>
          <w:color w:val="000000" w:themeColor="text1"/>
        </w:rPr>
        <w:t>怎麼使用語言本身和別人互動？</w:t>
      </w:r>
    </w:p>
    <w:p w14:paraId="55229F54" w14:textId="1C51D89E" w:rsidR="00E4197D" w:rsidRPr="00E4197D" w:rsidRDefault="00E4197D" w:rsidP="00E4197D">
      <w:pPr>
        <w:widowControl/>
        <w:spacing w:before="100" w:beforeAutospacing="1" w:after="100" w:afterAutospacing="1" w:line="240" w:lineRule="auto"/>
        <w:ind w:firstLineChars="177" w:firstLine="425"/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很多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人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以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為理解他人的意圖需要很強的「讀心能力」。</w:t>
      </w: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當孩子在人際互動上遇到困難時，常被直接歸因為「理解他人心理狀態的能力不足」，我們會聽到「他不太懂別人在想什麼」、「他缺乏社交認知能力」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、「他的心智理論比較弱」</w:t>
      </w: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等說法。。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 xml:space="preserve"> </w:t>
      </w:r>
    </w:p>
    <w:p w14:paraId="5F624BDA" w14:textId="48B0E74B" w:rsidR="00E4197D" w:rsidRPr="00E4197D" w:rsidRDefault="00E4197D" w:rsidP="00E4197D">
      <w:pPr>
        <w:widowControl/>
        <w:spacing w:before="100" w:beforeAutospacing="1" w:after="100" w:afterAutospacing="1" w:line="240" w:lineRule="auto"/>
        <w:ind w:firstLineChars="177" w:firstLine="425"/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其實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在日常互動中，我們很少真的去猜對方腦中在想什麼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。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溝通不只是把話說出口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，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而是依賴一連串可以被觀察到的線索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理解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「</w:t>
      </w:r>
      <w:r w:rsidRPr="00E4197D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14:ligatures w14:val="none"/>
        </w:rPr>
        <w:t>對方</w:t>
      </w:r>
      <w:r w:rsidRPr="00E4197D">
        <w:rPr>
          <w:rFonts w:ascii="微軟正黑體" w:eastAsia="微軟正黑體" w:hAnsi="微軟正黑體" w:cs="新細明體"/>
          <w:b/>
          <w:bCs/>
          <w:color w:val="000000" w:themeColor="text1"/>
          <w:kern w:val="0"/>
          <w14:ligatures w14:val="none"/>
        </w:rPr>
        <w:t>說這句話是想做什麼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」。是直接還是含蓄？語氣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是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輕鬆、嚴肅，還是帶著不耐煩？說話時是否</w:t>
      </w: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注視對方或同時做別的事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 xml:space="preserve">？這句話出現在什麼情境下？ </w:t>
      </w:r>
    </w:p>
    <w:p w14:paraId="4DA6FFA1" w14:textId="780BAAA0" w:rsidR="00E4197D" w:rsidRPr="00E4197D" w:rsidRDefault="00E4197D" w:rsidP="00E4197D">
      <w:pPr>
        <w:widowControl/>
        <w:spacing w:before="100" w:beforeAutospacing="1" w:after="100" w:afterAutospacing="1" w:line="240" w:lineRule="auto"/>
        <w:ind w:firstLineChars="177" w:firstLine="425"/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</w:pP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同一句話，在不同情境下可能承載著完全不同的意圖。</w:t>
      </w: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比如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「我好冷」，有時只是描述感受，有時是在暗示對方關窗或拿件外套；「你現在很忙嗎？」可能只是關心，也可能是在為接下來的請求鋪路；「算了，沒關係」有時是真的放下，有時是在表達失望。</w:t>
      </w:r>
    </w:p>
    <w:p w14:paraId="008D4F5A" w14:textId="77777777" w:rsidR="00E4197D" w:rsidRDefault="00E4197D" w:rsidP="00E4197D">
      <w:pPr>
        <w:widowControl/>
        <w:spacing w:before="100" w:beforeAutospacing="1" w:after="100" w:afterAutospacing="1" w:line="240" w:lineRule="auto"/>
        <w:ind w:firstLineChars="177" w:firstLine="425"/>
        <w:rPr>
          <w:rFonts w:ascii="微軟正黑體" w:eastAsia="微軟正黑體" w:hAnsi="微軟正黑體" w:cs="新細明體"/>
          <w:b/>
          <w:bCs/>
          <w:color w:val="000000" w:themeColor="text1"/>
          <w:kern w:val="0"/>
          <w14:ligatures w14:val="none"/>
        </w:rPr>
      </w:pP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lastRenderedPageBreak/>
        <w:t>在語言治療或親子教養的討論中，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常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提到</w:t>
      </w:r>
      <w:r w:rsidRPr="00E4197D">
        <w:rPr>
          <w:rFonts w:ascii="微軟正黑體" w:eastAsia="微軟正黑體" w:hAnsi="微軟正黑體" w:cs="新細明體"/>
          <w:b/>
          <w:bCs/>
          <w:color w:val="000000" w:themeColor="text1"/>
          <w:kern w:val="0"/>
          <w14:ligatures w14:val="none"/>
        </w:rPr>
        <w:t>語用能力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，但它真正指的是什麼卻不一定被清楚理解。</w:t>
      </w: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本系列文章採用 Prutting 與 Kirchner（1987）提出的語用分析架構。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不</w:t>
      </w: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關注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一個人腦中想了什麼，而是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探討</w:t>
      </w:r>
      <w:r w:rsidRPr="00E4197D">
        <w:rPr>
          <w:rFonts w:ascii="微軟正黑體" w:eastAsia="微軟正黑體" w:hAnsi="微軟正黑體" w:cs="新細明體"/>
          <w:b/>
          <w:bCs/>
          <w:color w:val="000000" w:themeColor="text1"/>
          <w:kern w:val="0"/>
          <w14:ligatures w14:val="none"/>
        </w:rPr>
        <w:t>語言</w:t>
      </w:r>
      <w:r w:rsidRPr="00E4197D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14:ligatures w14:val="none"/>
        </w:rPr>
        <w:t>、非語言和副語言</w:t>
      </w:r>
      <w:r w:rsidRPr="00E4197D">
        <w:rPr>
          <w:rFonts w:ascii="微軟正黑體" w:eastAsia="微軟正黑體" w:hAnsi="微軟正黑體" w:cs="新細明體"/>
          <w:b/>
          <w:bCs/>
          <w:color w:val="000000" w:themeColor="text1"/>
          <w:kern w:val="0"/>
          <w14:ligatures w14:val="none"/>
        </w:rPr>
        <w:t>在真實溝通互動</w:t>
      </w:r>
      <w:r w:rsidRPr="00E4197D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14:ligatures w14:val="none"/>
        </w:rPr>
        <w:t>中如何被使用、調整</w:t>
      </w: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14:ligatures w14:val="none"/>
        </w:rPr>
        <w:t>以</w:t>
      </w:r>
      <w:r w:rsidRPr="00E4197D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14:ligatures w14:val="none"/>
        </w:rPr>
        <w:t>產生意義。</w:t>
      </w:r>
    </w:p>
    <w:p w14:paraId="1939227B" w14:textId="5726AEA6" w:rsidR="00E4197D" w:rsidRDefault="00E4197D" w:rsidP="00E4197D">
      <w:pPr>
        <w:widowControl/>
        <w:spacing w:before="100" w:beforeAutospacing="1" w:after="100" w:afterAutospacing="1" w:line="240" w:lineRule="auto"/>
        <w:ind w:firstLineChars="177" w:firstLine="425"/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</w:pP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這個觀點不要求我們去推測別人心裡在想什麼，而是</w:t>
      </w:r>
      <w:r w:rsidRPr="00E4197D"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  <w:t>關心的是一個非常實際的問題</w:t>
      </w: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：</w:t>
      </w:r>
      <w:r w:rsidRPr="00E4197D"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14:ligatures w14:val="none"/>
        </w:rPr>
        <w:t>說了什麼、在什麼時候說、是對誰說，以及說話的語氣、身體距離與姿勢如何一起運作</w:t>
      </w:r>
      <w:r>
        <w:rPr>
          <w:rFonts w:ascii="微軟正黑體" w:eastAsia="微軟正黑體" w:hAnsi="微軟正黑體" w:cs="新細明體" w:hint="eastAsia"/>
          <w:b/>
          <w:bCs/>
          <w:color w:val="000000" w:themeColor="text1"/>
          <w:kern w:val="0"/>
          <w14:ligatures w14:val="none"/>
        </w:rPr>
        <w:t>。</w:t>
      </w: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關鍵在於：這樣的溝通能否讓互動繼續下去——對話是否被雙向理解、回應、延續，並有機會修正或澄清。</w:t>
      </w:r>
    </w:p>
    <w:p w14:paraId="50C64E2C" w14:textId="77777777" w:rsidR="00E4197D" w:rsidRDefault="00E4197D" w:rsidP="00E4197D">
      <w:pPr>
        <w:widowControl/>
        <w:spacing w:before="100" w:beforeAutospacing="1" w:after="100" w:afterAutospacing="1" w:line="240" w:lineRule="auto"/>
        <w:ind w:firstLineChars="177" w:firstLine="425"/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</w:pP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回到互動當下，誤會往往不是因為不夠聰明，而是因為話說得不夠清楚或線索不足。有時說話者以為自己已講得很明白，實際上用了太多省略或暗示；有時聽者只抓到字面意思，忽略語氣或情境；或雙方習慣使用與解讀的線索不同，對「這樣說話通常代表什麼」的期待本來就不一樣。</w:t>
      </w:r>
    </w:p>
    <w:p w14:paraId="7497C574" w14:textId="504004E3" w:rsidR="00E4197D" w:rsidRPr="00E4197D" w:rsidRDefault="00E4197D" w:rsidP="00E4197D">
      <w:pPr>
        <w:widowControl/>
        <w:spacing w:before="100" w:beforeAutospacing="1" w:after="100" w:afterAutospacing="1" w:line="240" w:lineRule="auto"/>
        <w:ind w:firstLineChars="177" w:firstLine="425"/>
        <w:rPr>
          <w:rFonts w:ascii="微軟正黑體" w:eastAsia="微軟正黑體" w:hAnsi="微軟正黑體" w:cs="新細明體"/>
          <w:color w:val="000000" w:themeColor="text1"/>
          <w:kern w:val="0"/>
          <w14:ligatures w14:val="none"/>
        </w:rPr>
      </w:pP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從語用的角度來看，這些都不是心理缺陷，而是語言使用上的落差。透過這樣的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視</w:t>
      </w: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角，我們或許能更實際地理解社交溝通，也更清楚看見哪些能力是可以被看見、被調整、被練習的。</w:t>
      </w:r>
    </w:p>
    <w:p w14:paraId="2FF0762F" w14:textId="71FD96A1" w:rsidR="00E4197D" w:rsidRPr="00E4197D" w:rsidRDefault="00E4197D" w:rsidP="00E4197D">
      <w:pPr>
        <w:widowControl/>
        <w:spacing w:before="100" w:beforeAutospacing="1" w:after="100" w:afterAutospacing="1" w:line="240" w:lineRule="auto"/>
        <w:ind w:firstLineChars="177" w:firstLine="425"/>
        <w:rPr>
          <w:rFonts w:ascii="新細明體" w:eastAsia="新細明體" w:hAnsi="新細明體" w:cs="新細明體"/>
          <w:color w:val="EE0000"/>
          <w:kern w:val="0"/>
          <w14:ligatures w14:val="none"/>
        </w:rPr>
      </w:pP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因此在這個系列中，我們從語用切入來談社交溝通。這並非否定心理層面的影響，而是先把焦點放在更貼近日常、也更容易觀察的面向——語言如何被用來與人互動。當我們更清楚地看見 4 到 6 歲兒童如何表達意圖、如何理解</w:t>
      </w: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lastRenderedPageBreak/>
        <w:t>別人的話，許多在這個年齡階段看似抽象、難以處理的社交問題，就</w:t>
      </w:r>
      <w:r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可</w:t>
      </w:r>
      <w:r w:rsidRPr="00E4197D">
        <w:rPr>
          <w:rFonts w:ascii="微軟正黑體" w:eastAsia="微軟正黑體" w:hAnsi="微軟正黑體" w:cs="新細明體" w:hint="eastAsia"/>
          <w:color w:val="000000" w:themeColor="text1"/>
          <w:kern w:val="0"/>
          <w14:ligatures w14:val="none"/>
        </w:rPr>
        <w:t>能變得具體且可理解。</w:t>
      </w:r>
    </w:p>
    <w:sectPr w:rsidR="00E4197D" w:rsidRPr="00E419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2591"/>
    <w:multiLevelType w:val="multilevel"/>
    <w:tmpl w:val="A4D0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5E57AF"/>
    <w:multiLevelType w:val="multilevel"/>
    <w:tmpl w:val="39725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D66175"/>
    <w:multiLevelType w:val="multilevel"/>
    <w:tmpl w:val="C9FE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9C5385"/>
    <w:multiLevelType w:val="multilevel"/>
    <w:tmpl w:val="D35E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13EBE"/>
    <w:multiLevelType w:val="multilevel"/>
    <w:tmpl w:val="A0FE9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042650">
    <w:abstractNumId w:val="2"/>
  </w:num>
  <w:num w:numId="2" w16cid:durableId="1564946568">
    <w:abstractNumId w:val="1"/>
  </w:num>
  <w:num w:numId="3" w16cid:durableId="2020038831">
    <w:abstractNumId w:val="4"/>
  </w:num>
  <w:num w:numId="4" w16cid:durableId="708526402">
    <w:abstractNumId w:val="3"/>
  </w:num>
  <w:num w:numId="5" w16cid:durableId="76850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87"/>
    <w:rsid w:val="00231FEA"/>
    <w:rsid w:val="0063561A"/>
    <w:rsid w:val="006B7224"/>
    <w:rsid w:val="0096663B"/>
    <w:rsid w:val="009A47C3"/>
    <w:rsid w:val="00A82959"/>
    <w:rsid w:val="00BD207F"/>
    <w:rsid w:val="00C06287"/>
    <w:rsid w:val="00C220A0"/>
    <w:rsid w:val="00E4197D"/>
    <w:rsid w:val="00E504A3"/>
    <w:rsid w:val="00E60465"/>
    <w:rsid w:val="00EF3B29"/>
    <w:rsid w:val="00F7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E903D"/>
  <w15:chartTrackingRefBased/>
  <w15:docId w15:val="{11AA47B7-68B3-42AB-A17D-54B007B5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62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2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287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287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2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28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28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28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28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062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062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06287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062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06287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0628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0628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0628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062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2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062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2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062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62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062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62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62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62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062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6287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E4197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E41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4A770-1F43-4C81-A5DC-E31C6097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秀芸 艾</dc:creator>
  <cp:keywords/>
  <dc:description/>
  <cp:lastModifiedBy>秀芸 艾</cp:lastModifiedBy>
  <cp:revision>4</cp:revision>
  <dcterms:created xsi:type="dcterms:W3CDTF">2026-01-08T11:43:00Z</dcterms:created>
  <dcterms:modified xsi:type="dcterms:W3CDTF">2026-01-08T12:14:00Z</dcterms:modified>
</cp:coreProperties>
</file>