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992D5" w14:textId="77777777" w:rsidR="00CE0803" w:rsidRPr="00CE0803" w:rsidRDefault="00CE0803" w:rsidP="00CE0803">
      <w:pPr>
        <w:rPr>
          <w:b/>
          <w:bCs/>
        </w:rPr>
      </w:pPr>
      <w:r w:rsidRPr="00CE0803">
        <w:rPr>
          <w:b/>
          <w:bCs/>
        </w:rPr>
        <w:t>Avrupa Güvenlik ve Savunması: Çatışma mı, Yakınlaşma mı?</w:t>
      </w:r>
    </w:p>
    <w:p w14:paraId="5252F61B" w14:textId="77777777" w:rsidR="00CE0803" w:rsidRPr="00CE0803" w:rsidRDefault="00CE0803" w:rsidP="00CE0803">
      <w:r w:rsidRPr="00CE0803">
        <w:rPr>
          <w:b/>
          <w:bCs/>
        </w:rPr>
        <w:t>İki Toplumlu Diyalog, Kıbrıs Sorununa Etkileri Masaya Yatırdı</w:t>
      </w:r>
    </w:p>
    <w:p w14:paraId="53B845E5" w14:textId="30DC60A5" w:rsidR="00CE0803" w:rsidRPr="00CE0803" w:rsidRDefault="00CE0803" w:rsidP="00CE0803">
      <w:r w:rsidRPr="00CE0803">
        <w:rPr>
          <w:b/>
          <w:bCs/>
        </w:rPr>
        <w:t>Lefkoşa</w:t>
      </w:r>
      <w:r w:rsidR="00FD548F">
        <w:rPr>
          <w:b/>
          <w:bCs/>
        </w:rPr>
        <w:t>.</w:t>
      </w:r>
    </w:p>
    <w:p w14:paraId="5F5E4518" w14:textId="18C7FBA3" w:rsidR="00CE0803" w:rsidRPr="00CE0803" w:rsidRDefault="00CE0803" w:rsidP="00CE0803">
      <w:r w:rsidRPr="00CE0803">
        <w:t xml:space="preserve">Avrupa güvenlik ve savunma politikalarındaki gelişmeler ile bunların BM öncülüğündeki çözüm sürecine etkilerinin ele alındığı üst düzey iki toplumlu yuvarlak masa toplantısı, 21 Nisan 2026 Salı günü </w:t>
      </w:r>
      <w:r w:rsidR="00FD548F">
        <w:t>Ara bölgedeki</w:t>
      </w:r>
      <w:r w:rsidRPr="00CE0803">
        <w:t xml:space="preserve"> Ledra Pala</w:t>
      </w:r>
      <w:r w:rsidR="00FD548F">
        <w:t>s Otelde</w:t>
      </w:r>
      <w:r w:rsidRPr="00CE0803">
        <w:t xml:space="preserve"> gerçekleştirildi.</w:t>
      </w:r>
    </w:p>
    <w:p w14:paraId="3E8DA0EE" w14:textId="77777777" w:rsidR="00CE0803" w:rsidRPr="00CE0803" w:rsidRDefault="00CE0803" w:rsidP="00CE0803">
      <w:r w:rsidRPr="00CE0803">
        <w:t>Sosyal Reform Derneği (OPEK) ile Kıbrıs Barış Kültürü Merkezi (CPDC) tarafından ortaklaşa düzenlenen etkinlikte, her iki toplumdan siyasetçiler, akademisyenler, politika uzmanları ve kanaat önderleri bir araya gelerek Avrupa’daki güvenlik ve savunma gelişmelerinin Kıbrıs meselesine etkilerini değerlendirdi.</w:t>
      </w:r>
    </w:p>
    <w:p w14:paraId="5A63A3ED" w14:textId="4B0D504A" w:rsidR="00CE0803" w:rsidRPr="00CE0803" w:rsidRDefault="00CE0803" w:rsidP="00CE0803"/>
    <w:p w14:paraId="3B94904B" w14:textId="77777777" w:rsidR="00CE0803" w:rsidRPr="00CE0803" w:rsidRDefault="00CE0803" w:rsidP="00CE0803">
      <w:pPr>
        <w:rPr>
          <w:b/>
          <w:bCs/>
        </w:rPr>
      </w:pPr>
      <w:r w:rsidRPr="00CE0803">
        <w:rPr>
          <w:b/>
          <w:bCs/>
        </w:rPr>
        <w:t>Öne Çıkan Mesajlar</w:t>
      </w:r>
    </w:p>
    <w:p w14:paraId="4D7054E1" w14:textId="77777777" w:rsidR="00CE0803" w:rsidRPr="00CE0803" w:rsidRDefault="00CE0803" w:rsidP="00CE0803">
      <w:r w:rsidRPr="00CE0803">
        <w:t>Konuşmacılar, küresel jeopolitik gelişmeler ve transatlantik ilişkilerdeki belirsizliğin, Avrupa Güvenlik ve Savunma Birliği tartışmalarını hızlandırdığını ve AB’nin yeni bir güvenlik mimarisi konusunda daha kararlı adımlar atması gerektiğini vurguladı.</w:t>
      </w:r>
    </w:p>
    <w:p w14:paraId="69750817" w14:textId="0E7801DA" w:rsidR="00CE0803" w:rsidRPr="00CE0803" w:rsidRDefault="00FD548F" w:rsidP="00CE0803">
      <w:r>
        <w:t>Kıbrıslı Rum e</w:t>
      </w:r>
      <w:r w:rsidR="00CE0803" w:rsidRPr="00CE0803">
        <w:t xml:space="preserve">ski </w:t>
      </w:r>
      <w:r>
        <w:t>d</w:t>
      </w:r>
      <w:r w:rsidR="00CE0803" w:rsidRPr="00CE0803">
        <w:t xml:space="preserve">ışişleri </w:t>
      </w:r>
      <w:r>
        <w:t>b</w:t>
      </w:r>
      <w:r w:rsidR="00CE0803" w:rsidRPr="00CE0803">
        <w:t>akan</w:t>
      </w:r>
      <w:r>
        <w:t>larından</w:t>
      </w:r>
      <w:r w:rsidR="00CE0803" w:rsidRPr="00CE0803">
        <w:t xml:space="preserve"> Ioannis Kasoulides, böyle bir yapının Avrupa, Kıbrıs ve bölge için “kazan-kazan” fırsatı yaratabileceğini ifade ederken, Türkiye gibi kilit aktörlerin dışlandığı yaklaşımların çözüm sürecini zorlaştırabileceği uyarısında bulundu.</w:t>
      </w:r>
    </w:p>
    <w:p w14:paraId="49C437B7" w14:textId="5EDF1157" w:rsidR="00CE0803" w:rsidRPr="00CE0803" w:rsidRDefault="00CE0803" w:rsidP="00CE0803">
      <w:r w:rsidRPr="00CE0803">
        <w:t xml:space="preserve">Kıbrıslı Türk </w:t>
      </w:r>
      <w:r w:rsidR="00FD548F">
        <w:t xml:space="preserve">deneyimli </w:t>
      </w:r>
      <w:r w:rsidRPr="00CE0803">
        <w:t>siyasetçi Fikri Toros ise Avrupa savunma entegrasyonunun Kıbrıs üzerindeki etkisinin doğrudan kapsayıcılığa bağlı olduğunu belirtti. Türkiye’nin dahil olduğu kapsayıcı bir yaklaşımın yakınlaşma ve güven artırıcı bir rol oynayabileceğini, dışlayıcı yaklaşımların ise bölünmüşlüğü derinleştirebileceğini ifade etti.</w:t>
      </w:r>
    </w:p>
    <w:p w14:paraId="079A4DC3" w14:textId="77777777" w:rsidR="00CE0803" w:rsidRPr="00CE0803" w:rsidRDefault="00CE0803" w:rsidP="00CE0803">
      <w:r w:rsidRPr="00CE0803">
        <w:t>Kıbrıslı Rum müzakereci Menelaos Menelaou, çözüm sürecinin temel parametrelerinin — siyasi eşitlik ve iki bölgeli, iki toplumlu federasyon — korunmasının önemine dikkat çekti. Güvenlik düzenlemelerinin AB ilkeleriyle uyumlu olması gerektiğini vurguladı.</w:t>
      </w:r>
    </w:p>
    <w:p w14:paraId="45A5E2FE" w14:textId="0FE4192E" w:rsidR="00CE0803" w:rsidRPr="00CE0803" w:rsidRDefault="00CE0803" w:rsidP="00CE0803">
      <w:r w:rsidRPr="00CE0803">
        <w:t>Kıbrıs Türk</w:t>
      </w:r>
      <w:r w:rsidR="00FD548F">
        <w:t xml:space="preserve"> tarafının</w:t>
      </w:r>
      <w:r w:rsidRPr="00CE0803">
        <w:t xml:space="preserve"> eski temsilcisi Erhan Erçin, AB içinde ortak stratejik vizyon eksikliğinin Avrupa Savunma Birliği’nin uygulanabilirliğini zorlaştırdığını belirtti. Türkiye’nin dahil olduğu kapsayıcı bir yaklaşımın, Kıbrıs bağlamında </w:t>
      </w:r>
      <w:r w:rsidR="00FD548F">
        <w:t>sürdürülebilir</w:t>
      </w:r>
      <w:r w:rsidRPr="00CE0803">
        <w:t xml:space="preserve"> bir güvenlik mimarisi için şart olduğunu ifade etti.</w:t>
      </w:r>
    </w:p>
    <w:p w14:paraId="08020A1C" w14:textId="77777777" w:rsidR="00CE0803" w:rsidRPr="00CE0803" w:rsidRDefault="00CE0803" w:rsidP="00CE0803">
      <w:r w:rsidRPr="00CE0803">
        <w:t>Prof. Dr. Ahmet Sözen ve Prof. Pavlos Pavlou ise mevcut yaklaşımın artık sürdürülebilir olmadığını vurguladı. “Alışılagelmiş yöntemlerle devam edilmesinin çıkmazı yeniden üreteceğini” belirterek, daha esnek, kapsayıcı ve ileriye dönük yaklaşımlara ihtiyaç olduğunu dile getirdiler.</w:t>
      </w:r>
    </w:p>
    <w:p w14:paraId="514A93DC" w14:textId="77777777" w:rsidR="00CE0803" w:rsidRPr="00CE0803" w:rsidRDefault="00CE0803" w:rsidP="00CE0803">
      <w:r w:rsidRPr="00CE0803">
        <w:t>Tartışma, ekonomi ve siyaset analisti Fiona Mullen tarafından yönetildi. Açılış ve kapanış konuşmaları OPEK adına Kyriakos Pieridis ve CPDC adına Dr. Meltem Onurkan Samani tarafından yapıldı.</w:t>
      </w:r>
    </w:p>
    <w:p w14:paraId="351747E6" w14:textId="2CEBBED2" w:rsidR="00CE0803" w:rsidRPr="00CE0803" w:rsidRDefault="00CE0803" w:rsidP="00CE0803"/>
    <w:p w14:paraId="592E0863" w14:textId="77777777" w:rsidR="00CE0803" w:rsidRPr="00CE0803" w:rsidRDefault="00CE0803" w:rsidP="00CE0803">
      <w:pPr>
        <w:rPr>
          <w:b/>
          <w:bCs/>
        </w:rPr>
      </w:pPr>
      <w:r w:rsidRPr="00CE0803">
        <w:rPr>
          <w:b/>
          <w:bCs/>
        </w:rPr>
        <w:t>Ortak Değerlendirmeler</w:t>
      </w:r>
    </w:p>
    <w:p w14:paraId="5604A2E4" w14:textId="77777777" w:rsidR="00CE0803" w:rsidRPr="00CE0803" w:rsidRDefault="00CE0803" w:rsidP="00CE0803">
      <w:r w:rsidRPr="00CE0803">
        <w:t>Katılımcılar genel olarak şu konularda görüş birliğine vardı:</w:t>
      </w:r>
    </w:p>
    <w:p w14:paraId="0AE9F85F" w14:textId="77777777" w:rsidR="00CE0803" w:rsidRPr="00CE0803" w:rsidRDefault="00CE0803" w:rsidP="00CE0803">
      <w:pPr>
        <w:numPr>
          <w:ilvl w:val="0"/>
          <w:numId w:val="4"/>
        </w:numPr>
      </w:pPr>
      <w:r w:rsidRPr="00CE0803">
        <w:t>Kıbrıs’taki mevcut statüko sürdürülebilir değil ve yeni bir yaklaşım gerektiriyor</w:t>
      </w:r>
    </w:p>
    <w:p w14:paraId="4CEA0B6F" w14:textId="77777777" w:rsidR="00CE0803" w:rsidRPr="00CE0803" w:rsidRDefault="00CE0803" w:rsidP="00CE0803">
      <w:pPr>
        <w:numPr>
          <w:ilvl w:val="0"/>
          <w:numId w:val="4"/>
        </w:numPr>
      </w:pPr>
      <w:r w:rsidRPr="00CE0803">
        <w:t>Avrupa savunma alanındaki gelişmeler Kıbrıs meselesini doğrudan etkiliyor</w:t>
      </w:r>
    </w:p>
    <w:p w14:paraId="49C580A2" w14:textId="77777777" w:rsidR="00CE0803" w:rsidRPr="00CE0803" w:rsidRDefault="00CE0803" w:rsidP="00CE0803">
      <w:pPr>
        <w:numPr>
          <w:ilvl w:val="0"/>
          <w:numId w:val="4"/>
        </w:numPr>
      </w:pPr>
      <w:r w:rsidRPr="00CE0803">
        <w:lastRenderedPageBreak/>
        <w:t>Sıfır toplamlı ve çatışmacı yaklaşımlardan uzaklaşılması gerekiyor</w:t>
      </w:r>
    </w:p>
    <w:p w14:paraId="38E4A27D" w14:textId="77777777" w:rsidR="00CE0803" w:rsidRPr="00CE0803" w:rsidRDefault="00CE0803" w:rsidP="00CE0803">
      <w:pPr>
        <w:numPr>
          <w:ilvl w:val="0"/>
          <w:numId w:val="4"/>
        </w:numPr>
      </w:pPr>
      <w:r w:rsidRPr="00CE0803">
        <w:t>Avrupa çerçeveleri güven artırıcı mekanizmalar olarak değerlendirilebilir</w:t>
      </w:r>
    </w:p>
    <w:p w14:paraId="363A74DF" w14:textId="77777777" w:rsidR="00CE0803" w:rsidRPr="00CE0803" w:rsidRDefault="00CE0803" w:rsidP="00CE0803">
      <w:r w:rsidRPr="00CE0803">
        <w:t>Buna karşılık tartışmalar şu başlıklarda yoğunlaştı:</w:t>
      </w:r>
    </w:p>
    <w:p w14:paraId="7BA25238" w14:textId="77777777" w:rsidR="00CE0803" w:rsidRPr="00CE0803" w:rsidRDefault="00CE0803" w:rsidP="00CE0803">
      <w:pPr>
        <w:numPr>
          <w:ilvl w:val="0"/>
          <w:numId w:val="5"/>
        </w:numPr>
      </w:pPr>
      <w:r w:rsidRPr="00CE0803">
        <w:t>Avrupa Savunma Birliği’nin ne ölçüde uygulanabilir olduğu</w:t>
      </w:r>
    </w:p>
    <w:p w14:paraId="1D392BED" w14:textId="77777777" w:rsidR="00CE0803" w:rsidRPr="00CE0803" w:rsidRDefault="00CE0803" w:rsidP="00CE0803">
      <w:pPr>
        <w:numPr>
          <w:ilvl w:val="0"/>
          <w:numId w:val="5"/>
        </w:numPr>
      </w:pPr>
      <w:r w:rsidRPr="00CE0803">
        <w:t>Türkiye’nin Avrupa güvenlik mimarisindeki yeri</w:t>
      </w:r>
    </w:p>
    <w:p w14:paraId="3556E70F" w14:textId="77777777" w:rsidR="00CE0803" w:rsidRPr="00CE0803" w:rsidRDefault="00CE0803" w:rsidP="00CE0803">
      <w:pPr>
        <w:numPr>
          <w:ilvl w:val="0"/>
          <w:numId w:val="5"/>
        </w:numPr>
      </w:pPr>
      <w:r w:rsidRPr="00CE0803">
        <w:t>AB savunma entegrasyonunun Kıbrıs’ta yakınlaşma mı yoksa yeni gerilimler mi yaratacağı</w:t>
      </w:r>
    </w:p>
    <w:p w14:paraId="61EAFA9F" w14:textId="3CA6BBE0" w:rsidR="00CE0803" w:rsidRPr="00CE0803" w:rsidRDefault="00CE0803" w:rsidP="00CE0803"/>
    <w:p w14:paraId="0E9D8D3E" w14:textId="77777777" w:rsidR="00CE0803" w:rsidRPr="00CE0803" w:rsidRDefault="00CE0803" w:rsidP="00CE0803">
      <w:pPr>
        <w:rPr>
          <w:b/>
          <w:bCs/>
        </w:rPr>
      </w:pPr>
      <w:r w:rsidRPr="00CE0803">
        <w:rPr>
          <w:b/>
          <w:bCs/>
        </w:rPr>
        <w:t>Sonuç ve İleriye Dönük Adımlar</w:t>
      </w:r>
    </w:p>
    <w:p w14:paraId="4D403114" w14:textId="77777777" w:rsidR="00CE0803" w:rsidRPr="00CE0803" w:rsidRDefault="00CE0803" w:rsidP="00CE0803">
      <w:r w:rsidRPr="00CE0803">
        <w:t>Toplantı, Avrupa savunma entegrasyonu ile Kıbrıs’ın güvenlik yapısı ve çözüm süreci arasındaki ilişkiye dair önemli bir tartışma zemini oluşturdu. BM ve Avrupa Komisyonu temsilcileri de toplantıya katılarak süreci “değerli ve verimli” olarak nitelendirdi.</w:t>
      </w:r>
    </w:p>
    <w:p w14:paraId="32A7B6E4" w14:textId="77777777" w:rsidR="00CE0803" w:rsidRPr="00CE0803" w:rsidRDefault="00CE0803" w:rsidP="00CE0803">
      <w:r w:rsidRPr="00CE0803">
        <w:t>Ortaya çıkan temel sonuç, Kıbrıs bağlamında Avrupa’daki gelişmelerin çatışma mı yoksa yakınlaşma mı yaratacağının, doğrudan siyasi tercihlere, kapsayıcılığa ve bölgesel gerçekliklerle uyuma bağlı olduğudur.</w:t>
      </w:r>
    </w:p>
    <w:p w14:paraId="67200E82" w14:textId="3511E245" w:rsidR="00CE0803" w:rsidRPr="00CE0803" w:rsidRDefault="00FD548F" w:rsidP="00CE0803">
      <w:r>
        <w:t>CPDC ile OPEK</w:t>
      </w:r>
      <w:r w:rsidR="00CE0803" w:rsidRPr="00CE0803">
        <w:t>, toplantının ana bulgularını içeren bir politika değerlendirme notu hazırlayacak.</w:t>
      </w:r>
    </w:p>
    <w:p w14:paraId="53D98E95" w14:textId="638242C2" w:rsidR="00CE0803" w:rsidRPr="00CE0803" w:rsidRDefault="00CE0803" w:rsidP="00CE0803"/>
    <w:p w14:paraId="5C3FBF8C" w14:textId="77777777" w:rsidR="00CE0803" w:rsidRPr="00CE0803" w:rsidRDefault="00CE0803" w:rsidP="00CE0803">
      <w:pPr>
        <w:rPr>
          <w:b/>
          <w:bCs/>
        </w:rPr>
      </w:pPr>
      <w:r w:rsidRPr="00CE0803">
        <w:rPr>
          <w:b/>
          <w:bCs/>
        </w:rPr>
        <w:t>Proje</w:t>
      </w:r>
    </w:p>
    <w:p w14:paraId="14A43A66" w14:textId="77777777" w:rsidR="00CE0803" w:rsidRPr="00CE0803" w:rsidRDefault="00CE0803" w:rsidP="00CE0803">
      <w:r w:rsidRPr="00CE0803">
        <w:t>Etkinlik, “Dünyada Açık, Adil ve Sürdürülebilir Bir Avrupa’ya Doğru – AB Dönem Başkanlığı Projesi 2024–2026” kapsamında düzenlendi.</w:t>
      </w:r>
    </w:p>
    <w:p w14:paraId="7B611B0A" w14:textId="77777777" w:rsidR="00CE0803" w:rsidRPr="00CE0803" w:rsidRDefault="00CE0803" w:rsidP="00CE0803">
      <w:r w:rsidRPr="00CE0803">
        <w:t>OPEK tarafından yürütülen proje, Kıbrıs’ta demokratik katılımı ve bilinçli kamusal tartışmayı güçlendirmeyi amaçlarken, AB güvenlik ve savunma politikaları, dezenformasyonla mücadele ve kapsayıcı iki toplumlu diyalog konularına odaklanıyor.</w:t>
      </w:r>
    </w:p>
    <w:p w14:paraId="5757537B" w14:textId="77777777" w:rsidR="00CE0803" w:rsidRPr="00CE0803" w:rsidRDefault="00CE0803" w:rsidP="00CE0803">
      <w:r w:rsidRPr="00CE0803">
        <w:t>Proje, Avrupa Birliği tarafından eş finansmanla desteklenmekte olup Global Focus, Grupa Zagranica, CARDET ve CONCORD iş birliğiyle yürütülmektedir.</w:t>
      </w:r>
    </w:p>
    <w:p w14:paraId="728CE6A1" w14:textId="64EEF1DA" w:rsidR="00B36F36" w:rsidRPr="00B36F36" w:rsidRDefault="00B36F36" w:rsidP="00CE0803"/>
    <w:sectPr w:rsidR="00B36F36" w:rsidRPr="00B36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1FD3"/>
    <w:multiLevelType w:val="multilevel"/>
    <w:tmpl w:val="122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56226"/>
    <w:multiLevelType w:val="multilevel"/>
    <w:tmpl w:val="1CA8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777B9"/>
    <w:multiLevelType w:val="multilevel"/>
    <w:tmpl w:val="784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F4A09"/>
    <w:multiLevelType w:val="multilevel"/>
    <w:tmpl w:val="0B2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37AE5"/>
    <w:multiLevelType w:val="multilevel"/>
    <w:tmpl w:val="FC56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016FD"/>
    <w:multiLevelType w:val="multilevel"/>
    <w:tmpl w:val="576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A0E23"/>
    <w:multiLevelType w:val="multilevel"/>
    <w:tmpl w:val="061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380014">
    <w:abstractNumId w:val="2"/>
  </w:num>
  <w:num w:numId="2" w16cid:durableId="2113671328">
    <w:abstractNumId w:val="5"/>
  </w:num>
  <w:num w:numId="3" w16cid:durableId="1509446914">
    <w:abstractNumId w:val="0"/>
  </w:num>
  <w:num w:numId="4" w16cid:durableId="155999363">
    <w:abstractNumId w:val="6"/>
  </w:num>
  <w:num w:numId="5" w16cid:durableId="1065228161">
    <w:abstractNumId w:val="3"/>
  </w:num>
  <w:num w:numId="6" w16cid:durableId="909272451">
    <w:abstractNumId w:val="4"/>
  </w:num>
  <w:num w:numId="7" w16cid:durableId="125424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36"/>
    <w:rsid w:val="001D662A"/>
    <w:rsid w:val="0025700C"/>
    <w:rsid w:val="00390D54"/>
    <w:rsid w:val="00B36F36"/>
    <w:rsid w:val="00CE0803"/>
    <w:rsid w:val="00DA61F1"/>
    <w:rsid w:val="00FD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7800"/>
  <w15:chartTrackingRefBased/>
  <w15:docId w15:val="{FAD30334-38C9-486F-A67D-190065DB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F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6F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6F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6F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6F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6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F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6F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6F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6F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6F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6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F36"/>
    <w:rPr>
      <w:rFonts w:eastAsiaTheme="majorEastAsia" w:cstheme="majorBidi"/>
      <w:color w:val="272727" w:themeColor="text1" w:themeTint="D8"/>
    </w:rPr>
  </w:style>
  <w:style w:type="paragraph" w:styleId="Title">
    <w:name w:val="Title"/>
    <w:basedOn w:val="Normal"/>
    <w:next w:val="Normal"/>
    <w:link w:val="TitleChar"/>
    <w:uiPriority w:val="10"/>
    <w:qFormat/>
    <w:rsid w:val="00B36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F36"/>
    <w:pPr>
      <w:spacing w:before="160"/>
      <w:jc w:val="center"/>
    </w:pPr>
    <w:rPr>
      <w:i/>
      <w:iCs/>
      <w:color w:val="404040" w:themeColor="text1" w:themeTint="BF"/>
    </w:rPr>
  </w:style>
  <w:style w:type="character" w:customStyle="1" w:styleId="QuoteChar">
    <w:name w:val="Quote Char"/>
    <w:basedOn w:val="DefaultParagraphFont"/>
    <w:link w:val="Quote"/>
    <w:uiPriority w:val="29"/>
    <w:rsid w:val="00B36F36"/>
    <w:rPr>
      <w:i/>
      <w:iCs/>
      <w:color w:val="404040" w:themeColor="text1" w:themeTint="BF"/>
    </w:rPr>
  </w:style>
  <w:style w:type="paragraph" w:styleId="ListParagraph">
    <w:name w:val="List Paragraph"/>
    <w:basedOn w:val="Normal"/>
    <w:uiPriority w:val="34"/>
    <w:qFormat/>
    <w:rsid w:val="00B36F36"/>
    <w:pPr>
      <w:ind w:left="720"/>
      <w:contextualSpacing/>
    </w:pPr>
  </w:style>
  <w:style w:type="character" w:styleId="IntenseEmphasis">
    <w:name w:val="Intense Emphasis"/>
    <w:basedOn w:val="DefaultParagraphFont"/>
    <w:uiPriority w:val="21"/>
    <w:qFormat/>
    <w:rsid w:val="00B36F36"/>
    <w:rPr>
      <w:i/>
      <w:iCs/>
      <w:color w:val="2F5496" w:themeColor="accent1" w:themeShade="BF"/>
    </w:rPr>
  </w:style>
  <w:style w:type="paragraph" w:styleId="IntenseQuote">
    <w:name w:val="Intense Quote"/>
    <w:basedOn w:val="Normal"/>
    <w:next w:val="Normal"/>
    <w:link w:val="IntenseQuoteChar"/>
    <w:uiPriority w:val="30"/>
    <w:qFormat/>
    <w:rsid w:val="00B36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6F36"/>
    <w:rPr>
      <w:i/>
      <w:iCs/>
      <w:color w:val="2F5496" w:themeColor="accent1" w:themeShade="BF"/>
    </w:rPr>
  </w:style>
  <w:style w:type="character" w:styleId="IntenseReference">
    <w:name w:val="Intense Reference"/>
    <w:basedOn w:val="DefaultParagraphFont"/>
    <w:uiPriority w:val="32"/>
    <w:qFormat/>
    <w:rsid w:val="00B36F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Onurkan Samani</dc:creator>
  <cp:keywords/>
  <dc:description/>
  <cp:lastModifiedBy>Meltem Onurkan Samani</cp:lastModifiedBy>
  <cp:revision>3</cp:revision>
  <dcterms:created xsi:type="dcterms:W3CDTF">2026-05-02T16:38:00Z</dcterms:created>
  <dcterms:modified xsi:type="dcterms:W3CDTF">2026-05-02T17:24:00Z</dcterms:modified>
</cp:coreProperties>
</file>