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2AD5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 wp14:anchorId="0C72C27C" wp14:editId="299BC8BE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8" name="Imagen 8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50784" w14:textId="6EB93C45" w:rsidR="00F303A7" w:rsidRDefault="00F303A7" w:rsidP="00F303A7">
      <w:pPr>
        <w:ind w:left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A139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138E4080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8º BÁSICO</w:t>
      </w:r>
    </w:p>
    <w:p w14:paraId="1E826907" w14:textId="77777777" w:rsidR="00B642EB" w:rsidRDefault="00B642EB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5459203F" w14:textId="4ECCB682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A1390B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25AF4682" w14:textId="77777777" w:rsidTr="004D23DC">
        <w:tc>
          <w:tcPr>
            <w:tcW w:w="2345" w:type="dxa"/>
          </w:tcPr>
          <w:p w14:paraId="7A36ECAC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28226FE2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C2AEC12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5F46C549" w14:textId="77777777" w:rsidTr="004D23DC">
        <w:tc>
          <w:tcPr>
            <w:tcW w:w="2345" w:type="dxa"/>
          </w:tcPr>
          <w:p w14:paraId="5030A62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562A6C4" w14:textId="77777777" w:rsidR="00F303A7" w:rsidRPr="00CE167D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97864BE" w14:textId="1EF35CCF" w:rsidR="00F303A7" w:rsidRPr="00CE167D" w:rsidRDefault="00CE167D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E167D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3ABD8A04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14648FC0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65BF7805" w14:textId="591A7B75" w:rsidR="00CE167D" w:rsidRPr="00E6757C" w:rsidRDefault="00CE167D">
            <w:pPr>
              <w:pStyle w:val="NormalWeb"/>
              <w:numPr>
                <w:ilvl w:val="0"/>
                <w:numId w:val="64"/>
              </w:numPr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E6757C">
              <w:rPr>
                <w:sz w:val="22"/>
                <w:szCs w:val="22"/>
              </w:rPr>
              <w:t>Possessions</w:t>
            </w:r>
            <w:proofErr w:type="spellEnd"/>
            <w:r w:rsidRPr="00E6757C">
              <w:rPr>
                <w:sz w:val="22"/>
                <w:szCs w:val="22"/>
              </w:rPr>
              <w:t xml:space="preserve"> (rule, </w:t>
            </w:r>
            <w:proofErr w:type="spellStart"/>
            <w:r w:rsidRPr="00E6757C">
              <w:rPr>
                <w:sz w:val="22"/>
                <w:szCs w:val="22"/>
              </w:rPr>
              <w:t>sunglasses</w:t>
            </w:r>
            <w:proofErr w:type="spellEnd"/>
            <w:r w:rsidRPr="00E6757C">
              <w:rPr>
                <w:sz w:val="22"/>
                <w:szCs w:val="22"/>
              </w:rPr>
              <w:t xml:space="preserve">, notebook, </w:t>
            </w:r>
            <w:proofErr w:type="spellStart"/>
            <w:r w:rsidRPr="00E6757C">
              <w:rPr>
                <w:sz w:val="22"/>
                <w:szCs w:val="22"/>
              </w:rPr>
              <w:t>cellphone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rubber</w:t>
            </w:r>
            <w:proofErr w:type="spellEnd"/>
            <w:r w:rsidRPr="00E6757C">
              <w:rPr>
                <w:sz w:val="22"/>
                <w:szCs w:val="22"/>
              </w:rPr>
              <w:t xml:space="preserve"> band, </w:t>
            </w:r>
            <w:proofErr w:type="spellStart"/>
            <w:r w:rsidRPr="00E6757C">
              <w:rPr>
                <w:sz w:val="22"/>
                <w:szCs w:val="22"/>
              </w:rPr>
              <w:t>backpack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phone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towels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teeth</w:t>
            </w:r>
            <w:proofErr w:type="spellEnd"/>
            <w:r w:rsidRPr="00E6757C">
              <w:rPr>
                <w:sz w:val="22"/>
                <w:szCs w:val="22"/>
              </w:rPr>
              <w:t xml:space="preserve">, smartwatch, </w:t>
            </w:r>
            <w:proofErr w:type="spellStart"/>
            <w:r w:rsidRPr="00E6757C">
              <w:rPr>
                <w:sz w:val="22"/>
                <w:szCs w:val="22"/>
              </w:rPr>
              <w:t>keys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books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toothbrush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passport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eyes</w:t>
            </w:r>
            <w:proofErr w:type="spellEnd"/>
            <w:r w:rsidRPr="00E6757C">
              <w:rPr>
                <w:sz w:val="22"/>
                <w:szCs w:val="22"/>
              </w:rPr>
              <w:t xml:space="preserve">, ID </w:t>
            </w:r>
            <w:proofErr w:type="spellStart"/>
            <w:r w:rsidRPr="00E6757C">
              <w:rPr>
                <w:sz w:val="22"/>
                <w:szCs w:val="22"/>
              </w:rPr>
              <w:t>card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school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door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swimsuit</w:t>
            </w:r>
            <w:proofErr w:type="spellEnd"/>
            <w:r w:rsidRPr="00E6757C">
              <w:rPr>
                <w:sz w:val="22"/>
                <w:szCs w:val="22"/>
              </w:rPr>
              <w:t xml:space="preserve">, laptop, </w:t>
            </w:r>
            <w:proofErr w:type="spellStart"/>
            <w:r w:rsidRPr="00E6757C">
              <w:rPr>
                <w:sz w:val="22"/>
                <w:szCs w:val="22"/>
              </w:rPr>
              <w:t>pencil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photography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wallet</w:t>
            </w:r>
            <w:proofErr w:type="spellEnd"/>
            <w:r w:rsidRPr="00E6757C">
              <w:rPr>
                <w:sz w:val="22"/>
                <w:szCs w:val="22"/>
              </w:rPr>
              <w:t xml:space="preserve">, </w:t>
            </w:r>
            <w:proofErr w:type="spellStart"/>
            <w:r w:rsidRPr="00E6757C">
              <w:rPr>
                <w:sz w:val="22"/>
                <w:szCs w:val="22"/>
              </w:rPr>
              <w:t>sunhat</w:t>
            </w:r>
            <w:proofErr w:type="spellEnd"/>
            <w:r w:rsidRPr="00E6757C">
              <w:rPr>
                <w:sz w:val="22"/>
                <w:szCs w:val="22"/>
              </w:rPr>
              <w:t xml:space="preserve">, pen, </w:t>
            </w:r>
            <w:proofErr w:type="spellStart"/>
            <w:r w:rsidRPr="00E6757C">
              <w:rPr>
                <w:sz w:val="22"/>
                <w:szCs w:val="22"/>
              </w:rPr>
              <w:t>money</w:t>
            </w:r>
            <w:proofErr w:type="spellEnd"/>
            <w:r w:rsidRPr="00E6757C">
              <w:rPr>
                <w:sz w:val="22"/>
                <w:szCs w:val="22"/>
              </w:rPr>
              <w:t>)</w:t>
            </w:r>
          </w:p>
          <w:p w14:paraId="14D54F81" w14:textId="77777777" w:rsidR="00CE167D" w:rsidRPr="00E6757C" w:rsidRDefault="00CE167D">
            <w:pPr>
              <w:pStyle w:val="NormalWeb"/>
              <w:numPr>
                <w:ilvl w:val="0"/>
                <w:numId w:val="64"/>
              </w:numPr>
              <w:ind w:left="743" w:hanging="425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E6757C">
              <w:rPr>
                <w:sz w:val="22"/>
                <w:szCs w:val="22"/>
              </w:rPr>
              <w:t>Possessive</w:t>
            </w:r>
            <w:proofErr w:type="spellEnd"/>
            <w:r w:rsidRPr="00E6757C">
              <w:rPr>
                <w:sz w:val="22"/>
                <w:szCs w:val="22"/>
              </w:rPr>
              <w:t xml:space="preserve"> </w:t>
            </w:r>
            <w:proofErr w:type="spellStart"/>
            <w:r w:rsidRPr="00E6757C">
              <w:rPr>
                <w:sz w:val="22"/>
                <w:szCs w:val="22"/>
              </w:rPr>
              <w:t>adjectives</w:t>
            </w:r>
            <w:proofErr w:type="spellEnd"/>
            <w:r w:rsidRPr="00E6757C">
              <w:rPr>
                <w:sz w:val="22"/>
                <w:szCs w:val="22"/>
              </w:rPr>
              <w:t>.</w:t>
            </w:r>
          </w:p>
          <w:p w14:paraId="0664ACD3" w14:textId="451891AA" w:rsidR="00F303A7" w:rsidRPr="002C70F8" w:rsidRDefault="00F303A7" w:rsidP="00AD65F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C4F2B1" w14:textId="378A5611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A1390B"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28CF471D" w14:textId="77777777" w:rsidTr="004D23DC">
        <w:tc>
          <w:tcPr>
            <w:tcW w:w="2486" w:type="dxa"/>
          </w:tcPr>
          <w:p w14:paraId="6F9F1251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448E9919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D942EAC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5CAA5A20" w14:textId="77777777" w:rsidTr="00B642EB">
        <w:trPr>
          <w:trHeight w:val="1556"/>
        </w:trPr>
        <w:tc>
          <w:tcPr>
            <w:tcW w:w="2486" w:type="dxa"/>
          </w:tcPr>
          <w:p w14:paraId="32E7FA14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871A33E" w14:textId="77777777" w:rsidR="00F303A7" w:rsidRPr="00CE167D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7AA658D" w14:textId="03BA5D78" w:rsidR="00F303A7" w:rsidRPr="00CE167D" w:rsidRDefault="00CE167D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E167D">
              <w:rPr>
                <w:rFonts w:ascii="Times New Roman" w:hAnsi="Times New Roman" w:cs="Times New Roman"/>
                <w:b/>
                <w:bCs/>
                <w:sz w:val="24"/>
              </w:rPr>
              <w:t>JUEVES 22 MAYO</w:t>
            </w:r>
          </w:p>
          <w:p w14:paraId="3F06C5D6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538D1EC3" w14:textId="77777777" w:rsidR="00B642EB" w:rsidRPr="00B642EB" w:rsidRDefault="00B642EB">
            <w:pPr>
              <w:numPr>
                <w:ilvl w:val="0"/>
                <w:numId w:val="65"/>
              </w:numPr>
              <w:spacing w:line="360" w:lineRule="auto"/>
              <w:ind w:firstLine="311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Humanismo y Renacimiento: </w:t>
            </w:r>
          </w:p>
          <w:p w14:paraId="67E1F3A8" w14:textId="77777777" w:rsidR="00B642EB" w:rsidRPr="00B642EB" w:rsidRDefault="00B642EB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Contexto y Características</w:t>
            </w:r>
          </w:p>
          <w:p w14:paraId="624D658C" w14:textId="77777777" w:rsidR="00B642EB" w:rsidRPr="00B642EB" w:rsidRDefault="00B642EB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Ubicación espacial y temporal del Humanismo y el Renacimiento.</w:t>
            </w:r>
          </w:p>
          <w:p w14:paraId="4E3D8CD1" w14:textId="77777777" w:rsidR="00B642EB" w:rsidRPr="00B642EB" w:rsidRDefault="00B642EB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Principales características del Humanismo y el Renacimiento.</w:t>
            </w:r>
          </w:p>
          <w:p w14:paraId="2A50096A" w14:textId="77777777" w:rsidR="00B642EB" w:rsidRPr="00B642EB" w:rsidRDefault="00B642EB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Centralidad del ser humano.</w:t>
            </w:r>
          </w:p>
          <w:p w14:paraId="5B85F907" w14:textId="77777777" w:rsidR="00B642EB" w:rsidRPr="00B642EB" w:rsidRDefault="00B642EB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Interés por la naturaleza y la vida cotidiana.</w:t>
            </w:r>
          </w:p>
          <w:p w14:paraId="3DAF735C" w14:textId="77777777" w:rsidR="00B642EB" w:rsidRPr="00B642EB" w:rsidRDefault="00B642EB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Obras y artistas.</w:t>
            </w:r>
          </w:p>
          <w:p w14:paraId="0EE966E4" w14:textId="77777777" w:rsidR="00B642EB" w:rsidRPr="00B642EB" w:rsidRDefault="00B642EB">
            <w:pPr>
              <w:numPr>
                <w:ilvl w:val="0"/>
                <w:numId w:val="6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Continuidades y cambios respecto de periodos anteriores.</w:t>
            </w:r>
          </w:p>
          <w:p w14:paraId="1328D567" w14:textId="77777777" w:rsidR="00B642EB" w:rsidRPr="00B642EB" w:rsidRDefault="00B642EB">
            <w:pPr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La Reforma y la Ruptura de la Unidad Religiosa:</w:t>
            </w:r>
          </w:p>
          <w:p w14:paraId="208F8DC9" w14:textId="77777777" w:rsidR="00B642EB" w:rsidRPr="00B642EB" w:rsidRDefault="00B642EB">
            <w:pPr>
              <w:numPr>
                <w:ilvl w:val="0"/>
                <w:numId w:val="68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Causas y consecuencias de la Reforma Protestante y la Contrarreforma católica.</w:t>
            </w:r>
          </w:p>
          <w:p w14:paraId="180CC63F" w14:textId="77777777" w:rsidR="00B642EB" w:rsidRPr="00B642EB" w:rsidRDefault="00B642EB">
            <w:pPr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El Impacto de la Imprenta: Difusión de ideas y conocimientos gracias a la imprenta.</w:t>
            </w:r>
          </w:p>
          <w:p w14:paraId="459F2C5D" w14:textId="77777777" w:rsidR="00B642EB" w:rsidRPr="00B642EB" w:rsidRDefault="00B642EB">
            <w:pPr>
              <w:numPr>
                <w:ilvl w:val="0"/>
                <w:numId w:val="7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Revolución Científica y Cambios en la Visión del Mundo:</w:t>
            </w:r>
          </w:p>
          <w:p w14:paraId="0675BBAA" w14:textId="77777777" w:rsidR="00B642EB" w:rsidRPr="00B642EB" w:rsidRDefault="00B642EB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Características de la revolución científica.</w:t>
            </w:r>
          </w:p>
          <w:p w14:paraId="6DAD0DFF" w14:textId="77777777" w:rsidR="00B642EB" w:rsidRPr="00B642EB" w:rsidRDefault="00B642EB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Relación entre ciencia, sociedad y cultura en la época moderna.</w:t>
            </w:r>
          </w:p>
          <w:p w14:paraId="22FED40B" w14:textId="77777777" w:rsidR="00B642EB" w:rsidRPr="00B642EB" w:rsidRDefault="00B642EB">
            <w:pPr>
              <w:numPr>
                <w:ilvl w:val="0"/>
                <w:numId w:val="71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Importancia de la ciencia en la comprensión del mundo.</w:t>
            </w:r>
          </w:p>
          <w:p w14:paraId="5B6E223F" w14:textId="77777777" w:rsidR="00B642EB" w:rsidRPr="00B642EB" w:rsidRDefault="00B642EB">
            <w:pPr>
              <w:numPr>
                <w:ilvl w:val="0"/>
                <w:numId w:val="7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El Surgimiento de las Monarquías Nacionales:</w:t>
            </w:r>
          </w:p>
          <w:p w14:paraId="2B24A793" w14:textId="77777777" w:rsidR="00B642EB" w:rsidRPr="00B642EB" w:rsidRDefault="00B642EB">
            <w:pPr>
              <w:numPr>
                <w:ilvl w:val="0"/>
                <w:numId w:val="73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Factores que posibilitaron la consolidación de las monarquías:</w:t>
            </w:r>
          </w:p>
          <w:p w14:paraId="383D8054" w14:textId="77777777" w:rsidR="00B642EB" w:rsidRPr="00B642EB" w:rsidRDefault="00B642EB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Concentración del poder en el rey.</w:t>
            </w:r>
          </w:p>
          <w:p w14:paraId="2A70ECC2" w14:textId="77777777" w:rsidR="00B642EB" w:rsidRPr="00B642EB" w:rsidRDefault="00B642EB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Formación de burocracias administrativas y sistemas fiscales centralizados.</w:t>
            </w:r>
          </w:p>
          <w:p w14:paraId="4937AAF0" w14:textId="77777777" w:rsidR="00B642EB" w:rsidRPr="00B642EB" w:rsidRDefault="00B642EB">
            <w:pPr>
              <w:numPr>
                <w:ilvl w:val="0"/>
                <w:numId w:val="74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Creación de iglesias nacionales.</w:t>
            </w:r>
          </w:p>
          <w:p w14:paraId="26DAFBA6" w14:textId="77777777" w:rsidR="00B642EB" w:rsidRPr="00B642EB" w:rsidRDefault="00B642EB">
            <w:pPr>
              <w:numPr>
                <w:ilvl w:val="0"/>
                <w:numId w:val="7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Economía Mercantilista en la Época Moderna:</w:t>
            </w:r>
          </w:p>
          <w:p w14:paraId="39F4C448" w14:textId="77777777" w:rsidR="00B642EB" w:rsidRPr="00B642EB" w:rsidRDefault="00B642EB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Principios y características del mercantilismo:</w:t>
            </w:r>
          </w:p>
          <w:p w14:paraId="7E1AC1BD" w14:textId="77777777" w:rsidR="00B642EB" w:rsidRPr="00B642EB" w:rsidRDefault="00B642EB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Acumulación de metales preciosos.</w:t>
            </w:r>
          </w:p>
          <w:p w14:paraId="638769B7" w14:textId="77777777" w:rsidR="00B642EB" w:rsidRPr="00B642EB" w:rsidRDefault="00B642EB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Control del comercio exterior.</w:t>
            </w:r>
          </w:p>
          <w:p w14:paraId="5CEF8DA3" w14:textId="77777777" w:rsidR="00B642EB" w:rsidRPr="00B642EB" w:rsidRDefault="00B642EB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lastRenderedPageBreak/>
              <w:t>Transformaciones económicas derivadas del comercio y la expansión territorial.</w:t>
            </w:r>
          </w:p>
          <w:p w14:paraId="6D197F3A" w14:textId="77777777" w:rsidR="00B642EB" w:rsidRPr="00B642EB" w:rsidRDefault="00B642EB">
            <w:pPr>
              <w:numPr>
                <w:ilvl w:val="0"/>
                <w:numId w:val="76"/>
              </w:num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Continuidades y cambios económicos hasta la actualidad.</w:t>
            </w:r>
          </w:p>
          <w:p w14:paraId="6C1AD6AB" w14:textId="02F77E34" w:rsidR="00F303A7" w:rsidRPr="00B642EB" w:rsidRDefault="00B642EB" w:rsidP="00E6757C">
            <w:pPr>
              <w:spacing w:line="36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Relación entre expansión territorial, comercio y centralización política.</w:t>
            </w:r>
          </w:p>
        </w:tc>
      </w:tr>
    </w:tbl>
    <w:p w14:paraId="3EC49909" w14:textId="7777777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lastRenderedPageBreak/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CIENCIAS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2614E89C" w14:textId="77777777" w:rsidTr="004D23DC">
        <w:tc>
          <w:tcPr>
            <w:tcW w:w="2486" w:type="dxa"/>
          </w:tcPr>
          <w:p w14:paraId="172FC9C3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F5BE900" w14:textId="77777777" w:rsidR="00F303A7" w:rsidRDefault="00F303A7" w:rsidP="007369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4067074" w14:textId="77777777" w:rsidR="00F303A7" w:rsidRPr="002C70F8" w:rsidRDefault="00F303A7" w:rsidP="007369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3985014C" w14:textId="77777777" w:rsidTr="004D23DC">
        <w:trPr>
          <w:trHeight w:val="2002"/>
        </w:trPr>
        <w:tc>
          <w:tcPr>
            <w:tcW w:w="2486" w:type="dxa"/>
          </w:tcPr>
          <w:p w14:paraId="0B2C73AE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35E86DE" w14:textId="55B39F07" w:rsidR="00F303A7" w:rsidRPr="00B642EB" w:rsidRDefault="00B642EB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42EB">
              <w:rPr>
                <w:rFonts w:ascii="Times New Roman" w:hAnsi="Times New Roman" w:cs="Times New Roman"/>
                <w:b/>
                <w:bCs/>
                <w:sz w:val="24"/>
              </w:rPr>
              <w:t>LUNES 26 MAYO</w:t>
            </w:r>
          </w:p>
          <w:p w14:paraId="1C68D661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CF51802" w14:textId="0C092F60" w:rsidR="00F303A7" w:rsidRPr="00F213C7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1A6FD96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E5B3CE1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42A58C95" w14:textId="77777777" w:rsidR="00B642EB" w:rsidRPr="00B642EB" w:rsidRDefault="00B642EB" w:rsidP="007369A7">
            <w:p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Eje biología</w:t>
            </w:r>
          </w:p>
          <w:p w14:paraId="640F0AF1" w14:textId="77777777" w:rsidR="00B642EB" w:rsidRPr="00B642EB" w:rsidRDefault="00B642E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Sistema digestivo (órganos y funciones).</w:t>
            </w:r>
          </w:p>
          <w:p w14:paraId="30239F16" w14:textId="77777777" w:rsidR="00B642EB" w:rsidRPr="00B642EB" w:rsidRDefault="00B642E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Enzimas que participan en la digestión.</w:t>
            </w:r>
          </w:p>
          <w:p w14:paraId="619AD92B" w14:textId="77777777" w:rsidR="00B642EB" w:rsidRPr="00B642EB" w:rsidRDefault="00B642E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Tipos de nutrientes.</w:t>
            </w:r>
          </w:p>
          <w:p w14:paraId="0C8A4015" w14:textId="77777777" w:rsidR="00B642EB" w:rsidRPr="00B642EB" w:rsidRDefault="00B642E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Función de la sangre, como principal método de transporte de nutrientes.</w:t>
            </w:r>
          </w:p>
          <w:p w14:paraId="765BB561" w14:textId="77777777" w:rsidR="00B642EB" w:rsidRPr="00B642EB" w:rsidRDefault="00B642EB" w:rsidP="007369A7">
            <w:p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proofErr w:type="gramStart"/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Eje física</w:t>
            </w:r>
            <w:proofErr w:type="gramEnd"/>
          </w:p>
          <w:p w14:paraId="374A4379" w14:textId="77777777" w:rsidR="00B642EB" w:rsidRPr="00B642EB" w:rsidRDefault="00B642E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Tipos de energía</w:t>
            </w:r>
          </w:p>
          <w:p w14:paraId="370B4EE7" w14:textId="77777777" w:rsidR="00B642EB" w:rsidRPr="00B642EB" w:rsidRDefault="00B642E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Energía eléctrica</w:t>
            </w:r>
          </w:p>
          <w:p w14:paraId="47DEB482" w14:textId="77777777" w:rsidR="00B642EB" w:rsidRPr="00B642EB" w:rsidRDefault="00B642E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Simbología de instalaciones eléctricas</w:t>
            </w:r>
          </w:p>
          <w:p w14:paraId="45BFA8BB" w14:textId="77777777" w:rsidR="00B642EB" w:rsidRPr="00B642EB" w:rsidRDefault="00B642E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Electrización por frotación, conducción e inducción</w:t>
            </w:r>
          </w:p>
          <w:p w14:paraId="64B8EF0A" w14:textId="77777777" w:rsidR="00B642EB" w:rsidRPr="00B642EB" w:rsidRDefault="00B642E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Descargas eléctricas y medidas de prevención.</w:t>
            </w:r>
          </w:p>
          <w:p w14:paraId="0187D4BC" w14:textId="77777777" w:rsidR="00B642EB" w:rsidRPr="00B642EB" w:rsidRDefault="00B642EB" w:rsidP="007369A7">
            <w:pPr>
              <w:jc w:val="both"/>
              <w:rPr>
                <w:rFonts w:ascii="Times New Roman" w:hAnsi="Times New Roman" w:cs="Times New Roman"/>
                <w:b/>
                <w:bCs/>
                <w:lang w:val="es-CL"/>
              </w:rPr>
            </w:pPr>
            <w:proofErr w:type="gramStart"/>
            <w:r w:rsidRPr="00B642EB">
              <w:rPr>
                <w:rFonts w:ascii="Times New Roman" w:hAnsi="Times New Roman" w:cs="Times New Roman"/>
                <w:b/>
                <w:bCs/>
                <w:lang w:val="es-CL"/>
              </w:rPr>
              <w:t>Eje química</w:t>
            </w:r>
            <w:proofErr w:type="gramEnd"/>
          </w:p>
          <w:p w14:paraId="52F8D623" w14:textId="77777777" w:rsidR="00B642EB" w:rsidRPr="00B642EB" w:rsidRDefault="00B642E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Teoría atómica</w:t>
            </w:r>
          </w:p>
          <w:p w14:paraId="2F3BCC24" w14:textId="77777777" w:rsidR="00B642EB" w:rsidRPr="00B642EB" w:rsidRDefault="00B642E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Modelos atómicos (desde Dalton a modelo mecánico cuántico)</w:t>
            </w:r>
          </w:p>
          <w:p w14:paraId="241354B3" w14:textId="77777777" w:rsidR="00B642EB" w:rsidRPr="00B642EB" w:rsidRDefault="00B642E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Partes de un átomo.</w:t>
            </w:r>
          </w:p>
          <w:p w14:paraId="03DC67C1" w14:textId="79265661" w:rsidR="00F303A7" w:rsidRPr="00B642EB" w:rsidRDefault="00B642EB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Estructura atómica</w:t>
            </w:r>
          </w:p>
        </w:tc>
      </w:tr>
    </w:tbl>
    <w:p w14:paraId="0EDB1AB7" w14:textId="77777777" w:rsidR="00B642EB" w:rsidRDefault="00B642EB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DAC6339" w14:textId="20DB0EFF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A1390B">
        <w:rPr>
          <w:rFonts w:ascii="Times New Roman" w:hAnsi="Times New Roman" w:cs="Times New Roman"/>
          <w:b/>
          <w:sz w:val="24"/>
        </w:rPr>
        <w:t>MATEMÁTICA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06258676" w14:textId="77777777" w:rsidTr="004D23DC">
        <w:tc>
          <w:tcPr>
            <w:tcW w:w="2486" w:type="dxa"/>
          </w:tcPr>
          <w:p w14:paraId="49673E6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8D1ADD7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3F06E254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3508850B" w14:textId="77777777" w:rsidTr="00B642EB">
        <w:trPr>
          <w:trHeight w:val="1649"/>
        </w:trPr>
        <w:tc>
          <w:tcPr>
            <w:tcW w:w="2486" w:type="dxa"/>
          </w:tcPr>
          <w:p w14:paraId="68A41D74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B0ADB01" w14:textId="77777777" w:rsidR="00F303A7" w:rsidRPr="00B642EB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A80BCD5" w14:textId="59F25886" w:rsidR="00F303A7" w:rsidRPr="002C70F8" w:rsidRDefault="00B642EB" w:rsidP="004D23DC">
            <w:pPr>
              <w:rPr>
                <w:rFonts w:ascii="Times New Roman" w:hAnsi="Times New Roman" w:cs="Times New Roman"/>
                <w:sz w:val="24"/>
              </w:rPr>
            </w:pPr>
            <w:r w:rsidRPr="00B642EB"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</w:tc>
        <w:tc>
          <w:tcPr>
            <w:tcW w:w="7371" w:type="dxa"/>
          </w:tcPr>
          <w:p w14:paraId="6F69127C" w14:textId="77777777" w:rsidR="00B642EB" w:rsidRPr="00B642EB" w:rsidRDefault="00B642E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Números enteros</w:t>
            </w:r>
          </w:p>
          <w:p w14:paraId="2CF719B5" w14:textId="77777777" w:rsidR="00B642EB" w:rsidRPr="00B642EB" w:rsidRDefault="00B642E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Números racionales </w:t>
            </w:r>
          </w:p>
          <w:p w14:paraId="1EA1F592" w14:textId="77777777" w:rsidR="00B642EB" w:rsidRPr="00B642EB" w:rsidRDefault="00B642E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Potencias y sus propiedades</w:t>
            </w:r>
          </w:p>
          <w:p w14:paraId="46569A16" w14:textId="77777777" w:rsidR="00B642EB" w:rsidRPr="00B642EB" w:rsidRDefault="00B642E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proofErr w:type="spellStart"/>
            <w:r w:rsidRPr="00B642EB">
              <w:rPr>
                <w:rFonts w:ascii="Times New Roman" w:hAnsi="Times New Roman" w:cs="Times New Roman"/>
                <w:lang w:val="es-CL"/>
              </w:rPr>
              <w:t>Raices</w:t>
            </w:r>
            <w:proofErr w:type="spellEnd"/>
            <w:r w:rsidRPr="00B642EB">
              <w:rPr>
                <w:rFonts w:ascii="Times New Roman" w:hAnsi="Times New Roman" w:cs="Times New Roman"/>
                <w:lang w:val="es-CL"/>
              </w:rPr>
              <w:t xml:space="preserve"> cuadradas</w:t>
            </w:r>
          </w:p>
          <w:p w14:paraId="38C9E950" w14:textId="4EC4E8C2" w:rsidR="00F303A7" w:rsidRPr="00B642EB" w:rsidRDefault="00B642EB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B642EB">
              <w:rPr>
                <w:rFonts w:ascii="Times New Roman" w:hAnsi="Times New Roman" w:cs="Times New Roman"/>
                <w:lang w:val="es-CL"/>
              </w:rPr>
              <w:t>Resolución de problemas.</w:t>
            </w:r>
          </w:p>
        </w:tc>
      </w:tr>
    </w:tbl>
    <w:p w14:paraId="22E4CED0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3EDED6E8" w14:textId="4FA72AFE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A1390B"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5F67A4" w:rsidRPr="002C70F8" w14:paraId="19801C0A" w14:textId="77777777" w:rsidTr="005F67A4">
        <w:tc>
          <w:tcPr>
            <w:tcW w:w="2486" w:type="dxa"/>
          </w:tcPr>
          <w:p w14:paraId="05E757DA" w14:textId="77777777" w:rsidR="005F67A4" w:rsidRPr="002C70F8" w:rsidRDefault="005F67A4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7220A4F" w14:textId="77777777" w:rsidR="005F67A4" w:rsidRDefault="005F67A4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FF23073" w14:textId="77777777" w:rsidR="005F67A4" w:rsidRPr="002C70F8" w:rsidRDefault="005F67A4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7A4" w:rsidRPr="00801859" w14:paraId="1102CF63" w14:textId="77777777" w:rsidTr="005F67A4">
        <w:tc>
          <w:tcPr>
            <w:tcW w:w="2486" w:type="dxa"/>
          </w:tcPr>
          <w:p w14:paraId="62C06E78" w14:textId="77777777" w:rsidR="005F67A4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B5ACC56" w14:textId="77777777" w:rsidR="005F67A4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66D30B6" w14:textId="3B709D3F" w:rsidR="005F67A4" w:rsidRPr="00B642EB" w:rsidRDefault="005F67A4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42EB">
              <w:rPr>
                <w:rFonts w:ascii="Times New Roman" w:hAnsi="Times New Roman" w:cs="Times New Roman"/>
                <w:b/>
                <w:bCs/>
                <w:sz w:val="24"/>
              </w:rPr>
              <w:t>VIERNES 30 MAYO</w:t>
            </w:r>
          </w:p>
          <w:p w14:paraId="05F2AF35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A3825BF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70CF1A4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69F17F0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0663996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0FCE1315" w14:textId="77777777" w:rsidR="005F67A4" w:rsidRPr="00B642EB" w:rsidRDefault="005F67A4">
            <w:pPr>
              <w:pStyle w:val="Textoindependiente"/>
              <w:numPr>
                <w:ilvl w:val="0"/>
                <w:numId w:val="81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B642EB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La epopeya: Definición y sus características</w:t>
            </w:r>
          </w:p>
          <w:p w14:paraId="6FBEBC35" w14:textId="77777777" w:rsidR="005F67A4" w:rsidRPr="00B642EB" w:rsidRDefault="005F67A4">
            <w:pPr>
              <w:pStyle w:val="Textoindependiente"/>
              <w:numPr>
                <w:ilvl w:val="0"/>
                <w:numId w:val="81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B642EB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Antecedentes generales de Homero, la Ilíada y la Odisea.</w:t>
            </w:r>
          </w:p>
          <w:p w14:paraId="03472436" w14:textId="77777777" w:rsidR="005F67A4" w:rsidRPr="00B642EB" w:rsidRDefault="005F67A4">
            <w:pPr>
              <w:pStyle w:val="Textoindependiente"/>
              <w:numPr>
                <w:ilvl w:val="0"/>
                <w:numId w:val="81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B642EB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Características de la épica medieval y los cantares de gesta.</w:t>
            </w:r>
          </w:p>
          <w:p w14:paraId="5B44CEE8" w14:textId="77777777" w:rsidR="005F67A4" w:rsidRPr="00B642EB" w:rsidRDefault="005F67A4">
            <w:pPr>
              <w:pStyle w:val="Textoindependiente"/>
              <w:numPr>
                <w:ilvl w:val="0"/>
                <w:numId w:val="81"/>
              </w:numPr>
              <w:spacing w:before="11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</w:pPr>
            <w:r w:rsidRPr="00B642EB">
              <w:rPr>
                <w:rFonts w:ascii="Times New Roman" w:hAnsi="Times New Roman" w:cs="Times New Roman"/>
                <w:sz w:val="22"/>
                <w:szCs w:val="22"/>
                <w:u w:val="none"/>
                <w:lang w:val="es-CL"/>
              </w:rPr>
              <w:t>Ejemplos de epopeyas y poemas épicos de la tradición: Nórdica, germana, francesa e hispana.</w:t>
            </w:r>
          </w:p>
          <w:p w14:paraId="7CBC22CE" w14:textId="77777777" w:rsidR="005F67A4" w:rsidRDefault="005F67A4" w:rsidP="004D23DC">
            <w:pPr>
              <w:pStyle w:val="Textoindependiente"/>
              <w:spacing w:before="11" w:line="276" w:lineRule="auto"/>
              <w:rPr>
                <w:rFonts w:ascii="Times New Roman" w:hAnsi="Times New Roman" w:cs="Times New Roman"/>
                <w:sz w:val="24"/>
                <w:u w:val="none"/>
                <w:lang w:val="es-CL"/>
              </w:rPr>
            </w:pPr>
          </w:p>
          <w:p w14:paraId="3BBEE4CD" w14:textId="3A02CC95" w:rsidR="005F67A4" w:rsidRPr="006C29F0" w:rsidRDefault="005F67A4" w:rsidP="004D23DC">
            <w:pPr>
              <w:pStyle w:val="Textoindependiente"/>
              <w:spacing w:before="11" w:line="276" w:lineRule="auto"/>
              <w:rPr>
                <w:rFonts w:ascii="Times New Roman" w:hAnsi="Times New Roman" w:cs="Times New Roman"/>
                <w:sz w:val="24"/>
                <w:lang w:val="es-CL"/>
              </w:rPr>
            </w:pPr>
          </w:p>
        </w:tc>
      </w:tr>
    </w:tbl>
    <w:p w14:paraId="33DAC475" w14:textId="77777777" w:rsidR="00F303A7" w:rsidRDefault="00F303A7" w:rsidP="00F303A7">
      <w:pPr>
        <w:rPr>
          <w:rFonts w:ascii="Comic Sans MS" w:hAnsi="Comic Sans MS"/>
        </w:rPr>
      </w:pPr>
    </w:p>
    <w:p w14:paraId="6AAF9EE2" w14:textId="77777777" w:rsidR="00F303A7" w:rsidRDefault="00F303A7" w:rsidP="00F303A7">
      <w:pPr>
        <w:rPr>
          <w:rFonts w:ascii="Comic Sans MS" w:hAnsi="Comic Sans MS"/>
        </w:rPr>
      </w:pPr>
    </w:p>
    <w:p w14:paraId="6E6F30E5" w14:textId="77777777" w:rsidR="00F303A7" w:rsidRDefault="00F303A7" w:rsidP="00F303A7">
      <w:pPr>
        <w:rPr>
          <w:rFonts w:ascii="Comic Sans MS" w:hAnsi="Comic Sans MS"/>
        </w:rPr>
      </w:pPr>
    </w:p>
    <w:p w14:paraId="3AB3B781" w14:textId="77777777" w:rsidR="00F303A7" w:rsidRDefault="00F303A7" w:rsidP="00F303A7">
      <w:pPr>
        <w:rPr>
          <w:rFonts w:ascii="Comic Sans MS" w:hAnsi="Comic Sans MS"/>
        </w:rPr>
      </w:pPr>
    </w:p>
    <w:p w14:paraId="1B93A283" w14:textId="77777777" w:rsidR="00F303A7" w:rsidRDefault="00F303A7" w:rsidP="00F303A7">
      <w:pPr>
        <w:rPr>
          <w:rFonts w:ascii="Comic Sans MS" w:hAnsi="Comic Sans MS"/>
        </w:rPr>
      </w:pPr>
    </w:p>
    <w:sectPr w:rsidR="00F303A7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00C44"/>
    <w:rsid w:val="001105EA"/>
    <w:rsid w:val="00136E48"/>
    <w:rsid w:val="0017192D"/>
    <w:rsid w:val="00191F44"/>
    <w:rsid w:val="001D05C0"/>
    <w:rsid w:val="00237D76"/>
    <w:rsid w:val="00242A84"/>
    <w:rsid w:val="002661DF"/>
    <w:rsid w:val="002A2983"/>
    <w:rsid w:val="002F0046"/>
    <w:rsid w:val="00305E92"/>
    <w:rsid w:val="003439BC"/>
    <w:rsid w:val="00371142"/>
    <w:rsid w:val="004308FD"/>
    <w:rsid w:val="00496ECA"/>
    <w:rsid w:val="004F4B97"/>
    <w:rsid w:val="0054491B"/>
    <w:rsid w:val="00565841"/>
    <w:rsid w:val="005C4912"/>
    <w:rsid w:val="005F67A4"/>
    <w:rsid w:val="00671187"/>
    <w:rsid w:val="006B1B88"/>
    <w:rsid w:val="007369A7"/>
    <w:rsid w:val="007B23A7"/>
    <w:rsid w:val="007D0E1A"/>
    <w:rsid w:val="007F2D95"/>
    <w:rsid w:val="0080067E"/>
    <w:rsid w:val="0085224F"/>
    <w:rsid w:val="00862693"/>
    <w:rsid w:val="00884017"/>
    <w:rsid w:val="008E6C09"/>
    <w:rsid w:val="008F1F69"/>
    <w:rsid w:val="0091325D"/>
    <w:rsid w:val="00953427"/>
    <w:rsid w:val="00966C68"/>
    <w:rsid w:val="009A0168"/>
    <w:rsid w:val="00A1390B"/>
    <w:rsid w:val="00A2183E"/>
    <w:rsid w:val="00A36535"/>
    <w:rsid w:val="00A36EE9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C851A6"/>
    <w:rsid w:val="00C87DF0"/>
    <w:rsid w:val="00CC5207"/>
    <w:rsid w:val="00CE167D"/>
    <w:rsid w:val="00D07E84"/>
    <w:rsid w:val="00D20C71"/>
    <w:rsid w:val="00D30660"/>
    <w:rsid w:val="00D46425"/>
    <w:rsid w:val="00E2171E"/>
    <w:rsid w:val="00E243C1"/>
    <w:rsid w:val="00E6757C"/>
    <w:rsid w:val="00EA2E4F"/>
    <w:rsid w:val="00F156A2"/>
    <w:rsid w:val="00F303A7"/>
    <w:rsid w:val="00F52AB0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</cp:revision>
  <cp:lastPrinted>2025-05-05T17:56:00Z</cp:lastPrinted>
  <dcterms:created xsi:type="dcterms:W3CDTF">2025-05-06T15:46:00Z</dcterms:created>
  <dcterms:modified xsi:type="dcterms:W3CDTF">2025-05-06T15:46:00Z</dcterms:modified>
</cp:coreProperties>
</file>