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621" w:rsidRDefault="00242453" w:rsidP="00A1405B">
      <w:pPr>
        <w:ind w:left="540" w:right="419"/>
        <w:rPr>
          <w:b/>
          <w:color w:val="AF272F"/>
          <w:sz w:val="36"/>
          <w:szCs w:val="44"/>
        </w:rPr>
      </w:pPr>
      <w:bookmarkStart w:id="0" w:name="_GoBack"/>
      <w:bookmarkEnd w:id="0"/>
      <w:r w:rsidRPr="003E2621">
        <w:rPr>
          <w:b/>
          <w:color w:val="AF272F"/>
          <w:sz w:val="36"/>
          <w:szCs w:val="44"/>
        </w:rPr>
        <w:t>Annual Implementation Plan</w:t>
      </w:r>
      <w:r>
        <w:rPr>
          <w:b/>
          <w:color w:val="AF272F"/>
          <w:sz w:val="36"/>
          <w:szCs w:val="44"/>
        </w:rPr>
        <w:t xml:space="preserve"> </w:t>
      </w:r>
      <w:r w:rsidRPr="003E2621">
        <w:rPr>
          <w:b/>
          <w:color w:val="AF272F"/>
          <w:sz w:val="36"/>
          <w:szCs w:val="44"/>
        </w:rPr>
        <w:t xml:space="preserve">- </w:t>
      </w:r>
      <w:r w:rsidRPr="003E2621">
        <w:rPr>
          <w:b/>
          <w:noProof/>
          <w:color w:val="AF272F"/>
          <w:sz w:val="36"/>
          <w:szCs w:val="36"/>
        </w:rPr>
        <w:t>2018</w:t>
      </w:r>
    </w:p>
    <w:p w:rsidR="00A1405B" w:rsidRPr="003E2621" w:rsidRDefault="00242453" w:rsidP="00A1405B">
      <w:pPr>
        <w:ind w:left="540" w:right="419"/>
        <w:rPr>
          <w:b/>
          <w:color w:val="AF272F"/>
          <w:sz w:val="36"/>
          <w:szCs w:val="36"/>
        </w:rPr>
      </w:pPr>
      <w:r w:rsidRPr="003E2621">
        <w:rPr>
          <w:b/>
          <w:color w:val="AF272F"/>
          <w:sz w:val="36"/>
          <w:szCs w:val="44"/>
        </w:rPr>
        <w:t>FISO Improvement Initiatives and Key Improvement Strategies</w:t>
      </w:r>
    </w:p>
    <w:p w:rsidR="00841F2A" w:rsidRPr="0096710D" w:rsidRDefault="00242453" w:rsidP="00CC45E0">
      <w:pPr>
        <w:pStyle w:val="ESIntroParagraph"/>
        <w:ind w:left="-567" w:right="1607" w:firstLine="1107"/>
        <w:rPr>
          <w:color w:val="595959" w:themeColor="text1" w:themeTint="A6"/>
        </w:rPr>
      </w:pPr>
      <w:r w:rsidRPr="0096710D">
        <w:rPr>
          <w:noProof/>
          <w:color w:val="595959" w:themeColor="text1" w:themeTint="A6"/>
        </w:rPr>
        <w:t>Alexandra Primary School (0912)</w:t>
      </w:r>
    </w:p>
    <w:p w:rsidR="00841F2A" w:rsidRPr="008766A4" w:rsidRDefault="00242453" w:rsidP="00D84C0F">
      <w:pPr>
        <w:pStyle w:val="ESIntroParagraph"/>
        <w:ind w:left="-567" w:right="4330"/>
      </w:pPr>
    </w:p>
    <w:p w:rsidR="00751081" w:rsidRDefault="00242453" w:rsidP="00D84C0F">
      <w:pPr>
        <w:pStyle w:val="Heading1"/>
        <w:ind w:left="-567"/>
      </w:pPr>
    </w:p>
    <w:p w:rsidR="00DA2B24" w:rsidRDefault="00242453" w:rsidP="00895870">
      <w:pPr>
        <w:pStyle w:val="ESHeading2"/>
      </w:pPr>
    </w:p>
    <w:p w:rsidR="00C35E70" w:rsidRDefault="00242453" w:rsidP="00895870">
      <w:pPr>
        <w:pStyle w:val="ESHeading2"/>
      </w:pPr>
    </w:p>
    <w:p w:rsidR="00DA2B24" w:rsidRDefault="00242453" w:rsidP="00895870">
      <w:pPr>
        <w:pStyle w:val="ESHeading2"/>
      </w:pPr>
    </w:p>
    <w:p w:rsidR="00ED2271" w:rsidRDefault="00242453" w:rsidP="00895870">
      <w:pPr>
        <w:pStyle w:val="ESHeading2"/>
      </w:pPr>
    </w:p>
    <w:p w:rsidR="00C35E70" w:rsidRPr="00683AC0" w:rsidRDefault="00242453" w:rsidP="00683AC0">
      <w:pPr>
        <w:pStyle w:val="ESHeading2"/>
        <w:jc w:val="center"/>
      </w:pPr>
      <w:r>
        <w:rPr>
          <w:b w:val="0"/>
          <w:noProof/>
          <w:sz w:val="44"/>
          <w:szCs w:val="44"/>
          <w:lang w:val="en-AU" w:eastAsia="en-AU"/>
        </w:rPr>
        <w:drawing>
          <wp:anchor distT="0" distB="0" distL="114300" distR="114300" simplePos="0" relativeHeight="251658240" behindDoc="1" locked="0" layoutInCell="1" allowOverlap="1">
            <wp:simplePos x="0" y="0"/>
            <wp:positionH relativeFrom="page">
              <wp:align>center</wp:align>
            </wp:positionH>
            <wp:positionV relativeFrom="paragraph">
              <wp:posOffset>0</wp:posOffset>
            </wp:positionV>
            <wp:extent cx="3458058" cy="3810532"/>
            <wp:effectExtent l="0" t="0" r="0" b="0"/>
            <wp:wrapNone/>
            <wp:docPr id="100017" name="Picture 100017"/>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12"/>
                    <a:stretch>
                      <a:fillRect/>
                    </a:stretch>
                  </pic:blipFill>
                  <pic:spPr>
                    <a:xfrm>
                      <a:off x="0" y="0"/>
                      <a:ext cx="3458058" cy="3810532"/>
                    </a:xfrm>
                    <a:prstGeom prst="rect">
                      <a:avLst/>
                    </a:prstGeom>
                  </pic:spPr>
                </pic:pic>
              </a:graphicData>
            </a:graphic>
          </wp:anchor>
        </w:drawing>
      </w:r>
      <w:r>
        <w:rPr>
          <w:noProof/>
          <w:lang w:val="en-AU" w:eastAsia="en-AU"/>
        </w:rPr>
        <mc:AlternateContent>
          <mc:Choice Requires="wps">
            <w:drawing>
              <wp:anchor distT="45720" distB="45720" distL="114300" distR="114300" simplePos="0" relativeHeight="251660288" behindDoc="1" locked="1" layoutInCell="1" allowOverlap="1">
                <wp:simplePos x="0" y="0"/>
                <wp:positionH relativeFrom="margin">
                  <wp:posOffset>100330</wp:posOffset>
                </wp:positionH>
                <wp:positionV relativeFrom="bottomMargin">
                  <wp:posOffset>-1260475</wp:posOffset>
                </wp:positionV>
                <wp:extent cx="9774000" cy="113400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rsidR="00C35E70" w:rsidRDefault="00242453" w:rsidP="00C35E70">
                            <w:pPr>
                              <w:pStyle w:val="ESBodyText"/>
                            </w:pPr>
                            <w:r>
                              <w:rPr>
                                <w:noProof/>
                              </w:rPr>
                              <w:t>Submitted for review by Victoria Draper (School Principal) on 17 December, 2017 at 02:00 PM</w:t>
                            </w:r>
                            <w:r>
                              <w:rPr>
                                <w:noProof/>
                              </w:rPr>
                              <w:br/>
                              <w:t xml:space="preserve">Endorsed by Anthony Gooden </w:t>
                            </w:r>
                            <w:r>
                              <w:rPr>
                                <w:noProof/>
                              </w:rPr>
                              <w:t>(Senior Education Improvement Leader) on 26 February, 2018 at 11:07 AM</w:t>
                            </w:r>
                            <w:r>
                              <w:rPr>
                                <w:noProof/>
                              </w:rPr>
                              <w:br/>
                              <w:t>Endorsed by Melissa Handbury (School Council President) on 01 March, 2018 at 04:59 PM</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29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1pt;z-index:-251657216" fillcolor="white" stroked="f" strokeweight="0.75pt">
                <v:stroke joinstyle="miter"/>
                <v:textbox>
                  <w:txbxContent>
                    <w:p w:rsidR="00C35E70" w:rsidP="00C35E70">
                      <w:pPr>
                        <w:pStyle w:val="ESBodyText"/>
                      </w:pPr>
                      <w:r>
                        <w:rPr>
                          <w:noProof/>
                        </w:rPr>
                        <w:t>Submitted for review by Victoria Draper (School Principal) on 17 December, 2017 at 02:00 PM</w:t>
                        <w:br/>
                        <w:t>Endorsed by Anthony Gooden (Senior Education Improvement Leader) on 26 February, 2018 at 11:07 AM</w:t>
                        <w:br/>
                        <w:t>Endorsed by Melissa Handbury (School Council President) on 01 March, 2018 at 04:59 PM</w:t>
                        <w:br/>
                      </w:r>
                    </w:p>
                  </w:txbxContent>
                </v:textbox>
                <w10:wrap anchorx="margin"/>
                <w10:anchorlock/>
              </v:shape>
            </w:pict>
          </mc:Fallback>
        </mc:AlternateContent>
      </w:r>
    </w:p>
    <w:p w:rsidR="00C65B59" w:rsidRDefault="00242453" w:rsidP="00CB0768">
      <w:pPr>
        <w:pStyle w:val="ESHeading2"/>
        <w:rPr>
          <w:b w:val="0"/>
        </w:rPr>
      </w:pPr>
    </w:p>
    <w:p w:rsidR="00CB0768" w:rsidRDefault="00242453" w:rsidP="00B669ED">
      <w:pPr>
        <w:pStyle w:val="ESHeading2"/>
        <w:sectPr w:rsidR="00CB0768" w:rsidSect="001C3D92">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p>
    <w:p w:rsidR="0051080C" w:rsidRDefault="00242453" w:rsidP="0051080C">
      <w:pPr>
        <w:ind w:left="-540" w:right="-1172"/>
        <w:rPr>
          <w:b/>
          <w:color w:val="AF272F"/>
          <w:sz w:val="36"/>
          <w:szCs w:val="44"/>
        </w:rPr>
      </w:pPr>
      <w:r w:rsidRPr="0051080C">
        <w:rPr>
          <w:b/>
          <w:color w:val="AF272F"/>
          <w:sz w:val="36"/>
          <w:szCs w:val="44"/>
        </w:rPr>
        <w:lastRenderedPageBreak/>
        <w:t>Annual Implementation Plan</w:t>
      </w:r>
      <w:r>
        <w:rPr>
          <w:b/>
          <w:color w:val="AF272F"/>
          <w:sz w:val="36"/>
          <w:szCs w:val="44"/>
        </w:rPr>
        <w:t xml:space="preserve"> </w:t>
      </w:r>
      <w:r w:rsidRPr="0051080C">
        <w:rPr>
          <w:b/>
          <w:color w:val="AF272F"/>
          <w:sz w:val="36"/>
          <w:szCs w:val="44"/>
        </w:rPr>
        <w:t xml:space="preserve">- </w:t>
      </w:r>
      <w:r w:rsidRPr="0051080C">
        <w:rPr>
          <w:b/>
          <w:noProof/>
          <w:color w:val="AF272F"/>
          <w:sz w:val="36"/>
          <w:szCs w:val="36"/>
        </w:rPr>
        <w:t>2018</w:t>
      </w:r>
    </w:p>
    <w:p w:rsidR="006162E5" w:rsidRPr="0051080C" w:rsidRDefault="00242453" w:rsidP="0051080C">
      <w:pPr>
        <w:ind w:left="-540" w:right="-1172"/>
        <w:rPr>
          <w:b/>
          <w:color w:val="AF272F"/>
          <w:sz w:val="36"/>
          <w:szCs w:val="36"/>
        </w:rPr>
      </w:pPr>
      <w:r w:rsidRPr="0051080C">
        <w:rPr>
          <w:b/>
          <w:color w:val="AF272F"/>
          <w:sz w:val="36"/>
          <w:szCs w:val="44"/>
        </w:rPr>
        <w:t>FISO Improvement Initiatives</w:t>
      </w:r>
      <w:r>
        <w:rPr>
          <w:b/>
          <w:color w:val="AF272F"/>
          <w:sz w:val="36"/>
          <w:szCs w:val="44"/>
        </w:rPr>
        <w:t xml:space="preserve"> and Key Improvement Strategies</w:t>
      </w:r>
    </w:p>
    <w:p w:rsidR="00C259B6" w:rsidRPr="0051080C" w:rsidRDefault="00242453" w:rsidP="00CC45E0">
      <w:pPr>
        <w:pStyle w:val="ESIntroParagraph"/>
        <w:ind w:left="-567" w:right="1168" w:firstLine="27"/>
        <w:rPr>
          <w:color w:val="595959" w:themeColor="text1" w:themeTint="A6"/>
          <w:sz w:val="28"/>
        </w:rPr>
      </w:pPr>
      <w:r w:rsidRPr="0051080C">
        <w:rPr>
          <w:noProof/>
          <w:color w:val="595959" w:themeColor="text1" w:themeTint="A6"/>
          <w:sz w:val="28"/>
        </w:rPr>
        <w:t>Alexandra Primary School (0912)</w:t>
      </w:r>
    </w:p>
    <w:p w:rsidR="004B6AD4" w:rsidRDefault="00242453" w:rsidP="004B6AD4">
      <w:pPr>
        <w:pStyle w:val="ESBodyText"/>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2795"/>
        <w:gridCol w:w="5870"/>
        <w:gridCol w:w="1289"/>
        <w:gridCol w:w="2339"/>
        <w:gridCol w:w="2917"/>
      </w:tblGrid>
      <w:tr w:rsidR="006E6FA0" w:rsidTr="00AC7B7B">
        <w:trPr>
          <w:trHeight w:val="783"/>
        </w:trPr>
        <w:tc>
          <w:tcPr>
            <w:tcW w:w="3589" w:type="dxa"/>
            <w:shd w:val="clear" w:color="auto" w:fill="D9D9D9" w:themeFill="background1" w:themeFillShade="D9"/>
          </w:tcPr>
          <w:p w:rsidR="000A423E" w:rsidRPr="00AC7B7B" w:rsidRDefault="00242453" w:rsidP="00DA66C8">
            <w:pPr>
              <w:pStyle w:val="Heading3"/>
              <w:spacing w:before="100" w:beforeAutospacing="1" w:after="0"/>
            </w:pPr>
            <w:r w:rsidRPr="00AC7B7B">
              <w:t>Four Year Strategic Goals</w:t>
            </w:r>
          </w:p>
        </w:tc>
        <w:tc>
          <w:tcPr>
            <w:tcW w:w="3447" w:type="dxa"/>
            <w:shd w:val="clear" w:color="auto" w:fill="D9D9D9" w:themeFill="background1" w:themeFillShade="D9"/>
          </w:tcPr>
          <w:p w:rsidR="000A423E" w:rsidRPr="00AC7B7B" w:rsidRDefault="00242453" w:rsidP="00DA66C8">
            <w:pPr>
              <w:pStyle w:val="Heading3"/>
              <w:spacing w:before="100" w:beforeAutospacing="1" w:after="0"/>
            </w:pPr>
            <w:r w:rsidRPr="00AC7B7B">
              <w:t>Four Year Strategic Targets</w:t>
            </w:r>
          </w:p>
        </w:tc>
        <w:tc>
          <w:tcPr>
            <w:tcW w:w="1457" w:type="dxa"/>
            <w:shd w:val="clear" w:color="auto" w:fill="D9D9D9" w:themeFill="background1" w:themeFillShade="D9"/>
          </w:tcPr>
          <w:p w:rsidR="000A423E" w:rsidRPr="00AC7B7B" w:rsidRDefault="00242453" w:rsidP="00DA66C8">
            <w:pPr>
              <w:pStyle w:val="Heading3"/>
              <w:spacing w:before="100" w:beforeAutospacing="1" w:after="0"/>
            </w:pPr>
            <w:r w:rsidRPr="00AC7B7B">
              <w:t>Is this selected for focus this year?</w:t>
            </w:r>
          </w:p>
        </w:tc>
        <w:tc>
          <w:tcPr>
            <w:tcW w:w="2772" w:type="dxa"/>
            <w:shd w:val="clear" w:color="auto" w:fill="D9D9D9" w:themeFill="background1" w:themeFillShade="D9"/>
          </w:tcPr>
          <w:p w:rsidR="000A423E" w:rsidRPr="00AC7B7B" w:rsidRDefault="00242453" w:rsidP="00DA66C8">
            <w:pPr>
              <w:pStyle w:val="Heading3"/>
              <w:spacing w:before="100" w:beforeAutospacing="1" w:after="0"/>
            </w:pPr>
            <w:r w:rsidRPr="00AC7B7B">
              <w:t xml:space="preserve">12 month </w:t>
            </w:r>
            <w:r w:rsidRPr="00AC7B7B">
              <w:t>target</w:t>
            </w:r>
          </w:p>
          <w:p w:rsidR="00153231" w:rsidRPr="00DA66C8" w:rsidRDefault="00242453" w:rsidP="00DA66C8">
            <w:pPr>
              <w:spacing w:before="100" w:beforeAutospacing="1" w:after="0"/>
              <w:rPr>
                <w:color w:val="000000" w:themeColor="text1"/>
                <w:sz w:val="20"/>
              </w:rPr>
            </w:pPr>
            <w:r w:rsidRPr="00DA66C8">
              <w:rPr>
                <w:color w:val="000000" w:themeColor="text1"/>
                <w:sz w:val="20"/>
              </w:rPr>
              <w:t>Outline what you want achieve in the next 12 months against your Strategic Plan target.</w:t>
            </w:r>
          </w:p>
        </w:tc>
        <w:tc>
          <w:tcPr>
            <w:tcW w:w="3945" w:type="dxa"/>
            <w:shd w:val="clear" w:color="auto" w:fill="D9D9D9" w:themeFill="background1" w:themeFillShade="D9"/>
          </w:tcPr>
          <w:p w:rsidR="000A423E" w:rsidRPr="00AC7B7B" w:rsidRDefault="00242453" w:rsidP="00DA66C8">
            <w:pPr>
              <w:pStyle w:val="Heading3"/>
              <w:spacing w:before="100" w:beforeAutospacing="1" w:after="0"/>
            </w:pPr>
            <w:r w:rsidRPr="00AC7B7B">
              <w:t>FISO initiative</w:t>
            </w:r>
          </w:p>
        </w:tc>
      </w:tr>
      <w:tr w:rsidR="006E6FA0" w:rsidTr="00EB07A4">
        <w:trPr>
          <w:trHeight w:val="83"/>
        </w:trPr>
        <w:tc>
          <w:tcPr>
            <w:tcW w:w="3589" w:type="dxa"/>
          </w:tcPr>
          <w:p w:rsidR="003E4341" w:rsidRPr="00BB23C7" w:rsidRDefault="00242453" w:rsidP="00BB23C7">
            <w:pPr>
              <w:pStyle w:val="ESBodyText"/>
              <w:spacing w:after="0"/>
            </w:pPr>
            <w:r>
              <w:rPr>
                <w:sz w:val="20"/>
              </w:rPr>
              <w:t>To improve Student Learning Outcomes in English and Maths</w:t>
            </w:r>
          </w:p>
        </w:tc>
        <w:tc>
          <w:tcPr>
            <w:tcW w:w="3447" w:type="dxa"/>
          </w:tcPr>
          <w:p w:rsidR="003E4341" w:rsidRPr="00BB23C7" w:rsidRDefault="00242453" w:rsidP="00BB23C7">
            <w:pPr>
              <w:pStyle w:val="ESBodyText"/>
              <w:spacing w:after="0"/>
            </w:pPr>
            <w:r w:rsidRPr="00BB23C7">
              <w:rPr>
                <w:b/>
                <w:bCs/>
                <w:color w:val="000000"/>
                <w:sz w:val="20"/>
                <w:szCs w:val="20"/>
              </w:rPr>
              <w:t>NAPLAN</w:t>
            </w:r>
          </w:p>
          <w:tbl>
            <w:tblPr>
              <w:tblW w:w="0" w:type="auto"/>
              <w:tblCellMar>
                <w:top w:w="15" w:type="dxa"/>
                <w:left w:w="15" w:type="dxa"/>
                <w:bottom w:w="15" w:type="dxa"/>
                <w:right w:w="15" w:type="dxa"/>
              </w:tblCellMar>
              <w:tblLook w:val="04A0" w:firstRow="1" w:lastRow="0" w:firstColumn="1" w:lastColumn="0" w:noHBand="0" w:noVBand="1"/>
            </w:tblPr>
            <w:tblGrid>
              <w:gridCol w:w="3909"/>
              <w:gridCol w:w="856"/>
              <w:gridCol w:w="855"/>
            </w:tblGrid>
            <w:tr w:rsidR="006E6FA0">
              <w:trPr>
                <w:trHeight w:val="266"/>
              </w:trPr>
              <w:tc>
                <w:tcPr>
                  <w:tcW w:w="5084"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 </w:t>
                  </w:r>
                </w:p>
              </w:tc>
              <w:tc>
                <w:tcPr>
                  <w:tcW w:w="935"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2014</w:t>
                  </w:r>
                </w:p>
              </w:tc>
              <w:tc>
                <w:tcPr>
                  <w:tcW w:w="934"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2018</w:t>
                  </w:r>
                </w:p>
              </w:tc>
            </w:tr>
            <w:tr w:rsidR="006E6FA0">
              <w:trPr>
                <w:trHeight w:val="244"/>
              </w:trPr>
              <w:tc>
                <w:tcPr>
                  <w:tcW w:w="5084"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Year 3 Writing (Decrease bottom 2 bands)</w:t>
                  </w:r>
                </w:p>
              </w:tc>
              <w:tc>
                <w:tcPr>
                  <w:tcW w:w="9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20%</w:t>
                  </w:r>
                </w:p>
              </w:tc>
              <w:tc>
                <w:tcPr>
                  <w:tcW w:w="934"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10%</w:t>
                  </w:r>
                </w:p>
              </w:tc>
            </w:tr>
            <w:tr w:rsidR="006E6FA0">
              <w:trPr>
                <w:trHeight w:val="266"/>
              </w:trPr>
              <w:tc>
                <w:tcPr>
                  <w:tcW w:w="5084"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 xml:space="preserve">Year 3 Reading </w:t>
                  </w:r>
                  <w:r w:rsidRPr="00BB23C7">
                    <w:rPr>
                      <w:color w:val="000000"/>
                      <w:sz w:val="20"/>
                      <w:szCs w:val="20"/>
                    </w:rPr>
                    <w:t>(Decrease bottom 2 bands)</w:t>
                  </w:r>
                </w:p>
              </w:tc>
              <w:tc>
                <w:tcPr>
                  <w:tcW w:w="9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20%</w:t>
                  </w:r>
                </w:p>
              </w:tc>
              <w:tc>
                <w:tcPr>
                  <w:tcW w:w="934"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10%</w:t>
                  </w:r>
                </w:p>
              </w:tc>
            </w:tr>
            <w:tr w:rsidR="006E6FA0">
              <w:trPr>
                <w:trHeight w:val="244"/>
              </w:trPr>
              <w:tc>
                <w:tcPr>
                  <w:tcW w:w="5084"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Year 3 Number (Increase top 2 bands)</w:t>
                  </w:r>
                </w:p>
              </w:tc>
              <w:tc>
                <w:tcPr>
                  <w:tcW w:w="9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3%</w:t>
                  </w:r>
                </w:p>
              </w:tc>
              <w:tc>
                <w:tcPr>
                  <w:tcW w:w="934"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10%</w:t>
                  </w:r>
                </w:p>
              </w:tc>
            </w:tr>
            <w:tr w:rsidR="006E6FA0">
              <w:trPr>
                <w:trHeight w:val="266"/>
              </w:trPr>
              <w:tc>
                <w:tcPr>
                  <w:tcW w:w="5084"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Year 5 Writing (Increase top 2 bands)</w:t>
                  </w:r>
                </w:p>
              </w:tc>
              <w:tc>
                <w:tcPr>
                  <w:tcW w:w="9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4%</w:t>
                  </w:r>
                </w:p>
              </w:tc>
              <w:tc>
                <w:tcPr>
                  <w:tcW w:w="934"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10%</w:t>
                  </w:r>
                </w:p>
              </w:tc>
            </w:tr>
            <w:tr w:rsidR="006E6FA0">
              <w:trPr>
                <w:trHeight w:val="266"/>
              </w:trPr>
              <w:tc>
                <w:tcPr>
                  <w:tcW w:w="5084"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Year 5 Number (increase top 2 bands)</w:t>
                  </w:r>
                </w:p>
              </w:tc>
              <w:tc>
                <w:tcPr>
                  <w:tcW w:w="9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6%</w:t>
                  </w:r>
                </w:p>
              </w:tc>
              <w:tc>
                <w:tcPr>
                  <w:tcW w:w="934"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10%</w:t>
                  </w:r>
                </w:p>
              </w:tc>
            </w:tr>
          </w:tbl>
          <w:p w:rsidR="003E4341" w:rsidRPr="00BB23C7" w:rsidRDefault="00242453" w:rsidP="00BB23C7">
            <w:pPr>
              <w:pStyle w:val="ESBodyText"/>
              <w:spacing w:after="0"/>
            </w:pPr>
            <w:r w:rsidRPr="00BB23C7">
              <w:t> </w:t>
            </w:r>
          </w:p>
          <w:p w:rsidR="003E4341" w:rsidRPr="00BB23C7" w:rsidRDefault="00242453" w:rsidP="00BB23C7">
            <w:pPr>
              <w:pStyle w:val="ESBodyText"/>
              <w:spacing w:after="0"/>
            </w:pPr>
            <w:r w:rsidRPr="00BB23C7">
              <w:rPr>
                <w:b/>
                <w:bCs/>
                <w:color w:val="000000"/>
                <w:sz w:val="20"/>
                <w:szCs w:val="20"/>
              </w:rPr>
              <w:t>To Improve the mean scores in the Attitude To School Survey.</w:t>
            </w:r>
          </w:p>
          <w:p w:rsidR="003E4341" w:rsidRPr="00BB23C7" w:rsidRDefault="00242453" w:rsidP="00BB23C7">
            <w:pPr>
              <w:pStyle w:val="ESBodyText"/>
              <w:spacing w:after="0"/>
            </w:pPr>
            <w:r w:rsidRPr="00BB23C7">
              <w:rPr>
                <w:b/>
                <w:bCs/>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2958"/>
              <w:gridCol w:w="1360"/>
              <w:gridCol w:w="1218"/>
            </w:tblGrid>
            <w:tr w:rsidR="006E6FA0">
              <w:tc>
                <w:tcPr>
                  <w:tcW w:w="2958"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STUDENT SURVEY</w:t>
                  </w:r>
                </w:p>
              </w:tc>
              <w:tc>
                <w:tcPr>
                  <w:tcW w:w="1360"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2014</w:t>
                  </w:r>
                </w:p>
              </w:tc>
              <w:tc>
                <w:tcPr>
                  <w:tcW w:w="1218"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2018</w:t>
                  </w:r>
                </w:p>
              </w:tc>
            </w:tr>
            <w:tr w:rsidR="006E6FA0">
              <w:tc>
                <w:tcPr>
                  <w:tcW w:w="2958"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Learning Confidence</w:t>
                  </w:r>
                </w:p>
              </w:tc>
              <w:tc>
                <w:tcPr>
                  <w:tcW w:w="1360"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3.35</w:t>
                  </w:r>
                </w:p>
              </w:tc>
              <w:tc>
                <w:tcPr>
                  <w:tcW w:w="1218"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4.5</w:t>
                  </w:r>
                </w:p>
              </w:tc>
            </w:tr>
          </w:tbl>
          <w:p w:rsidR="003E4341" w:rsidRPr="00BB23C7" w:rsidRDefault="00242453" w:rsidP="00BB23C7">
            <w:pPr>
              <w:pStyle w:val="ESBodyText"/>
              <w:spacing w:after="0"/>
            </w:pPr>
            <w:r w:rsidRPr="00BB23C7">
              <w:rPr>
                <w:b/>
                <w:bCs/>
                <w:color w:val="000000"/>
                <w:sz w:val="20"/>
                <w:szCs w:val="20"/>
              </w:rPr>
              <w:t>NAPLAN Relative Growth</w:t>
            </w:r>
          </w:p>
          <w:p w:rsidR="003E4341" w:rsidRPr="00BB23C7" w:rsidRDefault="00242453" w:rsidP="00BB23C7">
            <w:pPr>
              <w:pStyle w:val="ESBodyText"/>
              <w:numPr>
                <w:ilvl w:val="0"/>
                <w:numId w:val="18"/>
              </w:numPr>
              <w:tabs>
                <w:tab w:val="left" w:pos="360"/>
              </w:tabs>
              <w:spacing w:after="0"/>
              <w:ind w:hanging="183"/>
            </w:pPr>
            <w:r w:rsidRPr="00BB23C7">
              <w:rPr>
                <w:color w:val="000000"/>
                <w:sz w:val="20"/>
                <w:szCs w:val="20"/>
              </w:rPr>
              <w:t>Relative low growth In number maintained</w:t>
            </w:r>
          </w:p>
          <w:p w:rsidR="003E4341" w:rsidRPr="00BB23C7" w:rsidRDefault="00242453" w:rsidP="00BB23C7">
            <w:pPr>
              <w:pStyle w:val="ESBodyText"/>
              <w:numPr>
                <w:ilvl w:val="0"/>
                <w:numId w:val="18"/>
              </w:numPr>
              <w:tabs>
                <w:tab w:val="left" w:pos="360"/>
              </w:tabs>
              <w:spacing w:after="0"/>
              <w:ind w:hanging="183"/>
            </w:pPr>
            <w:r w:rsidRPr="00BB23C7">
              <w:rPr>
                <w:color w:val="000000"/>
                <w:sz w:val="20"/>
                <w:szCs w:val="20"/>
              </w:rPr>
              <w:t>Relative medium growth decreased</w:t>
            </w:r>
          </w:p>
          <w:p w:rsidR="003E4341" w:rsidRPr="00BB23C7" w:rsidRDefault="00242453" w:rsidP="00BB23C7">
            <w:pPr>
              <w:pStyle w:val="ESBodyText"/>
              <w:numPr>
                <w:ilvl w:val="0"/>
                <w:numId w:val="18"/>
              </w:numPr>
              <w:tabs>
                <w:tab w:val="left" w:pos="360"/>
              </w:tabs>
              <w:spacing w:after="0"/>
              <w:ind w:hanging="183"/>
            </w:pPr>
            <w:r w:rsidRPr="00BB23C7">
              <w:rPr>
                <w:color w:val="000000"/>
                <w:sz w:val="20"/>
                <w:szCs w:val="20"/>
              </w:rPr>
              <w:t>Relative high growth increased</w:t>
            </w:r>
          </w:p>
          <w:p w:rsidR="003E4341" w:rsidRPr="00BB23C7" w:rsidRDefault="00242453" w:rsidP="00BB23C7">
            <w:pPr>
              <w:pStyle w:val="ESBodyText"/>
              <w:spacing w:after="0"/>
            </w:pPr>
            <w:r w:rsidRPr="00BB23C7">
              <w:rPr>
                <w:color w:val="000000"/>
                <w:sz w:val="20"/>
                <w:szCs w:val="20"/>
              </w:rPr>
              <w:t> </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1130"/>
              <w:gridCol w:w="1164"/>
              <w:gridCol w:w="1246"/>
              <w:gridCol w:w="1360"/>
            </w:tblGrid>
            <w:tr w:rsidR="006E6FA0">
              <w:trPr>
                <w:trHeight w:val="266"/>
              </w:trPr>
              <w:tc>
                <w:tcPr>
                  <w:tcW w:w="2238"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 </w:t>
                  </w:r>
                </w:p>
              </w:tc>
              <w:tc>
                <w:tcPr>
                  <w:tcW w:w="7880" w:type="dxa"/>
                  <w:gridSpan w:val="3"/>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NAPLAN Growth in % - Number</w:t>
                  </w:r>
                </w:p>
              </w:tc>
            </w:tr>
            <w:tr w:rsidR="006E6FA0">
              <w:trPr>
                <w:trHeight w:val="244"/>
              </w:trPr>
              <w:tc>
                <w:tcPr>
                  <w:tcW w:w="2238"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lastRenderedPageBreak/>
                    <w:t> </w:t>
                  </w:r>
                </w:p>
              </w:tc>
              <w:tc>
                <w:tcPr>
                  <w:tcW w:w="2494"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Low</w:t>
                  </w:r>
                </w:p>
              </w:tc>
              <w:tc>
                <w:tcPr>
                  <w:tcW w:w="2777"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Med</w:t>
                  </w:r>
                </w:p>
              </w:tc>
              <w:tc>
                <w:tcPr>
                  <w:tcW w:w="3061"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High</w:t>
                  </w:r>
                </w:p>
              </w:tc>
            </w:tr>
            <w:tr w:rsidR="006E6FA0">
              <w:trPr>
                <w:trHeight w:val="266"/>
              </w:trPr>
              <w:tc>
                <w:tcPr>
                  <w:tcW w:w="2238"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2014</w:t>
                  </w:r>
                </w:p>
              </w:tc>
              <w:tc>
                <w:tcPr>
                  <w:tcW w:w="2494"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18.2</w:t>
                  </w:r>
                </w:p>
              </w:tc>
              <w:tc>
                <w:tcPr>
                  <w:tcW w:w="2777"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63.6</w:t>
                  </w:r>
                </w:p>
              </w:tc>
              <w:tc>
                <w:tcPr>
                  <w:tcW w:w="3061"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18.2</w:t>
                  </w:r>
                </w:p>
              </w:tc>
            </w:tr>
            <w:tr w:rsidR="006E6FA0">
              <w:trPr>
                <w:trHeight w:val="266"/>
              </w:trPr>
              <w:tc>
                <w:tcPr>
                  <w:tcW w:w="2238"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2018</w:t>
                  </w:r>
                </w:p>
              </w:tc>
              <w:tc>
                <w:tcPr>
                  <w:tcW w:w="2494"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15</w:t>
                  </w:r>
                </w:p>
              </w:tc>
              <w:tc>
                <w:tcPr>
                  <w:tcW w:w="2777"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55</w:t>
                  </w:r>
                </w:p>
              </w:tc>
              <w:tc>
                <w:tcPr>
                  <w:tcW w:w="3061"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30</w:t>
                  </w:r>
                </w:p>
              </w:tc>
            </w:tr>
          </w:tbl>
          <w:p w:rsidR="003E4341" w:rsidRPr="00BB23C7" w:rsidRDefault="00242453" w:rsidP="00BB23C7">
            <w:pPr>
              <w:pStyle w:val="ESBodyText"/>
              <w:spacing w:after="0"/>
            </w:pPr>
            <w:r w:rsidRPr="00BB23C7">
              <w:t> </w:t>
            </w:r>
          </w:p>
          <w:p w:rsidR="003E4341" w:rsidRPr="00BB23C7" w:rsidRDefault="00242453" w:rsidP="00BB23C7">
            <w:pPr>
              <w:pStyle w:val="ESBodyText"/>
              <w:spacing w:after="0"/>
            </w:pPr>
            <w:r w:rsidRPr="00BB23C7">
              <w:rPr>
                <w:b/>
                <w:bCs/>
                <w:color w:val="000000"/>
                <w:sz w:val="20"/>
                <w:szCs w:val="20"/>
              </w:rPr>
              <w:t>Teacher Judgement</w:t>
            </w:r>
          </w:p>
          <w:p w:rsidR="003E4341" w:rsidRPr="00BB23C7" w:rsidRDefault="00242453" w:rsidP="00BB23C7">
            <w:pPr>
              <w:pStyle w:val="ESBodyText"/>
              <w:numPr>
                <w:ilvl w:val="0"/>
                <w:numId w:val="19"/>
              </w:numPr>
              <w:tabs>
                <w:tab w:val="left" w:pos="360"/>
              </w:tabs>
              <w:spacing w:after="0"/>
              <w:ind w:hanging="183"/>
            </w:pPr>
            <w:r w:rsidRPr="00BB23C7">
              <w:rPr>
                <w:color w:val="000000"/>
                <w:sz w:val="20"/>
                <w:szCs w:val="20"/>
              </w:rPr>
              <w:t>By 2018 judgement for 90% of students in reading, writing and number reflect minimum 12 months progression.</w:t>
            </w:r>
          </w:p>
          <w:p w:rsidR="003E4341" w:rsidRPr="00BB23C7" w:rsidRDefault="00242453" w:rsidP="00BB23C7">
            <w:pPr>
              <w:pStyle w:val="ESBodyText"/>
              <w:spacing w:after="0"/>
            </w:pPr>
            <w:r w:rsidRPr="00BB23C7">
              <w:rPr>
                <w:b/>
                <w:bCs/>
                <w:color w:val="000000"/>
                <w:sz w:val="20"/>
                <w:szCs w:val="20"/>
              </w:rPr>
              <w:t> </w:t>
            </w:r>
          </w:p>
          <w:p w:rsidR="003E4341" w:rsidRPr="00BB23C7" w:rsidRDefault="00242453" w:rsidP="00BB23C7">
            <w:pPr>
              <w:pStyle w:val="ESBodyText"/>
              <w:spacing w:after="0"/>
            </w:pPr>
            <w:r w:rsidRPr="00BB23C7">
              <w:rPr>
                <w:b/>
                <w:bCs/>
                <w:color w:val="000000"/>
                <w:sz w:val="20"/>
                <w:szCs w:val="20"/>
              </w:rPr>
              <w:t> </w:t>
            </w:r>
          </w:p>
          <w:p w:rsidR="003E4341" w:rsidRPr="00BB23C7" w:rsidRDefault="00242453" w:rsidP="00BB23C7">
            <w:pPr>
              <w:pStyle w:val="ESBodyText"/>
              <w:spacing w:after="0"/>
            </w:pPr>
            <w:r w:rsidRPr="00BB23C7">
              <w:rPr>
                <w:b/>
                <w:bCs/>
                <w:color w:val="000000"/>
                <w:sz w:val="20"/>
                <w:szCs w:val="20"/>
              </w:rPr>
              <w:t>Growth on the School Staff Survey</w:t>
            </w:r>
          </w:p>
          <w:p w:rsidR="003E4341" w:rsidRPr="00BB23C7" w:rsidRDefault="00242453" w:rsidP="00BB23C7">
            <w:pPr>
              <w:pStyle w:val="ESBodyText"/>
              <w:spacing w:after="0"/>
            </w:pPr>
            <w:r w:rsidRPr="00BB23C7">
              <w:rPr>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2027"/>
              <w:gridCol w:w="901"/>
              <w:gridCol w:w="922"/>
              <w:gridCol w:w="879"/>
              <w:gridCol w:w="901"/>
            </w:tblGrid>
            <w:tr w:rsidR="006E6FA0">
              <w:tc>
                <w:tcPr>
                  <w:tcW w:w="3922"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 </w:t>
                  </w:r>
                </w:p>
              </w:tc>
              <w:tc>
                <w:tcPr>
                  <w:tcW w:w="5494" w:type="dxa"/>
                  <w:gridSpan w:val="4"/>
                  <w:tcBorders>
                    <w:top w:val="single" w:sz="8" w:space="0" w:color="000000"/>
                    <w:bottom w:val="single" w:sz="8" w:space="0" w:color="000000"/>
                    <w:right w:val="single" w:sz="8" w:space="0" w:color="000000"/>
                  </w:tcBorders>
                  <w:shd w:val="clear" w:color="auto" w:fill="EEECE1"/>
                  <w:tcMar>
                    <w:top w:w="0" w:type="dxa"/>
                    <w:left w:w="108" w:type="dxa"/>
                    <w:bottom w:w="0" w:type="dxa"/>
                    <w:right w:w="118" w:type="dxa"/>
                  </w:tcMar>
                  <w:vAlign w:val="center"/>
                </w:tcPr>
                <w:p w:rsidR="003E4341" w:rsidRPr="00BB23C7" w:rsidRDefault="00242453" w:rsidP="00BB23C7">
                  <w:pPr>
                    <w:pStyle w:val="ESBodyText"/>
                    <w:shd w:val="clear" w:color="auto" w:fill="EEECE1"/>
                    <w:spacing w:after="0"/>
                    <w:jc w:val="center"/>
                    <w:rPr>
                      <w:color w:val="000000"/>
                    </w:rPr>
                  </w:pPr>
                  <w:r w:rsidRPr="00BB23C7">
                    <w:rPr>
                      <w:color w:val="000000"/>
                      <w:sz w:val="20"/>
                      <w:szCs w:val="20"/>
                    </w:rPr>
                    <w:t>% Endorsement</w:t>
                  </w:r>
                </w:p>
              </w:tc>
            </w:tr>
            <w:tr w:rsidR="006E6FA0">
              <w:trPr>
                <w:trHeight w:val="230"/>
              </w:trPr>
              <w:tc>
                <w:tcPr>
                  <w:tcW w:w="3932"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 </w:t>
                  </w:r>
                </w:p>
              </w:tc>
              <w:tc>
                <w:tcPr>
                  <w:tcW w:w="2942" w:type="dxa"/>
                  <w:gridSpan w:val="2"/>
                  <w:tcBorders>
                    <w:bottom w:val="single" w:sz="8" w:space="0" w:color="000000"/>
                    <w:right w:val="single" w:sz="8" w:space="0" w:color="000000"/>
                  </w:tcBorders>
                  <w:shd w:val="clear" w:color="auto" w:fill="EEECE1"/>
                  <w:tcMar>
                    <w:top w:w="0" w:type="dxa"/>
                    <w:left w:w="108" w:type="dxa"/>
                    <w:bottom w:w="0" w:type="dxa"/>
                    <w:right w:w="118" w:type="dxa"/>
                  </w:tcMar>
                  <w:vAlign w:val="center"/>
                </w:tcPr>
                <w:p w:rsidR="003E4341" w:rsidRPr="00BB23C7" w:rsidRDefault="00242453" w:rsidP="00BB23C7">
                  <w:pPr>
                    <w:pStyle w:val="ESBodyText"/>
                    <w:shd w:val="clear" w:color="auto" w:fill="EEECE1"/>
                    <w:spacing w:after="0"/>
                    <w:rPr>
                      <w:color w:val="000000"/>
                    </w:rPr>
                  </w:pPr>
                  <w:r w:rsidRPr="00BB23C7">
                    <w:rPr>
                      <w:color w:val="000000"/>
                      <w:sz w:val="20"/>
                      <w:szCs w:val="20"/>
                    </w:rPr>
                    <w:t>Whole School</w:t>
                  </w:r>
                </w:p>
              </w:tc>
              <w:tc>
                <w:tcPr>
                  <w:tcW w:w="2778" w:type="dxa"/>
                  <w:gridSpan w:val="2"/>
                  <w:tcBorders>
                    <w:bottom w:val="single" w:sz="8" w:space="0" w:color="000000"/>
                    <w:right w:val="single" w:sz="8" w:space="0" w:color="000000"/>
                  </w:tcBorders>
                  <w:shd w:val="clear" w:color="auto" w:fill="EEECE1"/>
                  <w:tcMar>
                    <w:top w:w="0" w:type="dxa"/>
                    <w:left w:w="108" w:type="dxa"/>
                    <w:bottom w:w="0" w:type="dxa"/>
                    <w:right w:w="118" w:type="dxa"/>
                  </w:tcMar>
                  <w:vAlign w:val="center"/>
                </w:tcPr>
                <w:p w:rsidR="003E4341" w:rsidRPr="00BB23C7" w:rsidRDefault="00242453" w:rsidP="00BB23C7">
                  <w:pPr>
                    <w:pStyle w:val="ESBodyText"/>
                    <w:shd w:val="clear" w:color="auto" w:fill="EEECE1"/>
                    <w:spacing w:after="0"/>
                    <w:rPr>
                      <w:color w:val="000000"/>
                    </w:rPr>
                  </w:pPr>
                  <w:r w:rsidRPr="00BB23C7">
                    <w:rPr>
                      <w:color w:val="000000"/>
                      <w:sz w:val="20"/>
                      <w:szCs w:val="20"/>
                    </w:rPr>
                    <w:t>Prin/Teach</w:t>
                  </w:r>
                </w:p>
              </w:tc>
            </w:tr>
            <w:tr w:rsidR="006E6FA0">
              <w:trPr>
                <w:trHeight w:val="230"/>
              </w:trPr>
              <w:tc>
                <w:tcPr>
                  <w:tcW w:w="3932"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Component</w:t>
                  </w:r>
                </w:p>
              </w:tc>
              <w:tc>
                <w:tcPr>
                  <w:tcW w:w="154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2014</w:t>
                  </w:r>
                </w:p>
              </w:tc>
              <w:tc>
                <w:tcPr>
                  <w:tcW w:w="162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2018</w:t>
                  </w:r>
                </w:p>
              </w:tc>
              <w:tc>
                <w:tcPr>
                  <w:tcW w:w="1461"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2014</w:t>
                  </w:r>
                </w:p>
              </w:tc>
              <w:tc>
                <w:tcPr>
                  <w:tcW w:w="154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2018</w:t>
                  </w:r>
                </w:p>
              </w:tc>
            </w:tr>
            <w:tr w:rsidR="006E6FA0">
              <w:trPr>
                <w:trHeight w:val="230"/>
              </w:trPr>
              <w:tc>
                <w:tcPr>
                  <w:tcW w:w="3932"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 xml:space="preserve">Academic </w:t>
                  </w:r>
                  <w:r w:rsidRPr="00BB23C7">
                    <w:rPr>
                      <w:color w:val="000000"/>
                      <w:sz w:val="20"/>
                      <w:szCs w:val="20"/>
                    </w:rPr>
                    <w:t>Emphasis</w:t>
                  </w:r>
                </w:p>
              </w:tc>
              <w:tc>
                <w:tcPr>
                  <w:tcW w:w="154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44</w:t>
                  </w:r>
                </w:p>
              </w:tc>
              <w:tc>
                <w:tcPr>
                  <w:tcW w:w="162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75</w:t>
                  </w:r>
                </w:p>
              </w:tc>
              <w:tc>
                <w:tcPr>
                  <w:tcW w:w="1461"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39</w:t>
                  </w:r>
                </w:p>
              </w:tc>
              <w:tc>
                <w:tcPr>
                  <w:tcW w:w="154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75</w:t>
                  </w:r>
                </w:p>
              </w:tc>
            </w:tr>
            <w:tr w:rsidR="006E6FA0">
              <w:trPr>
                <w:trHeight w:val="230"/>
              </w:trPr>
              <w:tc>
                <w:tcPr>
                  <w:tcW w:w="3932"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Collective Efficacy</w:t>
                  </w:r>
                </w:p>
              </w:tc>
              <w:tc>
                <w:tcPr>
                  <w:tcW w:w="154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48</w:t>
                  </w:r>
                </w:p>
              </w:tc>
              <w:tc>
                <w:tcPr>
                  <w:tcW w:w="162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75</w:t>
                  </w:r>
                </w:p>
              </w:tc>
              <w:tc>
                <w:tcPr>
                  <w:tcW w:w="1461"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40</w:t>
                  </w:r>
                </w:p>
              </w:tc>
              <w:tc>
                <w:tcPr>
                  <w:tcW w:w="154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75</w:t>
                  </w:r>
                </w:p>
              </w:tc>
            </w:tr>
          </w:tbl>
          <w:p w:rsidR="003E4341" w:rsidRPr="00BB23C7" w:rsidRDefault="00242453" w:rsidP="00BB23C7">
            <w:pPr>
              <w:pStyle w:val="ESBodyText"/>
              <w:spacing w:after="0"/>
            </w:pPr>
            <w:r w:rsidRPr="00BB23C7">
              <w:rPr>
                <w:color w:val="000000"/>
                <w:sz w:val="20"/>
                <w:szCs w:val="20"/>
              </w:rPr>
              <w:t> </w:t>
            </w:r>
          </w:p>
          <w:tbl>
            <w:tblPr>
              <w:tblW w:w="0" w:type="auto"/>
              <w:tblInd w:w="135" w:type="dxa"/>
              <w:tblCellMar>
                <w:top w:w="15" w:type="dxa"/>
                <w:left w:w="15" w:type="dxa"/>
                <w:bottom w:w="15" w:type="dxa"/>
                <w:right w:w="15" w:type="dxa"/>
              </w:tblCellMar>
              <w:tblLook w:val="04A0" w:firstRow="1" w:lastRow="0" w:firstColumn="1" w:lastColumn="0" w:noHBand="0" w:noVBand="1"/>
            </w:tblPr>
            <w:tblGrid>
              <w:gridCol w:w="851"/>
              <w:gridCol w:w="1430"/>
              <w:gridCol w:w="1463"/>
              <w:gridCol w:w="1741"/>
            </w:tblGrid>
            <w:tr w:rsidR="006E6FA0">
              <w:trPr>
                <w:trHeight w:val="266"/>
              </w:trPr>
              <w:tc>
                <w:tcPr>
                  <w:tcW w:w="1082"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 </w:t>
                  </w:r>
                </w:p>
              </w:tc>
              <w:tc>
                <w:tcPr>
                  <w:tcW w:w="7880" w:type="dxa"/>
                  <w:gridSpan w:val="3"/>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NAPLAN Growth in % - Number</w:t>
                  </w:r>
                </w:p>
              </w:tc>
            </w:tr>
            <w:tr w:rsidR="006E6FA0">
              <w:trPr>
                <w:trHeight w:val="244"/>
              </w:trPr>
              <w:tc>
                <w:tcPr>
                  <w:tcW w:w="1082"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 </w:t>
                  </w:r>
                </w:p>
              </w:tc>
              <w:tc>
                <w:tcPr>
                  <w:tcW w:w="252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Low</w:t>
                  </w:r>
                </w:p>
              </w:tc>
              <w:tc>
                <w:tcPr>
                  <w:tcW w:w="260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Med</w:t>
                  </w:r>
                </w:p>
              </w:tc>
              <w:tc>
                <w:tcPr>
                  <w:tcW w:w="3202"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High</w:t>
                  </w:r>
                </w:p>
              </w:tc>
            </w:tr>
            <w:tr w:rsidR="006E6FA0">
              <w:trPr>
                <w:trHeight w:val="266"/>
              </w:trPr>
              <w:tc>
                <w:tcPr>
                  <w:tcW w:w="1082"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2016</w:t>
                  </w:r>
                </w:p>
              </w:tc>
              <w:tc>
                <w:tcPr>
                  <w:tcW w:w="252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35%</w:t>
                  </w:r>
                </w:p>
              </w:tc>
              <w:tc>
                <w:tcPr>
                  <w:tcW w:w="260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60%</w:t>
                  </w:r>
                </w:p>
              </w:tc>
              <w:tc>
                <w:tcPr>
                  <w:tcW w:w="3202"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5%</w:t>
                  </w:r>
                </w:p>
              </w:tc>
            </w:tr>
            <w:tr w:rsidR="006E6FA0">
              <w:trPr>
                <w:trHeight w:val="266"/>
              </w:trPr>
              <w:tc>
                <w:tcPr>
                  <w:tcW w:w="1082"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2017</w:t>
                  </w:r>
                </w:p>
              </w:tc>
              <w:tc>
                <w:tcPr>
                  <w:tcW w:w="252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10%</w:t>
                  </w:r>
                </w:p>
              </w:tc>
              <w:tc>
                <w:tcPr>
                  <w:tcW w:w="260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60%</w:t>
                  </w:r>
                </w:p>
              </w:tc>
              <w:tc>
                <w:tcPr>
                  <w:tcW w:w="3202"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30%</w:t>
                  </w:r>
                </w:p>
              </w:tc>
            </w:tr>
          </w:tbl>
          <w:p w:rsidR="003E4341" w:rsidRPr="00BB23C7" w:rsidRDefault="00242453" w:rsidP="00BB23C7">
            <w:pPr>
              <w:pStyle w:val="ESBodyText"/>
              <w:spacing w:after="0"/>
            </w:pPr>
            <w:r w:rsidRPr="00BB23C7">
              <w:rPr>
                <w:b/>
                <w:bCs/>
                <w:color w:val="000000"/>
                <w:sz w:val="20"/>
                <w:szCs w:val="20"/>
              </w:rPr>
              <w:t> </w:t>
            </w:r>
          </w:p>
          <w:p w:rsidR="003E4341" w:rsidRPr="00BB23C7" w:rsidRDefault="00242453" w:rsidP="00BB23C7">
            <w:pPr>
              <w:pStyle w:val="ESBodyText"/>
              <w:spacing w:after="0"/>
            </w:pPr>
            <w:r w:rsidRPr="00BB23C7">
              <w:rPr>
                <w:b/>
                <w:bCs/>
                <w:color w:val="000000"/>
                <w:sz w:val="20"/>
                <w:szCs w:val="20"/>
              </w:rPr>
              <w:t> </w:t>
            </w:r>
          </w:p>
          <w:tbl>
            <w:tblPr>
              <w:tblW w:w="0" w:type="auto"/>
              <w:tblInd w:w="135" w:type="dxa"/>
              <w:tblCellMar>
                <w:top w:w="15" w:type="dxa"/>
                <w:left w:w="15" w:type="dxa"/>
                <w:bottom w:w="15" w:type="dxa"/>
                <w:right w:w="15" w:type="dxa"/>
              </w:tblCellMar>
              <w:tblLook w:val="04A0" w:firstRow="1" w:lastRow="0" w:firstColumn="1" w:lastColumn="0" w:noHBand="0" w:noVBand="1"/>
            </w:tblPr>
            <w:tblGrid>
              <w:gridCol w:w="850"/>
              <w:gridCol w:w="1417"/>
              <w:gridCol w:w="1485"/>
              <w:gridCol w:w="1733"/>
            </w:tblGrid>
            <w:tr w:rsidR="006E6FA0">
              <w:trPr>
                <w:trHeight w:val="266"/>
              </w:trPr>
              <w:tc>
                <w:tcPr>
                  <w:tcW w:w="1082"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 </w:t>
                  </w:r>
                </w:p>
              </w:tc>
              <w:tc>
                <w:tcPr>
                  <w:tcW w:w="7880" w:type="dxa"/>
                  <w:gridSpan w:val="3"/>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NAPLAN Growth in % - Reading</w:t>
                  </w:r>
                </w:p>
              </w:tc>
            </w:tr>
            <w:tr w:rsidR="006E6FA0">
              <w:trPr>
                <w:trHeight w:val="244"/>
              </w:trPr>
              <w:tc>
                <w:tcPr>
                  <w:tcW w:w="1082"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 </w:t>
                  </w:r>
                </w:p>
              </w:tc>
              <w:tc>
                <w:tcPr>
                  <w:tcW w:w="2494"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Low</w:t>
                  </w:r>
                </w:p>
              </w:tc>
              <w:tc>
                <w:tcPr>
                  <w:tcW w:w="265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Med</w:t>
                  </w:r>
                </w:p>
              </w:tc>
              <w:tc>
                <w:tcPr>
                  <w:tcW w:w="318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High</w:t>
                  </w:r>
                </w:p>
              </w:tc>
            </w:tr>
            <w:tr w:rsidR="006E6FA0">
              <w:trPr>
                <w:trHeight w:val="266"/>
              </w:trPr>
              <w:tc>
                <w:tcPr>
                  <w:tcW w:w="1082"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2016</w:t>
                  </w:r>
                </w:p>
              </w:tc>
              <w:tc>
                <w:tcPr>
                  <w:tcW w:w="2494"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43%</w:t>
                  </w:r>
                </w:p>
              </w:tc>
              <w:tc>
                <w:tcPr>
                  <w:tcW w:w="265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33%</w:t>
                  </w:r>
                </w:p>
              </w:tc>
              <w:tc>
                <w:tcPr>
                  <w:tcW w:w="318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24%</w:t>
                  </w:r>
                </w:p>
              </w:tc>
            </w:tr>
            <w:tr w:rsidR="006E6FA0">
              <w:trPr>
                <w:trHeight w:val="266"/>
              </w:trPr>
              <w:tc>
                <w:tcPr>
                  <w:tcW w:w="1082"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2017</w:t>
                  </w:r>
                </w:p>
              </w:tc>
              <w:tc>
                <w:tcPr>
                  <w:tcW w:w="2494"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20%</w:t>
                  </w:r>
                </w:p>
              </w:tc>
              <w:tc>
                <w:tcPr>
                  <w:tcW w:w="265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45%</w:t>
                  </w:r>
                </w:p>
              </w:tc>
              <w:tc>
                <w:tcPr>
                  <w:tcW w:w="318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35%</w:t>
                  </w:r>
                </w:p>
              </w:tc>
            </w:tr>
            <w:tr w:rsidR="006E6FA0">
              <w:trPr>
                <w:trHeight w:val="266"/>
              </w:trPr>
              <w:tc>
                <w:tcPr>
                  <w:tcW w:w="1082"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 </w:t>
                  </w:r>
                </w:p>
              </w:tc>
              <w:tc>
                <w:tcPr>
                  <w:tcW w:w="7880" w:type="dxa"/>
                  <w:gridSpan w:val="3"/>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 xml:space="preserve">NAPLAN Growth in % - </w:t>
                  </w:r>
                  <w:r w:rsidRPr="00BB23C7">
                    <w:rPr>
                      <w:b/>
                      <w:bCs/>
                      <w:color w:val="000000"/>
                      <w:sz w:val="20"/>
                      <w:szCs w:val="20"/>
                    </w:rPr>
                    <w:t>Writing</w:t>
                  </w:r>
                </w:p>
              </w:tc>
            </w:tr>
            <w:tr w:rsidR="006E6FA0">
              <w:trPr>
                <w:trHeight w:val="244"/>
              </w:trPr>
              <w:tc>
                <w:tcPr>
                  <w:tcW w:w="1082"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 </w:t>
                  </w:r>
                </w:p>
              </w:tc>
              <w:tc>
                <w:tcPr>
                  <w:tcW w:w="2494"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Low</w:t>
                  </w:r>
                </w:p>
              </w:tc>
              <w:tc>
                <w:tcPr>
                  <w:tcW w:w="265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Med</w:t>
                  </w:r>
                </w:p>
              </w:tc>
              <w:tc>
                <w:tcPr>
                  <w:tcW w:w="318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High</w:t>
                  </w:r>
                </w:p>
              </w:tc>
            </w:tr>
            <w:tr w:rsidR="006E6FA0">
              <w:trPr>
                <w:trHeight w:val="266"/>
              </w:trPr>
              <w:tc>
                <w:tcPr>
                  <w:tcW w:w="1082"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2016</w:t>
                  </w:r>
                </w:p>
              </w:tc>
              <w:tc>
                <w:tcPr>
                  <w:tcW w:w="2494"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29%</w:t>
                  </w:r>
                </w:p>
              </w:tc>
              <w:tc>
                <w:tcPr>
                  <w:tcW w:w="265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67%</w:t>
                  </w:r>
                </w:p>
              </w:tc>
              <w:tc>
                <w:tcPr>
                  <w:tcW w:w="318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5%</w:t>
                  </w:r>
                </w:p>
              </w:tc>
            </w:tr>
            <w:tr w:rsidR="006E6FA0">
              <w:trPr>
                <w:trHeight w:val="266"/>
              </w:trPr>
              <w:tc>
                <w:tcPr>
                  <w:tcW w:w="1082"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2017</w:t>
                  </w:r>
                </w:p>
              </w:tc>
              <w:tc>
                <w:tcPr>
                  <w:tcW w:w="2494"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10%</w:t>
                  </w:r>
                </w:p>
              </w:tc>
              <w:tc>
                <w:tcPr>
                  <w:tcW w:w="265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60%</w:t>
                  </w:r>
                </w:p>
              </w:tc>
              <w:tc>
                <w:tcPr>
                  <w:tcW w:w="318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30%</w:t>
                  </w:r>
                </w:p>
              </w:tc>
            </w:tr>
          </w:tbl>
          <w:p w:rsidR="003E4341" w:rsidRPr="00BB23C7" w:rsidRDefault="00242453" w:rsidP="00BB23C7">
            <w:pPr>
              <w:pStyle w:val="ESBodyText"/>
              <w:spacing w:after="0"/>
            </w:pPr>
            <w:r w:rsidRPr="00BB23C7">
              <w:rPr>
                <w:b/>
                <w:bCs/>
                <w:color w:val="000000"/>
                <w:sz w:val="20"/>
                <w:szCs w:val="20"/>
              </w:rPr>
              <w:t> </w:t>
            </w:r>
          </w:p>
          <w:p w:rsidR="003E4341" w:rsidRPr="00BB23C7" w:rsidRDefault="00242453" w:rsidP="00BB23C7">
            <w:pPr>
              <w:pStyle w:val="ESBodyText"/>
              <w:spacing w:after="0"/>
            </w:pPr>
            <w:r w:rsidRPr="00BB23C7">
              <w:rPr>
                <w:b/>
                <w:bCs/>
                <w:color w:val="000000"/>
                <w:sz w:val="20"/>
                <w:szCs w:val="20"/>
              </w:rPr>
              <w:lastRenderedPageBreak/>
              <w:t> </w:t>
            </w:r>
          </w:p>
          <w:tbl>
            <w:tblPr>
              <w:tblW w:w="0" w:type="auto"/>
              <w:tblInd w:w="1207" w:type="dxa"/>
              <w:tblCellMar>
                <w:top w:w="15" w:type="dxa"/>
                <w:left w:w="15" w:type="dxa"/>
                <w:bottom w:w="15" w:type="dxa"/>
                <w:right w:w="15" w:type="dxa"/>
              </w:tblCellMar>
              <w:tblLook w:val="04A0" w:firstRow="1" w:lastRow="0" w:firstColumn="1" w:lastColumn="0" w:noHBand="0" w:noVBand="1"/>
            </w:tblPr>
            <w:tblGrid>
              <w:gridCol w:w="2337"/>
              <w:gridCol w:w="1080"/>
              <w:gridCol w:w="996"/>
            </w:tblGrid>
            <w:tr w:rsidR="006E6FA0">
              <w:tc>
                <w:tcPr>
                  <w:tcW w:w="2958"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STUDENT SURVEY</w:t>
                  </w:r>
                </w:p>
              </w:tc>
              <w:tc>
                <w:tcPr>
                  <w:tcW w:w="1360"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2016</w:t>
                  </w:r>
                </w:p>
              </w:tc>
              <w:tc>
                <w:tcPr>
                  <w:tcW w:w="1218"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2017</w:t>
                  </w:r>
                </w:p>
              </w:tc>
            </w:tr>
            <w:tr w:rsidR="006E6FA0">
              <w:tc>
                <w:tcPr>
                  <w:tcW w:w="2958"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Learning Confidence</w:t>
                  </w:r>
                </w:p>
              </w:tc>
              <w:tc>
                <w:tcPr>
                  <w:tcW w:w="1360"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3.35</w:t>
                  </w:r>
                </w:p>
              </w:tc>
              <w:tc>
                <w:tcPr>
                  <w:tcW w:w="1218"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4.5</w:t>
                  </w:r>
                </w:p>
              </w:tc>
            </w:tr>
            <w:tr w:rsidR="006E6FA0">
              <w:tc>
                <w:tcPr>
                  <w:tcW w:w="2958"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color w:val="444444"/>
                      <w:sz w:val="20"/>
                      <w:szCs w:val="20"/>
                    </w:rPr>
                    <w:t>Stimulating Learning</w:t>
                  </w:r>
                </w:p>
              </w:tc>
              <w:tc>
                <w:tcPr>
                  <w:tcW w:w="1360"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4.04</w:t>
                  </w:r>
                </w:p>
              </w:tc>
              <w:tc>
                <w:tcPr>
                  <w:tcW w:w="1218"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5.00</w:t>
                  </w:r>
                </w:p>
              </w:tc>
            </w:tr>
            <w:tr w:rsidR="006E6FA0">
              <w:tc>
                <w:tcPr>
                  <w:tcW w:w="2958"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color w:val="444444"/>
                      <w:sz w:val="20"/>
                      <w:szCs w:val="20"/>
                    </w:rPr>
                    <w:t>Teacher Effectiveness</w:t>
                  </w:r>
                </w:p>
              </w:tc>
              <w:tc>
                <w:tcPr>
                  <w:tcW w:w="1360"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4.41</w:t>
                  </w:r>
                </w:p>
              </w:tc>
              <w:tc>
                <w:tcPr>
                  <w:tcW w:w="1218"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sz w:val="20"/>
                      <w:szCs w:val="20"/>
                    </w:rPr>
                    <w:t>5.50</w:t>
                  </w:r>
                </w:p>
              </w:tc>
            </w:tr>
          </w:tbl>
          <w:p w:rsidR="003E4341" w:rsidRPr="00BB23C7" w:rsidRDefault="00242453" w:rsidP="00BB23C7">
            <w:pPr>
              <w:pStyle w:val="ESBodyText"/>
              <w:spacing w:after="0"/>
            </w:pPr>
            <w:r w:rsidRPr="00BB23C7">
              <w:rPr>
                <w:b/>
                <w:bCs/>
                <w:color w:val="000000"/>
                <w:sz w:val="20"/>
                <w:szCs w:val="20"/>
              </w:rPr>
              <w:t> </w:t>
            </w:r>
          </w:p>
          <w:p w:rsidR="003E4341" w:rsidRPr="00BB23C7" w:rsidRDefault="00242453" w:rsidP="00BB23C7">
            <w:pPr>
              <w:pStyle w:val="ESBodyText"/>
              <w:spacing w:after="0"/>
            </w:pPr>
            <w:r w:rsidRPr="00BB23C7">
              <w:rPr>
                <w:b/>
                <w:bCs/>
                <w:color w:val="000000"/>
                <w:sz w:val="20"/>
                <w:szCs w:val="20"/>
              </w:rPr>
              <w:t> </w:t>
            </w:r>
          </w:p>
          <w:p w:rsidR="003E4341" w:rsidRPr="00BB23C7" w:rsidRDefault="00242453" w:rsidP="00BB23C7">
            <w:pPr>
              <w:pStyle w:val="ESBodyText"/>
              <w:spacing w:after="0"/>
            </w:pPr>
            <w:r w:rsidRPr="00BB23C7">
              <w:rPr>
                <w:b/>
                <w:bCs/>
                <w:color w:val="000000"/>
                <w:sz w:val="20"/>
                <w:szCs w:val="20"/>
              </w:rPr>
              <w:t> </w:t>
            </w:r>
          </w:p>
          <w:p w:rsidR="003E4341" w:rsidRPr="00BB23C7" w:rsidRDefault="00242453" w:rsidP="00BB23C7">
            <w:pPr>
              <w:pStyle w:val="ESBodyText"/>
              <w:spacing w:after="0"/>
            </w:pPr>
          </w:p>
        </w:tc>
        <w:tc>
          <w:tcPr>
            <w:tcW w:w="1457" w:type="dxa"/>
          </w:tcPr>
          <w:p w:rsidR="003E4341" w:rsidRPr="00BB23C7" w:rsidRDefault="00242453" w:rsidP="00BB23C7">
            <w:pPr>
              <w:pStyle w:val="ESBodyText"/>
              <w:spacing w:after="0"/>
            </w:pPr>
            <w:r>
              <w:rPr>
                <w:sz w:val="20"/>
              </w:rPr>
              <w:lastRenderedPageBreak/>
              <w:t>Yes</w:t>
            </w:r>
          </w:p>
        </w:tc>
        <w:tc>
          <w:tcPr>
            <w:tcW w:w="2772" w:type="dxa"/>
          </w:tcPr>
          <w:p w:rsidR="003E4341" w:rsidRPr="00BB23C7" w:rsidRDefault="00242453" w:rsidP="00BB23C7">
            <w:pPr>
              <w:pStyle w:val="ESBodyText"/>
              <w:spacing w:after="0"/>
            </w:pPr>
            <w:r>
              <w:rPr>
                <w:sz w:val="20"/>
              </w:rPr>
              <w:t>Year 3 Writing (Increase top 2 bands) from 26% to 30%</w:t>
            </w:r>
            <w:r>
              <w:rPr>
                <w:sz w:val="20"/>
              </w:rPr>
              <w:br/>
              <w:t>Year 3</w:t>
            </w:r>
            <w:r>
              <w:rPr>
                <w:sz w:val="20"/>
              </w:rPr>
              <w:t xml:space="preserve"> Reading (Decrease bottom 2 bands) from 5% to 0</w:t>
            </w:r>
            <w:r>
              <w:rPr>
                <w:sz w:val="20"/>
              </w:rPr>
              <w:br/>
              <w:t>Year 3 Reading (Increase top 2 bands) from 55% to 65%</w:t>
            </w:r>
            <w:r>
              <w:rPr>
                <w:sz w:val="20"/>
              </w:rPr>
              <w:br/>
              <w:t>Year 3 Numeracy (Decrease bottom 2 bands) from 25% to 20%</w:t>
            </w:r>
            <w:r>
              <w:rPr>
                <w:sz w:val="20"/>
              </w:rPr>
              <w:br/>
              <w:t>Year 3 Numeracy (Increase top 2 bands) from 10% to 15%</w:t>
            </w:r>
            <w:r>
              <w:rPr>
                <w:sz w:val="20"/>
              </w:rPr>
              <w:br/>
              <w:t xml:space="preserve">Year 5 Writing (Decrease bottom 2 bands) </w:t>
            </w:r>
            <w:r>
              <w:rPr>
                <w:sz w:val="20"/>
              </w:rPr>
              <w:t>from 14% to 10%</w:t>
            </w:r>
            <w:r>
              <w:rPr>
                <w:sz w:val="20"/>
              </w:rPr>
              <w:br/>
              <w:t>Year 5 Writing (Increase top 2 bands) from 14% to 20%</w:t>
            </w:r>
            <w:r>
              <w:rPr>
                <w:sz w:val="20"/>
              </w:rPr>
              <w:br/>
            </w:r>
            <w:r>
              <w:rPr>
                <w:sz w:val="20"/>
              </w:rPr>
              <w:lastRenderedPageBreak/>
              <w:t>Year 5 Reading (Decrease bottom 2 bands)from 21% to 15%</w:t>
            </w:r>
            <w:r>
              <w:rPr>
                <w:sz w:val="20"/>
              </w:rPr>
              <w:br/>
              <w:t>Year 5 Reading (Increase top 2 bands) from 24% to 30%</w:t>
            </w:r>
            <w:r>
              <w:rPr>
                <w:sz w:val="20"/>
              </w:rPr>
              <w:br/>
              <w:t>Year 5 Number (Decrease bottom 2 bands) from 14% to 9%</w:t>
            </w:r>
            <w:r>
              <w:rPr>
                <w:sz w:val="20"/>
              </w:rPr>
              <w:br/>
              <w:t>Year 5 Number (Increa</w:t>
            </w:r>
            <w:r>
              <w:rPr>
                <w:sz w:val="20"/>
              </w:rPr>
              <w:t>se top 2 bands) from 14%  to 20%</w:t>
            </w:r>
            <w:r>
              <w:rPr>
                <w:sz w:val="20"/>
              </w:rPr>
              <w:br/>
            </w:r>
            <w:r>
              <w:rPr>
                <w:sz w:val="20"/>
              </w:rPr>
              <w:br/>
              <w:t>Student Survey Data:</w:t>
            </w:r>
            <w:r>
              <w:rPr>
                <w:sz w:val="20"/>
              </w:rPr>
              <w:br/>
              <w:t>Effective teaching time increase to 30.0</w:t>
            </w:r>
            <w:r>
              <w:rPr>
                <w:sz w:val="20"/>
              </w:rPr>
              <w:br/>
              <w:t>Stimulated Learning increase to 10.0</w:t>
            </w:r>
            <w:r>
              <w:rPr>
                <w:sz w:val="20"/>
              </w:rPr>
              <w:br/>
            </w:r>
            <w:r>
              <w:rPr>
                <w:sz w:val="20"/>
              </w:rPr>
              <w:br/>
              <w:t>NAPLAN Relative Growth in Reading and Number</w:t>
            </w:r>
            <w:r>
              <w:rPr>
                <w:sz w:val="20"/>
              </w:rPr>
              <w:br/>
              <w:t>Reading:</w:t>
            </w:r>
            <w:r>
              <w:rPr>
                <w:sz w:val="20"/>
              </w:rPr>
              <w:br/>
              <w:t>Low from 22% to 17%</w:t>
            </w:r>
            <w:r>
              <w:rPr>
                <w:sz w:val="20"/>
              </w:rPr>
              <w:br/>
              <w:t>Medium from 63% to 55%</w:t>
            </w:r>
            <w:r>
              <w:rPr>
                <w:sz w:val="20"/>
              </w:rPr>
              <w:br/>
              <w:t xml:space="preserve">High from 14% to 28% </w:t>
            </w:r>
            <w:r>
              <w:rPr>
                <w:sz w:val="20"/>
              </w:rPr>
              <w:br/>
              <w:t>Num</w:t>
            </w:r>
            <w:r>
              <w:rPr>
                <w:sz w:val="20"/>
              </w:rPr>
              <w:t>ber:</w:t>
            </w:r>
            <w:r>
              <w:rPr>
                <w:sz w:val="20"/>
              </w:rPr>
              <w:br/>
              <w:t>Low from 28% to 20%</w:t>
            </w:r>
            <w:r>
              <w:rPr>
                <w:sz w:val="20"/>
              </w:rPr>
              <w:br/>
              <w:t>Medium from 60% to 55%</w:t>
            </w:r>
            <w:r>
              <w:rPr>
                <w:sz w:val="20"/>
              </w:rPr>
              <w:br/>
              <w:t xml:space="preserve">High from 10% to 25% </w:t>
            </w:r>
            <w:r>
              <w:rPr>
                <w:sz w:val="20"/>
              </w:rPr>
              <w:br/>
            </w:r>
            <w:r>
              <w:rPr>
                <w:sz w:val="20"/>
              </w:rPr>
              <w:br/>
              <w:t>School Staff Survey:</w:t>
            </w:r>
            <w:r>
              <w:rPr>
                <w:sz w:val="20"/>
              </w:rPr>
              <w:br/>
              <w:t xml:space="preserve">Collective Efficacy increase from 53% to </w:t>
            </w:r>
            <w:r>
              <w:rPr>
                <w:sz w:val="20"/>
              </w:rPr>
              <w:lastRenderedPageBreak/>
              <w:t>75% endorsement</w:t>
            </w:r>
            <w:r>
              <w:rPr>
                <w:sz w:val="20"/>
              </w:rPr>
              <w:br/>
              <w:t>Academic Emphasis increase to from 52% to 75% endorsement</w:t>
            </w:r>
          </w:p>
        </w:tc>
        <w:tc>
          <w:tcPr>
            <w:tcW w:w="3945" w:type="dxa"/>
          </w:tcPr>
          <w:p w:rsidR="003E4341" w:rsidRPr="00BB23C7" w:rsidRDefault="00242453" w:rsidP="00BB23C7">
            <w:pPr>
              <w:pStyle w:val="ESBodyText"/>
              <w:spacing w:after="0"/>
            </w:pPr>
            <w:r>
              <w:rPr>
                <w:sz w:val="20"/>
              </w:rPr>
              <w:lastRenderedPageBreak/>
              <w:t>Building practice excellence</w:t>
            </w:r>
          </w:p>
        </w:tc>
      </w:tr>
      <w:tr w:rsidR="006E6FA0" w:rsidTr="00EB07A4">
        <w:trPr>
          <w:trHeight w:val="83"/>
        </w:trPr>
        <w:tc>
          <w:tcPr>
            <w:tcW w:w="3589" w:type="dxa"/>
          </w:tcPr>
          <w:p w:rsidR="003E4341" w:rsidRPr="00BB23C7" w:rsidRDefault="00242453" w:rsidP="00BB23C7">
            <w:pPr>
              <w:pStyle w:val="ESBodyText"/>
              <w:spacing w:after="0"/>
            </w:pPr>
            <w:r>
              <w:rPr>
                <w:sz w:val="20"/>
              </w:rPr>
              <w:lastRenderedPageBreak/>
              <w:t xml:space="preserve">Improve student </w:t>
            </w:r>
            <w:r>
              <w:rPr>
                <w:sz w:val="20"/>
              </w:rPr>
              <w:t>engagement in their learning with a differentiated curriculum to stimulate and challenge students</w:t>
            </w:r>
          </w:p>
        </w:tc>
        <w:tc>
          <w:tcPr>
            <w:tcW w:w="3447" w:type="dxa"/>
          </w:tcPr>
          <w:p w:rsidR="003E4341" w:rsidRPr="00BB23C7" w:rsidRDefault="00242453" w:rsidP="00BB23C7">
            <w:pPr>
              <w:pStyle w:val="ESBodyText"/>
              <w:spacing w:after="0"/>
            </w:pPr>
          </w:p>
          <w:tbl>
            <w:tblPr>
              <w:tblW w:w="0" w:type="auto"/>
              <w:tblCellMar>
                <w:top w:w="15" w:type="dxa"/>
                <w:left w:w="15" w:type="dxa"/>
                <w:bottom w:w="15" w:type="dxa"/>
                <w:right w:w="15" w:type="dxa"/>
              </w:tblCellMar>
              <w:tblLook w:val="04A0" w:firstRow="1" w:lastRow="0" w:firstColumn="1" w:lastColumn="0" w:noHBand="0" w:noVBand="1"/>
            </w:tblPr>
            <w:tblGrid>
              <w:gridCol w:w="5620"/>
            </w:tblGrid>
            <w:tr w:rsidR="006E6FA0">
              <w:tc>
                <w:tcPr>
                  <w:tcW w:w="5934"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color w:val="000000"/>
                      <w:sz w:val="22"/>
                      <w:szCs w:val="22"/>
                    </w:rPr>
                    <w:t xml:space="preserve">To improve the mean scores in the Attitude To School Survey. </w:t>
                  </w:r>
                </w:p>
                <w:p w:rsidR="003E4341" w:rsidRPr="00BB23C7" w:rsidRDefault="00242453" w:rsidP="00BB23C7">
                  <w:pPr>
                    <w:pStyle w:val="ESBodyText"/>
                    <w:spacing w:after="0"/>
                    <w:rPr>
                      <w:color w:val="000000"/>
                    </w:rPr>
                  </w:pPr>
                  <w:r w:rsidRPr="00BB23C7">
                    <w:rPr>
                      <w:rFonts w:ascii="Cambria" w:eastAsia="Cambria" w:hAnsi="Cambria" w:cs="Cambria"/>
                      <w:color w:val="000000"/>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2650"/>
                    <w:gridCol w:w="1348"/>
                    <w:gridCol w:w="1366"/>
                  </w:tblGrid>
                  <w:tr w:rsidR="006E6FA0">
                    <w:tc>
                      <w:tcPr>
                        <w:tcW w:w="2958"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b/>
                            <w:bCs/>
                            <w:color w:val="000000"/>
                            <w:sz w:val="22"/>
                            <w:szCs w:val="22"/>
                          </w:rPr>
                          <w:t>Student survey</w:t>
                        </w:r>
                      </w:p>
                    </w:tc>
                    <w:tc>
                      <w:tcPr>
                        <w:tcW w:w="1502"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b/>
                            <w:bCs/>
                            <w:color w:val="000000"/>
                            <w:sz w:val="22"/>
                            <w:szCs w:val="22"/>
                          </w:rPr>
                          <w:t>2014</w:t>
                        </w:r>
                      </w:p>
                    </w:tc>
                    <w:tc>
                      <w:tcPr>
                        <w:tcW w:w="1525"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b/>
                            <w:bCs/>
                            <w:color w:val="000000"/>
                            <w:sz w:val="22"/>
                            <w:szCs w:val="22"/>
                          </w:rPr>
                          <w:t>2018</w:t>
                        </w:r>
                      </w:p>
                    </w:tc>
                  </w:tr>
                  <w:tr w:rsidR="006E6FA0">
                    <w:tc>
                      <w:tcPr>
                        <w:tcW w:w="2958"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color w:val="000000"/>
                            <w:sz w:val="22"/>
                            <w:szCs w:val="22"/>
                          </w:rPr>
                          <w:t>Teacher effectiveness</w:t>
                        </w:r>
                      </w:p>
                    </w:tc>
                    <w:tc>
                      <w:tcPr>
                        <w:tcW w:w="1502"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color w:val="000000"/>
                            <w:sz w:val="22"/>
                            <w:szCs w:val="22"/>
                          </w:rPr>
                          <w:t>3.78</w:t>
                        </w:r>
                      </w:p>
                    </w:tc>
                    <w:tc>
                      <w:tcPr>
                        <w:tcW w:w="152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color w:val="000000"/>
                            <w:sz w:val="22"/>
                            <w:szCs w:val="22"/>
                          </w:rPr>
                          <w:t>4.5</w:t>
                        </w:r>
                      </w:p>
                    </w:tc>
                  </w:tr>
                </w:tbl>
                <w:p w:rsidR="003E4341" w:rsidRPr="00BB23C7" w:rsidRDefault="00242453" w:rsidP="00BB23C7">
                  <w:pPr>
                    <w:pStyle w:val="ESBodyText"/>
                    <w:spacing w:after="0"/>
                    <w:rPr>
                      <w:color w:val="000000"/>
                    </w:rPr>
                  </w:pPr>
                  <w:r w:rsidRPr="00BB23C7">
                    <w:rPr>
                      <w:b/>
                      <w:bCs/>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2670"/>
                    <w:gridCol w:w="1338"/>
                    <w:gridCol w:w="1356"/>
                  </w:tblGrid>
                  <w:tr w:rsidR="006E6FA0">
                    <w:tc>
                      <w:tcPr>
                        <w:tcW w:w="2958"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b/>
                            <w:bCs/>
                            <w:color w:val="000000"/>
                            <w:sz w:val="22"/>
                            <w:szCs w:val="22"/>
                          </w:rPr>
                          <w:t>Student survey</w:t>
                        </w:r>
                      </w:p>
                    </w:tc>
                    <w:tc>
                      <w:tcPr>
                        <w:tcW w:w="1502"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b/>
                            <w:bCs/>
                            <w:color w:val="000000"/>
                            <w:sz w:val="22"/>
                            <w:szCs w:val="22"/>
                          </w:rPr>
                          <w:t>2016</w:t>
                        </w:r>
                      </w:p>
                    </w:tc>
                    <w:tc>
                      <w:tcPr>
                        <w:tcW w:w="1525"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b/>
                            <w:bCs/>
                            <w:color w:val="000000"/>
                            <w:sz w:val="22"/>
                            <w:szCs w:val="22"/>
                          </w:rPr>
                          <w:t>2017</w:t>
                        </w:r>
                      </w:p>
                    </w:tc>
                  </w:tr>
                  <w:tr w:rsidR="006E6FA0">
                    <w:tc>
                      <w:tcPr>
                        <w:tcW w:w="2958"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color w:val="444444"/>
                            <w:sz w:val="20"/>
                            <w:szCs w:val="20"/>
                          </w:rPr>
                          <w:t xml:space="preserve">School </w:t>
                        </w:r>
                        <w:r w:rsidRPr="00BB23C7">
                          <w:rPr>
                            <w:color w:val="444444"/>
                            <w:sz w:val="20"/>
                            <w:szCs w:val="20"/>
                          </w:rPr>
                          <w:t>Connectedness</w:t>
                        </w:r>
                      </w:p>
                    </w:tc>
                    <w:tc>
                      <w:tcPr>
                        <w:tcW w:w="1502"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color w:val="000000"/>
                            <w:sz w:val="22"/>
                            <w:szCs w:val="22"/>
                          </w:rPr>
                          <w:t>4.35</w:t>
                        </w:r>
                      </w:p>
                    </w:tc>
                    <w:tc>
                      <w:tcPr>
                        <w:tcW w:w="152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color w:val="000000"/>
                            <w:sz w:val="22"/>
                            <w:szCs w:val="22"/>
                          </w:rPr>
                          <w:t>4.5</w:t>
                        </w:r>
                      </w:p>
                    </w:tc>
                  </w:tr>
                  <w:tr w:rsidR="006E6FA0">
                    <w:tc>
                      <w:tcPr>
                        <w:tcW w:w="2958"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color w:val="444444"/>
                            <w:sz w:val="20"/>
                            <w:szCs w:val="20"/>
                          </w:rPr>
                          <w:t>Connectedness to Peers</w:t>
                        </w:r>
                      </w:p>
                    </w:tc>
                    <w:tc>
                      <w:tcPr>
                        <w:tcW w:w="1502"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color w:val="000000"/>
                            <w:sz w:val="22"/>
                            <w:szCs w:val="22"/>
                          </w:rPr>
                          <w:t>4.24</w:t>
                        </w:r>
                      </w:p>
                    </w:tc>
                    <w:tc>
                      <w:tcPr>
                        <w:tcW w:w="152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color w:val="000000"/>
                            <w:sz w:val="22"/>
                            <w:szCs w:val="22"/>
                          </w:rPr>
                          <w:t>4.5</w:t>
                        </w:r>
                      </w:p>
                    </w:tc>
                  </w:tr>
                  <w:tr w:rsidR="006E6FA0">
                    <w:trPr>
                      <w:trHeight w:val="70"/>
                    </w:trPr>
                    <w:tc>
                      <w:tcPr>
                        <w:tcW w:w="2958"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color w:val="000000"/>
                            <w:sz w:val="22"/>
                            <w:szCs w:val="22"/>
                          </w:rPr>
                          <w:t>Teacher effectiveness</w:t>
                        </w:r>
                      </w:p>
                    </w:tc>
                    <w:tc>
                      <w:tcPr>
                        <w:tcW w:w="1502"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color w:val="000000"/>
                            <w:sz w:val="22"/>
                            <w:szCs w:val="22"/>
                          </w:rPr>
                          <w:t>4.41</w:t>
                        </w:r>
                      </w:p>
                    </w:tc>
                    <w:tc>
                      <w:tcPr>
                        <w:tcW w:w="152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color w:val="000000"/>
                            <w:sz w:val="22"/>
                            <w:szCs w:val="22"/>
                          </w:rPr>
                          <w:t>4.5</w:t>
                        </w:r>
                      </w:p>
                    </w:tc>
                  </w:tr>
                </w:tbl>
                <w:p w:rsidR="003E4341" w:rsidRPr="00BB23C7" w:rsidRDefault="00242453" w:rsidP="00BB23C7">
                  <w:pPr>
                    <w:pStyle w:val="ESBodyText"/>
                    <w:spacing w:after="0"/>
                    <w:rPr>
                      <w:color w:val="000000"/>
                    </w:rPr>
                  </w:pPr>
                  <w:r w:rsidRPr="00BB23C7">
                    <w:rPr>
                      <w:b/>
                      <w:bCs/>
                      <w:color w:val="000000"/>
                      <w:sz w:val="20"/>
                      <w:szCs w:val="20"/>
                    </w:rPr>
                    <w:t> </w:t>
                  </w:r>
                </w:p>
                <w:p w:rsidR="003E4341" w:rsidRPr="00BB23C7" w:rsidRDefault="00242453" w:rsidP="00BB23C7">
                  <w:pPr>
                    <w:pStyle w:val="ESBodyText"/>
                    <w:spacing w:after="0"/>
                    <w:rPr>
                      <w:color w:val="000000"/>
                    </w:rPr>
                  </w:pPr>
                  <w:r w:rsidRPr="00BB23C7">
                    <w:rPr>
                      <w:b/>
                      <w:bCs/>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2630"/>
                    <w:gridCol w:w="1362"/>
                    <w:gridCol w:w="1372"/>
                  </w:tblGrid>
                  <w:tr w:rsidR="006E6FA0">
                    <w:trPr>
                      <w:trHeight w:val="206"/>
                    </w:trPr>
                    <w:tc>
                      <w:tcPr>
                        <w:tcW w:w="4040"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sz w:val="20"/>
                            <w:szCs w:val="20"/>
                          </w:rPr>
                          <w:t>School Staff Survey</w:t>
                        </w:r>
                      </w:p>
                    </w:tc>
                    <w:tc>
                      <w:tcPr>
                        <w:tcW w:w="2009"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b/>
                            <w:bCs/>
                            <w:color w:val="000000"/>
                            <w:sz w:val="22"/>
                            <w:szCs w:val="22"/>
                          </w:rPr>
                          <w:t>2016</w:t>
                        </w:r>
                      </w:p>
                    </w:tc>
                    <w:tc>
                      <w:tcPr>
                        <w:tcW w:w="2041"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b/>
                            <w:bCs/>
                            <w:color w:val="000000"/>
                            <w:sz w:val="22"/>
                            <w:szCs w:val="22"/>
                          </w:rPr>
                          <w:t>2017</w:t>
                        </w:r>
                      </w:p>
                    </w:tc>
                  </w:tr>
                  <w:tr w:rsidR="006E6FA0">
                    <w:trPr>
                      <w:trHeight w:val="203"/>
                    </w:trPr>
                    <w:tc>
                      <w:tcPr>
                        <w:tcW w:w="404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rFonts w:ascii="Segoe UI" w:eastAsia="Segoe UI" w:hAnsi="Segoe UI" w:cs="Segoe UI"/>
                            <w:color w:val="444444"/>
                            <w:sz w:val="20"/>
                            <w:szCs w:val="20"/>
                          </w:rPr>
                          <w:t>Trust in students and parents</w:t>
                        </w:r>
                      </w:p>
                    </w:tc>
                    <w:tc>
                      <w:tcPr>
                        <w:tcW w:w="200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color w:val="000000"/>
                            <w:sz w:val="22"/>
                            <w:szCs w:val="22"/>
                          </w:rPr>
                          <w:t>74.57</w:t>
                        </w:r>
                      </w:p>
                    </w:tc>
                    <w:tc>
                      <w:tcPr>
                        <w:tcW w:w="2041"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color w:val="000000"/>
                            <w:sz w:val="22"/>
                            <w:szCs w:val="22"/>
                          </w:rPr>
                          <w:t>80</w:t>
                        </w:r>
                      </w:p>
                    </w:tc>
                  </w:tr>
                  <w:tr w:rsidR="006E6FA0">
                    <w:trPr>
                      <w:trHeight w:val="206"/>
                    </w:trPr>
                    <w:tc>
                      <w:tcPr>
                        <w:tcW w:w="404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rFonts w:ascii="Segoe UI" w:eastAsia="Segoe UI" w:hAnsi="Segoe UI" w:cs="Segoe UI"/>
                            <w:color w:val="444444"/>
                            <w:sz w:val="20"/>
                            <w:szCs w:val="20"/>
                          </w:rPr>
                          <w:t>Parent and community involvement</w:t>
                        </w:r>
                      </w:p>
                    </w:tc>
                    <w:tc>
                      <w:tcPr>
                        <w:tcW w:w="200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color w:val="000000"/>
                            <w:sz w:val="22"/>
                            <w:szCs w:val="22"/>
                          </w:rPr>
                          <w:t>78.57</w:t>
                        </w:r>
                      </w:p>
                    </w:tc>
                    <w:tc>
                      <w:tcPr>
                        <w:tcW w:w="2041"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color w:val="000000"/>
                            <w:sz w:val="22"/>
                            <w:szCs w:val="22"/>
                          </w:rPr>
                          <w:t>82</w:t>
                        </w:r>
                      </w:p>
                    </w:tc>
                  </w:tr>
                  <w:tr w:rsidR="006E6FA0">
                    <w:trPr>
                      <w:trHeight w:val="56"/>
                    </w:trPr>
                    <w:tc>
                      <w:tcPr>
                        <w:tcW w:w="404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rFonts w:ascii="Segoe UI" w:eastAsia="Segoe UI" w:hAnsi="Segoe UI" w:cs="Segoe UI"/>
                            <w:color w:val="444444"/>
                            <w:sz w:val="20"/>
                            <w:szCs w:val="20"/>
                          </w:rPr>
                          <w:t>Cooperative Learning</w:t>
                        </w:r>
                      </w:p>
                    </w:tc>
                    <w:tc>
                      <w:tcPr>
                        <w:tcW w:w="200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color w:val="000000"/>
                            <w:sz w:val="22"/>
                            <w:szCs w:val="22"/>
                          </w:rPr>
                          <w:t>82.57</w:t>
                        </w:r>
                      </w:p>
                    </w:tc>
                    <w:tc>
                      <w:tcPr>
                        <w:tcW w:w="2041"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rFonts w:ascii="Cambria" w:eastAsia="Cambria" w:hAnsi="Cambria" w:cs="Cambria"/>
                            <w:color w:val="000000"/>
                            <w:sz w:val="22"/>
                            <w:szCs w:val="22"/>
                          </w:rPr>
                          <w:t>85</w:t>
                        </w:r>
                      </w:p>
                    </w:tc>
                  </w:tr>
                </w:tbl>
                <w:p w:rsidR="003E4341" w:rsidRPr="00BB23C7" w:rsidRDefault="00242453" w:rsidP="00BB23C7">
                  <w:pPr>
                    <w:pStyle w:val="ESBodyText"/>
                    <w:spacing w:after="0"/>
                    <w:rPr>
                      <w:color w:val="000000"/>
                    </w:rPr>
                  </w:pPr>
                  <w:r w:rsidRPr="00BB23C7">
                    <w:rPr>
                      <w:b/>
                      <w:bCs/>
                      <w:color w:val="000000"/>
                      <w:sz w:val="20"/>
                      <w:szCs w:val="20"/>
                    </w:rPr>
                    <w:t> </w:t>
                  </w:r>
                </w:p>
                <w:p w:rsidR="003E4341" w:rsidRPr="00BB23C7" w:rsidRDefault="00242453" w:rsidP="00BB23C7">
                  <w:pPr>
                    <w:pStyle w:val="ESBodyText"/>
                    <w:spacing w:after="0"/>
                    <w:rPr>
                      <w:color w:val="000000"/>
                    </w:rPr>
                  </w:pPr>
                  <w:r w:rsidRPr="00BB23C7">
                    <w:rPr>
                      <w:color w:val="000000"/>
                    </w:rPr>
                    <w:t> </w:t>
                  </w:r>
                </w:p>
                <w:p w:rsidR="003E4341" w:rsidRPr="00BB23C7" w:rsidRDefault="00242453" w:rsidP="00BB23C7">
                  <w:pPr>
                    <w:pStyle w:val="ESBodyText"/>
                    <w:spacing w:after="0"/>
                    <w:rPr>
                      <w:color w:val="000000"/>
                    </w:rPr>
                  </w:pPr>
                  <w:r w:rsidRPr="00BB23C7">
                    <w:rPr>
                      <w:color w:val="000000"/>
                    </w:rPr>
                    <w:t> </w:t>
                  </w:r>
                </w:p>
              </w:tc>
            </w:tr>
          </w:tbl>
          <w:p w:rsidR="003E4341" w:rsidRPr="00BB23C7" w:rsidRDefault="00242453" w:rsidP="00BB23C7">
            <w:pPr>
              <w:pStyle w:val="ESBodyText"/>
              <w:spacing w:after="0"/>
            </w:pPr>
          </w:p>
        </w:tc>
        <w:tc>
          <w:tcPr>
            <w:tcW w:w="1457" w:type="dxa"/>
          </w:tcPr>
          <w:p w:rsidR="003E4341" w:rsidRPr="00BB23C7" w:rsidRDefault="00242453" w:rsidP="00BB23C7">
            <w:pPr>
              <w:pStyle w:val="ESBodyText"/>
              <w:spacing w:after="0"/>
            </w:pPr>
            <w:r>
              <w:rPr>
                <w:sz w:val="20"/>
              </w:rPr>
              <w:t>No</w:t>
            </w:r>
          </w:p>
        </w:tc>
        <w:tc>
          <w:tcPr>
            <w:tcW w:w="2772" w:type="dxa"/>
          </w:tcPr>
          <w:p w:rsidR="003E4341" w:rsidRPr="00BB23C7" w:rsidRDefault="00242453" w:rsidP="00BB23C7">
            <w:pPr>
              <w:pStyle w:val="ESBodyText"/>
              <w:spacing w:after="0"/>
            </w:pPr>
          </w:p>
        </w:tc>
        <w:tc>
          <w:tcPr>
            <w:tcW w:w="3945" w:type="dxa"/>
          </w:tcPr>
          <w:p w:rsidR="003E4341" w:rsidRPr="00BB23C7" w:rsidRDefault="00242453" w:rsidP="00BB23C7">
            <w:pPr>
              <w:pStyle w:val="ESBodyText"/>
              <w:spacing w:after="0"/>
            </w:pPr>
          </w:p>
        </w:tc>
      </w:tr>
      <w:tr w:rsidR="006E6FA0" w:rsidTr="00EB07A4">
        <w:trPr>
          <w:trHeight w:val="83"/>
        </w:trPr>
        <w:tc>
          <w:tcPr>
            <w:tcW w:w="3589" w:type="dxa"/>
          </w:tcPr>
          <w:p w:rsidR="003E4341" w:rsidRPr="00BB23C7" w:rsidRDefault="00242453" w:rsidP="00BB23C7">
            <w:pPr>
              <w:pStyle w:val="ESBodyText"/>
              <w:spacing w:after="0"/>
            </w:pPr>
            <w:r>
              <w:rPr>
                <w:sz w:val="20"/>
              </w:rPr>
              <w:lastRenderedPageBreak/>
              <w:t>Improve student wellbeing and student connectedness to their peers and the school.</w:t>
            </w:r>
          </w:p>
        </w:tc>
        <w:tc>
          <w:tcPr>
            <w:tcW w:w="3447" w:type="dxa"/>
          </w:tcPr>
          <w:p w:rsidR="003E4341" w:rsidRPr="00BB23C7" w:rsidRDefault="00242453" w:rsidP="00BB23C7">
            <w:pPr>
              <w:pStyle w:val="ESBodyText"/>
              <w:spacing w:after="0"/>
            </w:pPr>
            <w:r w:rsidRPr="00BB23C7">
              <w:rPr>
                <w:b/>
                <w:bCs/>
                <w:color w:val="000000"/>
                <w:sz w:val="24"/>
                <w:szCs w:val="24"/>
              </w:rPr>
              <w:t>Absence Data</w:t>
            </w:r>
          </w:p>
          <w:p w:rsidR="003E4341" w:rsidRPr="00BB23C7" w:rsidRDefault="00242453" w:rsidP="00BB23C7">
            <w:pPr>
              <w:pStyle w:val="ESBodyText"/>
              <w:spacing w:after="0"/>
            </w:pPr>
            <w:r w:rsidRPr="00BB23C7">
              <w:rPr>
                <w:b/>
                <w:bCs/>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944"/>
              <w:gridCol w:w="1313"/>
              <w:gridCol w:w="1313"/>
              <w:gridCol w:w="1313"/>
            </w:tblGrid>
            <w:tr w:rsidR="006E6FA0">
              <w:tc>
                <w:tcPr>
                  <w:tcW w:w="944"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jc w:val="center"/>
                    <w:rPr>
                      <w:color w:val="000000"/>
                    </w:rPr>
                  </w:pPr>
                  <w:r w:rsidRPr="00BB23C7">
                    <w:rPr>
                      <w:b/>
                      <w:bCs/>
                      <w:color w:val="000000"/>
                    </w:rPr>
                    <w:t>Year</w:t>
                  </w:r>
                </w:p>
              </w:tc>
              <w:tc>
                <w:tcPr>
                  <w:tcW w:w="1313"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jc w:val="center"/>
                    <w:rPr>
                      <w:color w:val="000000"/>
                    </w:rPr>
                  </w:pPr>
                  <w:r w:rsidRPr="00BB23C7">
                    <w:rPr>
                      <w:b/>
                      <w:bCs/>
                      <w:color w:val="000000"/>
                    </w:rPr>
                    <w:t>81%-90%</w:t>
                  </w:r>
                </w:p>
              </w:tc>
              <w:tc>
                <w:tcPr>
                  <w:tcW w:w="1313"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jc w:val="center"/>
                    <w:rPr>
                      <w:color w:val="000000"/>
                    </w:rPr>
                  </w:pPr>
                  <w:r w:rsidRPr="00BB23C7">
                    <w:rPr>
                      <w:b/>
                      <w:bCs/>
                      <w:color w:val="000000"/>
                    </w:rPr>
                    <w:t>75%-80%</w:t>
                  </w:r>
                </w:p>
              </w:tc>
              <w:tc>
                <w:tcPr>
                  <w:tcW w:w="1313"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jc w:val="center"/>
                    <w:rPr>
                      <w:color w:val="000000"/>
                    </w:rPr>
                  </w:pPr>
                  <w:r w:rsidRPr="00BB23C7">
                    <w:rPr>
                      <w:b/>
                      <w:bCs/>
                      <w:color w:val="000000"/>
                    </w:rPr>
                    <w:t>&gt;75%</w:t>
                  </w:r>
                </w:p>
              </w:tc>
            </w:tr>
            <w:tr w:rsidR="006E6FA0">
              <w:tc>
                <w:tcPr>
                  <w:tcW w:w="944"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2014</w:t>
                  </w:r>
                </w:p>
              </w:tc>
              <w:tc>
                <w:tcPr>
                  <w:tcW w:w="131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18.69</w:t>
                  </w:r>
                </w:p>
              </w:tc>
              <w:tc>
                <w:tcPr>
                  <w:tcW w:w="131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2.02</w:t>
                  </w:r>
                </w:p>
              </w:tc>
              <w:tc>
                <w:tcPr>
                  <w:tcW w:w="131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1.01</w:t>
                  </w:r>
                </w:p>
              </w:tc>
            </w:tr>
            <w:tr w:rsidR="006E6FA0">
              <w:tc>
                <w:tcPr>
                  <w:tcW w:w="944"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2015</w:t>
                  </w:r>
                </w:p>
              </w:tc>
              <w:tc>
                <w:tcPr>
                  <w:tcW w:w="131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15</w:t>
                  </w:r>
                </w:p>
              </w:tc>
              <w:tc>
                <w:tcPr>
                  <w:tcW w:w="131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0</w:t>
                  </w:r>
                </w:p>
              </w:tc>
              <w:tc>
                <w:tcPr>
                  <w:tcW w:w="131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0</w:t>
                  </w:r>
                </w:p>
              </w:tc>
            </w:tr>
            <w:tr w:rsidR="006E6FA0">
              <w:tc>
                <w:tcPr>
                  <w:tcW w:w="944"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2016</w:t>
                  </w:r>
                </w:p>
              </w:tc>
              <w:tc>
                <w:tcPr>
                  <w:tcW w:w="131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10</w:t>
                  </w:r>
                </w:p>
              </w:tc>
              <w:tc>
                <w:tcPr>
                  <w:tcW w:w="131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0</w:t>
                  </w:r>
                </w:p>
              </w:tc>
              <w:tc>
                <w:tcPr>
                  <w:tcW w:w="131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0</w:t>
                  </w:r>
                </w:p>
              </w:tc>
            </w:tr>
            <w:tr w:rsidR="006E6FA0">
              <w:tc>
                <w:tcPr>
                  <w:tcW w:w="944"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2017</w:t>
                  </w:r>
                </w:p>
              </w:tc>
              <w:tc>
                <w:tcPr>
                  <w:tcW w:w="131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5</w:t>
                  </w:r>
                </w:p>
              </w:tc>
              <w:tc>
                <w:tcPr>
                  <w:tcW w:w="131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0</w:t>
                  </w:r>
                </w:p>
              </w:tc>
              <w:tc>
                <w:tcPr>
                  <w:tcW w:w="131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0</w:t>
                  </w:r>
                </w:p>
              </w:tc>
            </w:tr>
            <w:tr w:rsidR="006E6FA0">
              <w:tc>
                <w:tcPr>
                  <w:tcW w:w="944"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2018</w:t>
                  </w:r>
                </w:p>
              </w:tc>
              <w:tc>
                <w:tcPr>
                  <w:tcW w:w="131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10</w:t>
                  </w:r>
                </w:p>
              </w:tc>
              <w:tc>
                <w:tcPr>
                  <w:tcW w:w="131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0</w:t>
                  </w:r>
                </w:p>
              </w:tc>
              <w:tc>
                <w:tcPr>
                  <w:tcW w:w="1313"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jc w:val="right"/>
                    <w:rPr>
                      <w:color w:val="000000"/>
                    </w:rPr>
                  </w:pPr>
                  <w:r w:rsidRPr="00BB23C7">
                    <w:rPr>
                      <w:color w:val="000000"/>
                    </w:rPr>
                    <w:t>0</w:t>
                  </w:r>
                </w:p>
              </w:tc>
            </w:tr>
          </w:tbl>
          <w:p w:rsidR="003E4341" w:rsidRPr="00BB23C7" w:rsidRDefault="00242453" w:rsidP="00BB23C7">
            <w:pPr>
              <w:pStyle w:val="ESBodyText"/>
              <w:spacing w:after="0"/>
            </w:pPr>
            <w:r w:rsidRPr="00BB23C7">
              <w:t> </w:t>
            </w:r>
          </w:p>
          <w:p w:rsidR="003E4341" w:rsidRPr="00BB23C7" w:rsidRDefault="00242453" w:rsidP="00BB23C7">
            <w:pPr>
              <w:pStyle w:val="ESBodyText"/>
              <w:spacing w:after="0"/>
            </w:pPr>
            <w:r w:rsidRPr="00BB23C7">
              <w:rPr>
                <w:rFonts w:ascii="Cambria" w:eastAsia="Cambria" w:hAnsi="Cambria" w:cs="Cambria"/>
                <w:b/>
                <w:bCs/>
                <w:color w:val="000000"/>
                <w:sz w:val="24"/>
                <w:szCs w:val="24"/>
              </w:rPr>
              <w:t>Decrease student late arrivals</w:t>
            </w:r>
          </w:p>
          <w:tbl>
            <w:tblPr>
              <w:tblW w:w="5620" w:type="dxa"/>
              <w:tblCellMar>
                <w:top w:w="15" w:type="dxa"/>
                <w:left w:w="15" w:type="dxa"/>
                <w:bottom w:w="15" w:type="dxa"/>
                <w:right w:w="15" w:type="dxa"/>
              </w:tblCellMar>
              <w:tblLook w:val="04A0" w:firstRow="1" w:lastRow="0" w:firstColumn="1" w:lastColumn="0" w:noHBand="0" w:noVBand="1"/>
            </w:tblPr>
            <w:tblGrid>
              <w:gridCol w:w="695"/>
              <w:gridCol w:w="1046"/>
              <w:gridCol w:w="1040"/>
              <w:gridCol w:w="1040"/>
              <w:gridCol w:w="1040"/>
              <w:gridCol w:w="759"/>
            </w:tblGrid>
            <w:tr w:rsidR="006E6FA0">
              <w:tc>
                <w:tcPr>
                  <w:tcW w:w="710"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Year</w:t>
                  </w:r>
                </w:p>
              </w:tc>
              <w:tc>
                <w:tcPr>
                  <w:tcW w:w="1135"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99%-96%</w:t>
                  </w:r>
                </w:p>
              </w:tc>
              <w:tc>
                <w:tcPr>
                  <w:tcW w:w="1135"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95%-91%</w:t>
                  </w:r>
                </w:p>
              </w:tc>
              <w:tc>
                <w:tcPr>
                  <w:tcW w:w="1135"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90%-86%</w:t>
                  </w:r>
                </w:p>
              </w:tc>
              <w:tc>
                <w:tcPr>
                  <w:tcW w:w="1135"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85%-81%</w:t>
                  </w:r>
                </w:p>
              </w:tc>
              <w:tc>
                <w:tcPr>
                  <w:tcW w:w="775" w:type="dxa"/>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&gt;80%</w:t>
                  </w:r>
                </w:p>
              </w:tc>
            </w:tr>
            <w:tr w:rsidR="006E6FA0">
              <w:tc>
                <w:tcPr>
                  <w:tcW w:w="71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2014</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52.02</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4.04</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1.01</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1.01</w:t>
                  </w:r>
                </w:p>
              </w:tc>
              <w:tc>
                <w:tcPr>
                  <w:tcW w:w="77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1.51</w:t>
                  </w:r>
                </w:p>
              </w:tc>
            </w:tr>
            <w:tr w:rsidR="006E6FA0">
              <w:tc>
                <w:tcPr>
                  <w:tcW w:w="71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2015</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45</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2</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1</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0</w:t>
                  </w:r>
                </w:p>
              </w:tc>
              <w:tc>
                <w:tcPr>
                  <w:tcW w:w="77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0</w:t>
                  </w:r>
                </w:p>
              </w:tc>
            </w:tr>
            <w:tr w:rsidR="006E6FA0">
              <w:tc>
                <w:tcPr>
                  <w:tcW w:w="71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2016</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40</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0</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0</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0</w:t>
                  </w:r>
                </w:p>
              </w:tc>
              <w:tc>
                <w:tcPr>
                  <w:tcW w:w="77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0</w:t>
                  </w:r>
                </w:p>
              </w:tc>
            </w:tr>
            <w:tr w:rsidR="006E6FA0">
              <w:tc>
                <w:tcPr>
                  <w:tcW w:w="71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2017</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20</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0</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0</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0</w:t>
                  </w:r>
                </w:p>
              </w:tc>
              <w:tc>
                <w:tcPr>
                  <w:tcW w:w="77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0</w:t>
                  </w:r>
                </w:p>
              </w:tc>
            </w:tr>
            <w:tr w:rsidR="006E6FA0">
              <w:tc>
                <w:tcPr>
                  <w:tcW w:w="710"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2018</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10</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0</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0</w:t>
                  </w:r>
                </w:p>
              </w:tc>
              <w:tc>
                <w:tcPr>
                  <w:tcW w:w="113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0</w:t>
                  </w:r>
                </w:p>
              </w:tc>
              <w:tc>
                <w:tcPr>
                  <w:tcW w:w="775"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0</w:t>
                  </w:r>
                </w:p>
              </w:tc>
            </w:tr>
          </w:tbl>
          <w:p w:rsidR="003E4341" w:rsidRPr="00BB23C7" w:rsidRDefault="00242453" w:rsidP="00BB23C7">
            <w:pPr>
              <w:pStyle w:val="ESBodyText"/>
              <w:spacing w:after="0"/>
            </w:pPr>
          </w:p>
        </w:tc>
        <w:tc>
          <w:tcPr>
            <w:tcW w:w="1457" w:type="dxa"/>
          </w:tcPr>
          <w:p w:rsidR="003E4341" w:rsidRPr="00BB23C7" w:rsidRDefault="00242453" w:rsidP="00BB23C7">
            <w:pPr>
              <w:pStyle w:val="ESBodyText"/>
              <w:spacing w:after="0"/>
            </w:pPr>
            <w:r>
              <w:rPr>
                <w:sz w:val="20"/>
              </w:rPr>
              <w:t>Yes</w:t>
            </w:r>
          </w:p>
        </w:tc>
        <w:tc>
          <w:tcPr>
            <w:tcW w:w="2772" w:type="dxa"/>
          </w:tcPr>
          <w:p w:rsidR="003E4341" w:rsidRPr="00BB23C7" w:rsidRDefault="00242453" w:rsidP="00BB23C7">
            <w:pPr>
              <w:pStyle w:val="ESBodyText"/>
              <w:spacing w:after="0"/>
            </w:pPr>
            <w:r>
              <w:rPr>
                <w:sz w:val="20"/>
              </w:rPr>
              <w:t>Attitudes to School Survey:</w:t>
            </w:r>
            <w:r>
              <w:rPr>
                <w:sz w:val="20"/>
              </w:rPr>
              <w:br/>
              <w:t>Connectedness: from 24 to 30</w:t>
            </w:r>
            <w:r>
              <w:rPr>
                <w:sz w:val="20"/>
              </w:rPr>
              <w:br/>
              <w:t>Inclusion: from 28 to 35</w:t>
            </w:r>
            <w:r>
              <w:rPr>
                <w:sz w:val="20"/>
              </w:rPr>
              <w:br/>
              <w:t>Voice and Agency: from 14 to 20</w:t>
            </w:r>
            <w:r>
              <w:rPr>
                <w:sz w:val="20"/>
              </w:rPr>
              <w:br/>
              <w:t xml:space="preserve">Advocate at </w:t>
            </w:r>
            <w:r>
              <w:rPr>
                <w:sz w:val="20"/>
              </w:rPr>
              <w:t>School: from 50 to 60</w:t>
            </w:r>
            <w:r>
              <w:rPr>
                <w:sz w:val="20"/>
              </w:rPr>
              <w:br/>
              <w:t>Managing bullying: from  18 to 25</w:t>
            </w:r>
            <w:r>
              <w:rPr>
                <w:sz w:val="20"/>
              </w:rPr>
              <w:br/>
            </w:r>
            <w:r>
              <w:rPr>
                <w:sz w:val="20"/>
              </w:rPr>
              <w:br/>
              <w:t>Parent Survey:</w:t>
            </w:r>
            <w:r>
              <w:rPr>
                <w:sz w:val="20"/>
              </w:rPr>
              <w:br/>
              <w:t>Student agency and voice: from 5 to 10</w:t>
            </w:r>
            <w:r>
              <w:rPr>
                <w:sz w:val="20"/>
              </w:rPr>
              <w:br/>
              <w:t>Student connectedness: from 5 to 10</w:t>
            </w:r>
            <w:r>
              <w:rPr>
                <w:sz w:val="20"/>
              </w:rPr>
              <w:br/>
              <w:t>School pride and confidence: from 5 to 10</w:t>
            </w:r>
            <w:r>
              <w:rPr>
                <w:sz w:val="20"/>
              </w:rPr>
              <w:br/>
            </w:r>
            <w:r>
              <w:rPr>
                <w:sz w:val="20"/>
              </w:rPr>
              <w:br/>
              <w:t>Attendance:</w:t>
            </w:r>
            <w:r>
              <w:rPr>
                <w:sz w:val="20"/>
              </w:rPr>
              <w:br/>
              <w:t>Reduce Unexplained absences per FTE from 8 to 3</w:t>
            </w:r>
          </w:p>
        </w:tc>
        <w:tc>
          <w:tcPr>
            <w:tcW w:w="3945" w:type="dxa"/>
          </w:tcPr>
          <w:p w:rsidR="003E4341" w:rsidRPr="00BB23C7" w:rsidRDefault="00242453" w:rsidP="00BB23C7">
            <w:pPr>
              <w:pStyle w:val="ESBodyText"/>
              <w:spacing w:after="0"/>
            </w:pPr>
            <w:r>
              <w:rPr>
                <w:sz w:val="20"/>
              </w:rPr>
              <w:t>Empowering students and building school pride</w:t>
            </w:r>
          </w:p>
        </w:tc>
      </w:tr>
      <w:tr w:rsidR="006E6FA0" w:rsidTr="00EB07A4">
        <w:trPr>
          <w:trHeight w:val="83"/>
        </w:trPr>
        <w:tc>
          <w:tcPr>
            <w:tcW w:w="3589" w:type="dxa"/>
          </w:tcPr>
          <w:p w:rsidR="003E4341" w:rsidRPr="00BB23C7" w:rsidRDefault="00242453" w:rsidP="00BB23C7">
            <w:pPr>
              <w:pStyle w:val="ESBodyText"/>
              <w:spacing w:after="0"/>
            </w:pPr>
            <w:r>
              <w:rPr>
                <w:sz w:val="20"/>
              </w:rPr>
              <w:t>Increase the capacity of the school to function as a strategic organisation.</w:t>
            </w:r>
          </w:p>
        </w:tc>
        <w:tc>
          <w:tcPr>
            <w:tcW w:w="3447" w:type="dxa"/>
          </w:tcPr>
          <w:p w:rsidR="003E4341" w:rsidRPr="00BB23C7" w:rsidRDefault="00242453" w:rsidP="00BB23C7">
            <w:pPr>
              <w:pStyle w:val="ESBodyText"/>
              <w:spacing w:after="0"/>
            </w:pPr>
          </w:p>
          <w:tbl>
            <w:tblPr>
              <w:tblW w:w="0" w:type="auto"/>
              <w:tblCellMar>
                <w:top w:w="15" w:type="dxa"/>
                <w:left w:w="15" w:type="dxa"/>
                <w:bottom w:w="15" w:type="dxa"/>
                <w:right w:w="15" w:type="dxa"/>
              </w:tblCellMar>
              <w:tblLook w:val="04A0" w:firstRow="1" w:lastRow="0" w:firstColumn="1" w:lastColumn="0" w:noHBand="0" w:noVBand="1"/>
            </w:tblPr>
            <w:tblGrid>
              <w:gridCol w:w="1737"/>
              <w:gridCol w:w="970"/>
              <w:gridCol w:w="971"/>
              <w:gridCol w:w="971"/>
              <w:gridCol w:w="971"/>
            </w:tblGrid>
            <w:tr w:rsidR="006E6FA0">
              <w:tc>
                <w:tcPr>
                  <w:tcW w:w="2641"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jc w:val="center"/>
                    <w:rPr>
                      <w:color w:val="000000"/>
                    </w:rPr>
                  </w:pPr>
                  <w:r w:rsidRPr="00BB23C7">
                    <w:rPr>
                      <w:b/>
                      <w:bCs/>
                      <w:color w:val="000000"/>
                    </w:rPr>
                    <w:t> </w:t>
                  </w:r>
                </w:p>
              </w:tc>
              <w:tc>
                <w:tcPr>
                  <w:tcW w:w="6837" w:type="dxa"/>
                  <w:gridSpan w:val="4"/>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jc w:val="center"/>
                    <w:rPr>
                      <w:color w:val="000000"/>
                    </w:rPr>
                  </w:pPr>
                  <w:r w:rsidRPr="00BB23C7">
                    <w:rPr>
                      <w:b/>
                      <w:bCs/>
                      <w:color w:val="000000"/>
                    </w:rPr>
                    <w:t>% Endorsement</w:t>
                  </w:r>
                </w:p>
              </w:tc>
            </w:tr>
            <w:tr w:rsidR="006E6FA0">
              <w:tc>
                <w:tcPr>
                  <w:tcW w:w="2641"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rPr>
                    <w:t> </w:t>
                  </w:r>
                </w:p>
              </w:tc>
              <w:tc>
                <w:tcPr>
                  <w:tcW w:w="3531" w:type="dxa"/>
                  <w:gridSpan w:val="2"/>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rPr>
                    <w:t>Whole School</w:t>
                  </w:r>
                </w:p>
              </w:tc>
              <w:tc>
                <w:tcPr>
                  <w:tcW w:w="3532" w:type="dxa"/>
                  <w:gridSpan w:val="2"/>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rPr>
                    <w:t>Prin/Teach</w:t>
                  </w:r>
                </w:p>
              </w:tc>
            </w:tr>
            <w:tr w:rsidR="006E6FA0">
              <w:tc>
                <w:tcPr>
                  <w:tcW w:w="2641"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rPr>
                    <w:t>Component</w:t>
                  </w:r>
                </w:p>
              </w:tc>
              <w:tc>
                <w:tcPr>
                  <w:tcW w:w="1878"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rPr>
                    <w:t>2014</w:t>
                  </w:r>
                </w:p>
              </w:tc>
              <w:tc>
                <w:tcPr>
                  <w:tcW w:w="187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rPr>
                    <w:t>2018</w:t>
                  </w:r>
                </w:p>
              </w:tc>
              <w:tc>
                <w:tcPr>
                  <w:tcW w:w="187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rPr>
                    <w:t>2014</w:t>
                  </w:r>
                </w:p>
              </w:tc>
              <w:tc>
                <w:tcPr>
                  <w:tcW w:w="187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rPr>
                    <w:t>2018</w:t>
                  </w:r>
                </w:p>
              </w:tc>
            </w:tr>
            <w:tr w:rsidR="006E6FA0">
              <w:tc>
                <w:tcPr>
                  <w:tcW w:w="2641"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rPr>
                    <w:t>Staff trust in colleages</w:t>
                  </w:r>
                </w:p>
              </w:tc>
              <w:tc>
                <w:tcPr>
                  <w:tcW w:w="1878"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31</w:t>
                  </w:r>
                </w:p>
              </w:tc>
              <w:tc>
                <w:tcPr>
                  <w:tcW w:w="187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75</w:t>
                  </w:r>
                </w:p>
              </w:tc>
              <w:tc>
                <w:tcPr>
                  <w:tcW w:w="187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17</w:t>
                  </w:r>
                </w:p>
              </w:tc>
              <w:tc>
                <w:tcPr>
                  <w:tcW w:w="187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75</w:t>
                  </w:r>
                </w:p>
              </w:tc>
            </w:tr>
            <w:tr w:rsidR="006E6FA0">
              <w:tc>
                <w:tcPr>
                  <w:tcW w:w="2641"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rPr>
                    <w:t xml:space="preserve">Teacher </w:t>
                  </w:r>
                  <w:r w:rsidRPr="00BB23C7">
                    <w:rPr>
                      <w:b/>
                      <w:bCs/>
                      <w:color w:val="000000"/>
                    </w:rPr>
                    <w:t>Collaboration</w:t>
                  </w:r>
                </w:p>
              </w:tc>
              <w:tc>
                <w:tcPr>
                  <w:tcW w:w="1878"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26</w:t>
                  </w:r>
                </w:p>
              </w:tc>
              <w:tc>
                <w:tcPr>
                  <w:tcW w:w="187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75</w:t>
                  </w:r>
                </w:p>
              </w:tc>
              <w:tc>
                <w:tcPr>
                  <w:tcW w:w="187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17</w:t>
                  </w:r>
                </w:p>
              </w:tc>
              <w:tc>
                <w:tcPr>
                  <w:tcW w:w="187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75</w:t>
                  </w:r>
                </w:p>
              </w:tc>
            </w:tr>
            <w:tr w:rsidR="006E6FA0">
              <w:tc>
                <w:tcPr>
                  <w:tcW w:w="2641"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rPr>
                    <w:lastRenderedPageBreak/>
                    <w:t>Prof Learing school level support</w:t>
                  </w:r>
                </w:p>
              </w:tc>
              <w:tc>
                <w:tcPr>
                  <w:tcW w:w="1878"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54</w:t>
                  </w:r>
                </w:p>
              </w:tc>
              <w:tc>
                <w:tcPr>
                  <w:tcW w:w="187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75</w:t>
                  </w:r>
                </w:p>
              </w:tc>
              <w:tc>
                <w:tcPr>
                  <w:tcW w:w="187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42</w:t>
                  </w:r>
                </w:p>
              </w:tc>
              <w:tc>
                <w:tcPr>
                  <w:tcW w:w="187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75</w:t>
                  </w:r>
                </w:p>
              </w:tc>
            </w:tr>
            <w:tr w:rsidR="006E6FA0">
              <w:tc>
                <w:tcPr>
                  <w:tcW w:w="2641"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rPr>
                    <w:t>Professional learing collegiate participation</w:t>
                  </w:r>
                </w:p>
              </w:tc>
              <w:tc>
                <w:tcPr>
                  <w:tcW w:w="1878"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61</w:t>
                  </w:r>
                </w:p>
              </w:tc>
              <w:tc>
                <w:tcPr>
                  <w:tcW w:w="187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75</w:t>
                  </w:r>
                </w:p>
              </w:tc>
              <w:tc>
                <w:tcPr>
                  <w:tcW w:w="187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51</w:t>
                  </w:r>
                </w:p>
              </w:tc>
              <w:tc>
                <w:tcPr>
                  <w:tcW w:w="187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75</w:t>
                  </w:r>
                </w:p>
              </w:tc>
            </w:tr>
            <w:tr w:rsidR="006E6FA0">
              <w:tc>
                <w:tcPr>
                  <w:tcW w:w="2641"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tcPr>
                <w:p w:rsidR="003E4341" w:rsidRPr="00BB23C7" w:rsidRDefault="00242453" w:rsidP="00BB23C7">
                  <w:pPr>
                    <w:pStyle w:val="ESBodyText"/>
                    <w:spacing w:after="0"/>
                    <w:rPr>
                      <w:color w:val="000000"/>
                    </w:rPr>
                  </w:pPr>
                  <w:r w:rsidRPr="00BB23C7">
                    <w:rPr>
                      <w:b/>
                      <w:bCs/>
                      <w:color w:val="000000"/>
                    </w:rPr>
                    <w:t>Professional learning feedback</w:t>
                  </w:r>
                </w:p>
              </w:tc>
              <w:tc>
                <w:tcPr>
                  <w:tcW w:w="1878"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46</w:t>
                  </w:r>
                </w:p>
              </w:tc>
              <w:tc>
                <w:tcPr>
                  <w:tcW w:w="187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75</w:t>
                  </w:r>
                </w:p>
              </w:tc>
              <w:tc>
                <w:tcPr>
                  <w:tcW w:w="187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38</w:t>
                  </w:r>
                </w:p>
              </w:tc>
              <w:tc>
                <w:tcPr>
                  <w:tcW w:w="1879" w:type="dxa"/>
                  <w:tcBorders>
                    <w:bottom w:val="single" w:sz="8" w:space="0" w:color="000000"/>
                    <w:right w:val="single" w:sz="8" w:space="0" w:color="000000"/>
                  </w:tcBorders>
                  <w:tcMar>
                    <w:top w:w="0" w:type="dxa"/>
                    <w:left w:w="108" w:type="dxa"/>
                    <w:bottom w:w="0" w:type="dxa"/>
                    <w:right w:w="118" w:type="dxa"/>
                  </w:tcMar>
                  <w:vAlign w:val="center"/>
                </w:tcPr>
                <w:p w:rsidR="003E4341" w:rsidRPr="00BB23C7" w:rsidRDefault="00242453" w:rsidP="00BB23C7">
                  <w:pPr>
                    <w:pStyle w:val="ESBodyText"/>
                    <w:spacing w:after="0"/>
                    <w:rPr>
                      <w:color w:val="000000"/>
                    </w:rPr>
                  </w:pPr>
                  <w:r w:rsidRPr="00BB23C7">
                    <w:rPr>
                      <w:color w:val="000000"/>
                    </w:rPr>
                    <w:t>75</w:t>
                  </w:r>
                </w:p>
              </w:tc>
            </w:tr>
          </w:tbl>
          <w:p w:rsidR="003E4341" w:rsidRPr="00BB23C7" w:rsidRDefault="00242453" w:rsidP="00BB23C7">
            <w:pPr>
              <w:pStyle w:val="ESBodyText"/>
              <w:spacing w:after="0"/>
            </w:pPr>
          </w:p>
        </w:tc>
        <w:tc>
          <w:tcPr>
            <w:tcW w:w="1457" w:type="dxa"/>
          </w:tcPr>
          <w:p w:rsidR="003E4341" w:rsidRPr="00BB23C7" w:rsidRDefault="00242453" w:rsidP="00BB23C7">
            <w:pPr>
              <w:pStyle w:val="ESBodyText"/>
              <w:spacing w:after="0"/>
            </w:pPr>
            <w:r>
              <w:rPr>
                <w:sz w:val="20"/>
              </w:rPr>
              <w:lastRenderedPageBreak/>
              <w:t>No</w:t>
            </w:r>
          </w:p>
        </w:tc>
        <w:tc>
          <w:tcPr>
            <w:tcW w:w="2772" w:type="dxa"/>
          </w:tcPr>
          <w:p w:rsidR="003E4341" w:rsidRPr="00BB23C7" w:rsidRDefault="00242453" w:rsidP="00BB23C7">
            <w:pPr>
              <w:pStyle w:val="ESBodyText"/>
              <w:spacing w:after="0"/>
            </w:pPr>
          </w:p>
        </w:tc>
        <w:tc>
          <w:tcPr>
            <w:tcW w:w="3945" w:type="dxa"/>
          </w:tcPr>
          <w:p w:rsidR="003E4341" w:rsidRPr="00BB23C7" w:rsidRDefault="00242453" w:rsidP="00BB23C7">
            <w:pPr>
              <w:pStyle w:val="ESBodyText"/>
              <w:spacing w:after="0"/>
            </w:pPr>
          </w:p>
        </w:tc>
      </w:tr>
    </w:tbl>
    <w:p w:rsidR="003E4341" w:rsidRDefault="00242453" w:rsidP="00BB23C7">
      <w:pPr>
        <w:pStyle w:val="ESBodyText"/>
        <w:spacing w:after="0"/>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15210"/>
      </w:tblGrid>
      <w:tr w:rsidR="006E6FA0" w:rsidTr="00EB07A4">
        <w:trPr>
          <w:trHeight w:val="200"/>
        </w:trPr>
        <w:tc>
          <w:tcPr>
            <w:tcW w:w="15210" w:type="dxa"/>
            <w:shd w:val="clear" w:color="auto" w:fill="D9D9D9" w:themeFill="background1" w:themeFillShade="D9"/>
          </w:tcPr>
          <w:p w:rsidR="000A423E" w:rsidRPr="00AC7B7B" w:rsidRDefault="00242453" w:rsidP="00EB07A4">
            <w:pPr>
              <w:pStyle w:val="Heading3"/>
              <w:spacing w:before="0" w:after="0"/>
              <w:rPr>
                <w:b w:val="0"/>
                <w:szCs w:val="20"/>
              </w:rPr>
            </w:pPr>
            <w:r w:rsidRPr="00DA66C8">
              <w:t>Improvement Initiatives Rationale</w:t>
            </w:r>
          </w:p>
        </w:tc>
      </w:tr>
      <w:tr w:rsidR="006E6FA0" w:rsidTr="00EB07A4">
        <w:trPr>
          <w:trHeight w:val="15"/>
        </w:trPr>
        <w:tc>
          <w:tcPr>
            <w:tcW w:w="15210" w:type="dxa"/>
          </w:tcPr>
          <w:p w:rsidR="00973DEE" w:rsidRPr="007A41EF" w:rsidRDefault="00242453" w:rsidP="00BB23C7">
            <w:pPr>
              <w:pStyle w:val="ESBodyText"/>
              <w:spacing w:after="0"/>
              <w:rPr>
                <w:b/>
              </w:rPr>
            </w:pPr>
            <w:r>
              <w:rPr>
                <w:sz w:val="20"/>
              </w:rPr>
              <w:t xml:space="preserve">We are in the final year of our </w:t>
            </w:r>
            <w:r>
              <w:rPr>
                <w:sz w:val="20"/>
              </w:rPr>
              <w:t>School Strategic Plan and feel that we have not worked as diligently in the areas of reading and numeracy as necessary to give us the results we expected.  This is in some point due to leadership not originally understanding where the problems existed.  Ma</w:t>
            </w:r>
            <w:r>
              <w:rPr>
                <w:sz w:val="20"/>
              </w:rPr>
              <w:t>ths leaders completed the BASTOW Leading Mathematics program which did not generate the outcomes we predicted or required for the shift in our results, particularly in the areas of high growth.</w:t>
            </w:r>
            <w:r>
              <w:rPr>
                <w:sz w:val="20"/>
              </w:rPr>
              <w:br/>
              <w:t>Our targets for our students with regards to connectedness, vo</w:t>
            </w:r>
            <w:r>
              <w:rPr>
                <w:sz w:val="20"/>
              </w:rPr>
              <w:t>ice and agency have not been reached due to lack of teacher training and support.</w:t>
            </w:r>
          </w:p>
        </w:tc>
      </w:tr>
    </w:tbl>
    <w:p w:rsidR="00973DEE" w:rsidRDefault="00242453" w:rsidP="004B6AD4">
      <w:pPr>
        <w:pStyle w:val="ESBodyText"/>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772"/>
        <w:gridCol w:w="11438"/>
      </w:tblGrid>
      <w:tr w:rsidR="006E6FA0" w:rsidTr="00DA66C8">
        <w:trPr>
          <w:trHeight w:val="218"/>
        </w:trPr>
        <w:tc>
          <w:tcPr>
            <w:tcW w:w="3772" w:type="dxa"/>
            <w:shd w:val="clear" w:color="auto" w:fill="D9D9D9" w:themeFill="background1" w:themeFillShade="D9"/>
          </w:tcPr>
          <w:p w:rsidR="00973DEE" w:rsidRPr="00AC7B7B" w:rsidRDefault="00242453" w:rsidP="00DA66C8">
            <w:pPr>
              <w:pStyle w:val="Heading3"/>
              <w:spacing w:before="0" w:after="0"/>
              <w:rPr>
                <w:szCs w:val="24"/>
              </w:rPr>
            </w:pPr>
            <w:r w:rsidRPr="00DA66C8">
              <w:t>Goal 1</w:t>
            </w:r>
          </w:p>
        </w:tc>
        <w:tc>
          <w:tcPr>
            <w:tcW w:w="11438" w:type="dxa"/>
            <w:shd w:val="clear" w:color="auto" w:fill="D9D9D9" w:themeFill="background1" w:themeFillShade="D9"/>
          </w:tcPr>
          <w:p w:rsidR="00973DEE" w:rsidRPr="00D43286" w:rsidRDefault="00242453" w:rsidP="00BB23C7">
            <w:pPr>
              <w:pStyle w:val="ESBodyText"/>
              <w:spacing w:after="0"/>
              <w:rPr>
                <w:b/>
              </w:rPr>
            </w:pPr>
            <w:r>
              <w:rPr>
                <w:sz w:val="20"/>
              </w:rPr>
              <w:t>To improve Student Learning Outcomes in English and Maths</w:t>
            </w:r>
          </w:p>
        </w:tc>
      </w:tr>
      <w:tr w:rsidR="006E6FA0" w:rsidTr="00DA66C8">
        <w:trPr>
          <w:trHeight w:val="15"/>
        </w:trPr>
        <w:tc>
          <w:tcPr>
            <w:tcW w:w="3772" w:type="dxa"/>
            <w:shd w:val="clear" w:color="auto" w:fill="D9D9D9" w:themeFill="background1" w:themeFillShade="D9"/>
          </w:tcPr>
          <w:p w:rsidR="00973DEE" w:rsidRPr="00DA66C8" w:rsidRDefault="00242453" w:rsidP="00DA66C8">
            <w:pPr>
              <w:pStyle w:val="Heading3"/>
              <w:spacing w:before="0" w:after="0"/>
              <w:rPr>
                <w:b w:val="0"/>
                <w:szCs w:val="24"/>
              </w:rPr>
            </w:pPr>
            <w:r>
              <w:t>12 month target 1.1</w:t>
            </w:r>
          </w:p>
        </w:tc>
        <w:tc>
          <w:tcPr>
            <w:tcW w:w="11438" w:type="dxa"/>
            <w:shd w:val="clear" w:color="auto" w:fill="D9D9D9" w:themeFill="background1" w:themeFillShade="D9"/>
          </w:tcPr>
          <w:p w:rsidR="00973DEE" w:rsidRPr="00D43286" w:rsidRDefault="00242453" w:rsidP="00BB23C7">
            <w:pPr>
              <w:pStyle w:val="ESBodyText"/>
              <w:spacing w:after="0"/>
              <w:rPr>
                <w:b/>
              </w:rPr>
            </w:pPr>
            <w:r>
              <w:rPr>
                <w:sz w:val="20"/>
              </w:rPr>
              <w:t>Year 3 Writing (Increase top 2 bands) from 26% to 30%</w:t>
            </w:r>
            <w:r>
              <w:rPr>
                <w:sz w:val="20"/>
              </w:rPr>
              <w:br/>
              <w:t xml:space="preserve">Year 3 Reading (Decrease bottom </w:t>
            </w:r>
            <w:r>
              <w:rPr>
                <w:sz w:val="20"/>
              </w:rPr>
              <w:t>2 bands) from 5% to 0</w:t>
            </w:r>
            <w:r>
              <w:rPr>
                <w:sz w:val="20"/>
              </w:rPr>
              <w:br/>
              <w:t>Year 3 Reading (Increase top 2 bands) from 55% to 65%</w:t>
            </w:r>
            <w:r>
              <w:rPr>
                <w:sz w:val="20"/>
              </w:rPr>
              <w:br/>
              <w:t>Year 3 Numeracy (Decrease bottom 2 bands) from 25% to 20%</w:t>
            </w:r>
            <w:r>
              <w:rPr>
                <w:sz w:val="20"/>
              </w:rPr>
              <w:br/>
              <w:t>Year 3 Numeracy (Increase top 2 bands) from 10% to 15%</w:t>
            </w:r>
            <w:r>
              <w:rPr>
                <w:sz w:val="20"/>
              </w:rPr>
              <w:br/>
              <w:t>Year 5 Writing (Decrease bottom 2 bands) from 14% to 10%</w:t>
            </w:r>
            <w:r>
              <w:rPr>
                <w:sz w:val="20"/>
              </w:rPr>
              <w:br/>
              <w:t>Year 5 Wri</w:t>
            </w:r>
            <w:r>
              <w:rPr>
                <w:sz w:val="20"/>
              </w:rPr>
              <w:t>ting (Increase top 2 bands) from 14% to 20%</w:t>
            </w:r>
            <w:r>
              <w:rPr>
                <w:sz w:val="20"/>
              </w:rPr>
              <w:br/>
              <w:t>Year 5 Reading (Decrease bottom 2 bands)from 21% to 15%</w:t>
            </w:r>
            <w:r>
              <w:rPr>
                <w:sz w:val="20"/>
              </w:rPr>
              <w:br/>
              <w:t>Year 5 Reading (Increase top 2 bands) from 24% to 30%</w:t>
            </w:r>
            <w:r>
              <w:rPr>
                <w:sz w:val="20"/>
              </w:rPr>
              <w:br/>
              <w:t>Year 5 Number (Decrease bottom 2 bands) from 14% to 9%</w:t>
            </w:r>
            <w:r>
              <w:rPr>
                <w:sz w:val="20"/>
              </w:rPr>
              <w:br/>
              <w:t xml:space="preserve">Year 5 Number (Increase top 2 bands) from 14%  </w:t>
            </w:r>
            <w:r>
              <w:rPr>
                <w:sz w:val="20"/>
              </w:rPr>
              <w:t>to 20%</w:t>
            </w:r>
            <w:r>
              <w:rPr>
                <w:sz w:val="20"/>
              </w:rPr>
              <w:br/>
            </w:r>
            <w:r>
              <w:rPr>
                <w:sz w:val="20"/>
              </w:rPr>
              <w:br/>
              <w:t>Student Survey Data:</w:t>
            </w:r>
            <w:r>
              <w:rPr>
                <w:sz w:val="20"/>
              </w:rPr>
              <w:br/>
              <w:t>Effective teaching time increase to 30.0</w:t>
            </w:r>
            <w:r>
              <w:rPr>
                <w:sz w:val="20"/>
              </w:rPr>
              <w:br/>
              <w:t>Stimulated Learning increase to 10.0</w:t>
            </w:r>
            <w:r>
              <w:rPr>
                <w:sz w:val="20"/>
              </w:rPr>
              <w:br/>
            </w:r>
            <w:r>
              <w:rPr>
                <w:sz w:val="20"/>
              </w:rPr>
              <w:lastRenderedPageBreak/>
              <w:br/>
              <w:t>NAPLAN Relative Growth in Reading and Number</w:t>
            </w:r>
            <w:r>
              <w:rPr>
                <w:sz w:val="20"/>
              </w:rPr>
              <w:br/>
              <w:t>Reading:</w:t>
            </w:r>
            <w:r>
              <w:rPr>
                <w:sz w:val="20"/>
              </w:rPr>
              <w:br/>
              <w:t>Low from 22% to 17%</w:t>
            </w:r>
            <w:r>
              <w:rPr>
                <w:sz w:val="20"/>
              </w:rPr>
              <w:br/>
              <w:t>Medium from 63% to 55%</w:t>
            </w:r>
            <w:r>
              <w:rPr>
                <w:sz w:val="20"/>
              </w:rPr>
              <w:br/>
              <w:t xml:space="preserve">High from 14% to 28% </w:t>
            </w:r>
            <w:r>
              <w:rPr>
                <w:sz w:val="20"/>
              </w:rPr>
              <w:br/>
              <w:t>Number:</w:t>
            </w:r>
            <w:r>
              <w:rPr>
                <w:sz w:val="20"/>
              </w:rPr>
              <w:br/>
              <w:t>Low from 28% to 20%</w:t>
            </w:r>
            <w:r>
              <w:rPr>
                <w:sz w:val="20"/>
              </w:rPr>
              <w:br/>
              <w:t>M</w:t>
            </w:r>
            <w:r>
              <w:rPr>
                <w:sz w:val="20"/>
              </w:rPr>
              <w:t>edium from 60% to 55%</w:t>
            </w:r>
            <w:r>
              <w:rPr>
                <w:sz w:val="20"/>
              </w:rPr>
              <w:br/>
              <w:t xml:space="preserve">High from 10% to 25% </w:t>
            </w:r>
            <w:r>
              <w:rPr>
                <w:sz w:val="20"/>
              </w:rPr>
              <w:br/>
            </w:r>
            <w:r>
              <w:rPr>
                <w:sz w:val="20"/>
              </w:rPr>
              <w:br/>
              <w:t>School Staff Survey:</w:t>
            </w:r>
            <w:r>
              <w:rPr>
                <w:sz w:val="20"/>
              </w:rPr>
              <w:br/>
              <w:t>Collective Efficacy increase from 53% to 75% endorsement</w:t>
            </w:r>
            <w:r>
              <w:rPr>
                <w:sz w:val="20"/>
              </w:rPr>
              <w:br/>
              <w:t>Academic Emphasis increase to from 52% to 75% endorsement</w:t>
            </w:r>
          </w:p>
        </w:tc>
      </w:tr>
      <w:tr w:rsidR="006E6FA0" w:rsidTr="00DA66C8">
        <w:trPr>
          <w:trHeight w:val="371"/>
        </w:trPr>
        <w:tc>
          <w:tcPr>
            <w:tcW w:w="3772" w:type="dxa"/>
            <w:shd w:val="clear" w:color="auto" w:fill="D9D9D9" w:themeFill="background1" w:themeFillShade="D9"/>
          </w:tcPr>
          <w:p w:rsidR="00973DEE" w:rsidRPr="00DA66C8" w:rsidRDefault="00242453" w:rsidP="00DA66C8">
            <w:pPr>
              <w:pStyle w:val="Heading3"/>
              <w:spacing w:before="0" w:after="0"/>
            </w:pPr>
            <w:r w:rsidRPr="00DA66C8">
              <w:lastRenderedPageBreak/>
              <w:t>FISO Initiative</w:t>
            </w:r>
          </w:p>
        </w:tc>
        <w:tc>
          <w:tcPr>
            <w:tcW w:w="11438" w:type="dxa"/>
            <w:shd w:val="clear" w:color="auto" w:fill="D9D9D9" w:themeFill="background1" w:themeFillShade="D9"/>
          </w:tcPr>
          <w:p w:rsidR="00973DEE" w:rsidRPr="00D43286" w:rsidRDefault="00242453" w:rsidP="00BB23C7">
            <w:pPr>
              <w:pStyle w:val="ESBodyText"/>
              <w:spacing w:after="0"/>
              <w:rPr>
                <w:b/>
              </w:rPr>
            </w:pPr>
            <w:r>
              <w:rPr>
                <w:sz w:val="20"/>
              </w:rPr>
              <w:t>Building practice excellence</w:t>
            </w:r>
          </w:p>
        </w:tc>
      </w:tr>
      <w:tr w:rsidR="006E6FA0" w:rsidTr="00DA66C8">
        <w:trPr>
          <w:trHeight w:val="15"/>
        </w:trPr>
        <w:tc>
          <w:tcPr>
            <w:tcW w:w="3772" w:type="dxa"/>
            <w:shd w:val="clear" w:color="auto" w:fill="D9D9D9" w:themeFill="background1" w:themeFillShade="D9"/>
          </w:tcPr>
          <w:p w:rsidR="00973DEE" w:rsidRPr="00DA66C8" w:rsidRDefault="00242453" w:rsidP="00DA66C8">
            <w:pPr>
              <w:pStyle w:val="Heading3"/>
              <w:spacing w:before="0" w:after="0"/>
            </w:pPr>
            <w:r w:rsidRPr="00DA66C8">
              <w:t>Key Improvement Strategies</w:t>
            </w:r>
          </w:p>
        </w:tc>
        <w:tc>
          <w:tcPr>
            <w:tcW w:w="11438" w:type="dxa"/>
            <w:shd w:val="clear" w:color="auto" w:fill="D9D9D9" w:themeFill="background1" w:themeFillShade="D9"/>
          </w:tcPr>
          <w:p w:rsidR="00973DEE" w:rsidRPr="00D43286" w:rsidRDefault="00242453" w:rsidP="00BB23C7">
            <w:pPr>
              <w:pStyle w:val="ESBodyText"/>
              <w:spacing w:after="0"/>
              <w:rPr>
                <w:b/>
              </w:rPr>
            </w:pPr>
          </w:p>
        </w:tc>
      </w:tr>
      <w:tr w:rsidR="006E6FA0" w:rsidTr="00DA66C8">
        <w:trPr>
          <w:trHeight w:val="101"/>
        </w:trPr>
        <w:tc>
          <w:tcPr>
            <w:tcW w:w="3772" w:type="dxa"/>
          </w:tcPr>
          <w:p w:rsidR="00973DEE" w:rsidRPr="00D43286" w:rsidRDefault="00242453" w:rsidP="00BB23C7">
            <w:pPr>
              <w:pStyle w:val="ESBodyText"/>
              <w:spacing w:after="0"/>
              <w:rPr>
                <w:b/>
              </w:rPr>
            </w:pPr>
            <w:r>
              <w:rPr>
                <w:sz w:val="20"/>
              </w:rPr>
              <w:t>KIS 1</w:t>
            </w:r>
          </w:p>
        </w:tc>
        <w:tc>
          <w:tcPr>
            <w:tcW w:w="11438" w:type="dxa"/>
          </w:tcPr>
          <w:p w:rsidR="00973DEE" w:rsidRPr="00D43286" w:rsidRDefault="00242453" w:rsidP="00BB23C7">
            <w:pPr>
              <w:pStyle w:val="ESBodyText"/>
              <w:spacing w:after="0"/>
              <w:rPr>
                <w:b/>
              </w:rPr>
            </w:pPr>
            <w:r>
              <w:rPr>
                <w:sz w:val="20"/>
              </w:rPr>
              <w:t>Build the capacity of all staff to use evidence based, targeted teaching in reading across the school.</w:t>
            </w:r>
          </w:p>
        </w:tc>
      </w:tr>
      <w:tr w:rsidR="006E6FA0" w:rsidTr="00DA66C8">
        <w:trPr>
          <w:trHeight w:val="101"/>
        </w:trPr>
        <w:tc>
          <w:tcPr>
            <w:tcW w:w="3772" w:type="dxa"/>
          </w:tcPr>
          <w:p w:rsidR="00973DEE" w:rsidRPr="00D43286" w:rsidRDefault="00242453" w:rsidP="00BB23C7">
            <w:pPr>
              <w:pStyle w:val="ESBodyText"/>
              <w:spacing w:after="0"/>
              <w:rPr>
                <w:b/>
              </w:rPr>
            </w:pPr>
            <w:r>
              <w:rPr>
                <w:sz w:val="20"/>
              </w:rPr>
              <w:t>KIS 2</w:t>
            </w:r>
          </w:p>
        </w:tc>
        <w:tc>
          <w:tcPr>
            <w:tcW w:w="11438" w:type="dxa"/>
          </w:tcPr>
          <w:p w:rsidR="00973DEE" w:rsidRPr="00D43286" w:rsidRDefault="00242453" w:rsidP="00BB23C7">
            <w:pPr>
              <w:pStyle w:val="ESBodyText"/>
              <w:spacing w:after="0"/>
              <w:rPr>
                <w:b/>
              </w:rPr>
            </w:pPr>
            <w:r>
              <w:rPr>
                <w:sz w:val="20"/>
              </w:rPr>
              <w:t>Build teacher capacity to differentiate teaching to challenge and ensure progress for every student.</w:t>
            </w:r>
          </w:p>
        </w:tc>
      </w:tr>
    </w:tbl>
    <w:p w:rsidR="006E6FA0" w:rsidRDefault="006E6FA0"/>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772"/>
        <w:gridCol w:w="11438"/>
      </w:tblGrid>
      <w:tr w:rsidR="006E6FA0" w:rsidTr="00DA66C8">
        <w:trPr>
          <w:trHeight w:val="218"/>
        </w:trPr>
        <w:tc>
          <w:tcPr>
            <w:tcW w:w="3772" w:type="dxa"/>
            <w:shd w:val="clear" w:color="auto" w:fill="D9D9D9" w:themeFill="background1" w:themeFillShade="D9"/>
          </w:tcPr>
          <w:p w:rsidR="00973DEE" w:rsidRPr="00AC7B7B" w:rsidRDefault="00242453" w:rsidP="00DA66C8">
            <w:pPr>
              <w:pStyle w:val="Heading3"/>
              <w:spacing w:before="0" w:after="0"/>
              <w:rPr>
                <w:szCs w:val="24"/>
              </w:rPr>
            </w:pPr>
            <w:r w:rsidRPr="00DA66C8">
              <w:t>Goal 2</w:t>
            </w:r>
          </w:p>
        </w:tc>
        <w:tc>
          <w:tcPr>
            <w:tcW w:w="11438" w:type="dxa"/>
            <w:shd w:val="clear" w:color="auto" w:fill="D9D9D9" w:themeFill="background1" w:themeFillShade="D9"/>
          </w:tcPr>
          <w:p w:rsidR="00973DEE" w:rsidRPr="00D43286" w:rsidRDefault="00242453" w:rsidP="00BB23C7">
            <w:pPr>
              <w:pStyle w:val="ESBodyText"/>
              <w:spacing w:after="0"/>
              <w:rPr>
                <w:b/>
              </w:rPr>
            </w:pPr>
            <w:r>
              <w:rPr>
                <w:sz w:val="20"/>
              </w:rPr>
              <w:t>Improve student wellbeing and</w:t>
            </w:r>
            <w:r>
              <w:rPr>
                <w:sz w:val="20"/>
              </w:rPr>
              <w:t xml:space="preserve"> student connectedness to their peers and the school.</w:t>
            </w:r>
          </w:p>
        </w:tc>
      </w:tr>
      <w:tr w:rsidR="006E6FA0" w:rsidTr="00DA66C8">
        <w:trPr>
          <w:trHeight w:val="15"/>
        </w:trPr>
        <w:tc>
          <w:tcPr>
            <w:tcW w:w="3772" w:type="dxa"/>
            <w:shd w:val="clear" w:color="auto" w:fill="D9D9D9" w:themeFill="background1" w:themeFillShade="D9"/>
          </w:tcPr>
          <w:p w:rsidR="00973DEE" w:rsidRPr="00DA66C8" w:rsidRDefault="00242453" w:rsidP="00DA66C8">
            <w:pPr>
              <w:pStyle w:val="Heading3"/>
              <w:spacing w:before="0" w:after="0"/>
              <w:rPr>
                <w:b w:val="0"/>
                <w:szCs w:val="24"/>
              </w:rPr>
            </w:pPr>
            <w:r>
              <w:t>12 month target 2.1</w:t>
            </w:r>
          </w:p>
        </w:tc>
        <w:tc>
          <w:tcPr>
            <w:tcW w:w="11438" w:type="dxa"/>
            <w:shd w:val="clear" w:color="auto" w:fill="D9D9D9" w:themeFill="background1" w:themeFillShade="D9"/>
          </w:tcPr>
          <w:p w:rsidR="00973DEE" w:rsidRPr="00D43286" w:rsidRDefault="00242453" w:rsidP="00BB23C7">
            <w:pPr>
              <w:pStyle w:val="ESBodyText"/>
              <w:spacing w:after="0"/>
              <w:rPr>
                <w:b/>
              </w:rPr>
            </w:pPr>
            <w:r>
              <w:rPr>
                <w:sz w:val="20"/>
              </w:rPr>
              <w:t>Attitudes to School Survey:</w:t>
            </w:r>
            <w:r>
              <w:rPr>
                <w:sz w:val="20"/>
              </w:rPr>
              <w:br/>
              <w:t>Connectedness: from 24 to 30</w:t>
            </w:r>
            <w:r>
              <w:rPr>
                <w:sz w:val="20"/>
              </w:rPr>
              <w:br/>
              <w:t>Inclusion: from 28 to 35</w:t>
            </w:r>
            <w:r>
              <w:rPr>
                <w:sz w:val="20"/>
              </w:rPr>
              <w:br/>
              <w:t>Voice and Agency: from 14 to 20</w:t>
            </w:r>
            <w:r>
              <w:rPr>
                <w:sz w:val="20"/>
              </w:rPr>
              <w:br/>
              <w:t>Advocate at School: from 50 to 60</w:t>
            </w:r>
            <w:r>
              <w:rPr>
                <w:sz w:val="20"/>
              </w:rPr>
              <w:br/>
              <w:t>Managing bullying: from  18 to 25</w:t>
            </w:r>
            <w:r>
              <w:rPr>
                <w:sz w:val="20"/>
              </w:rPr>
              <w:br/>
            </w:r>
            <w:r>
              <w:rPr>
                <w:sz w:val="20"/>
              </w:rPr>
              <w:br/>
              <w:t>Parent Survey:</w:t>
            </w:r>
            <w:r>
              <w:rPr>
                <w:sz w:val="20"/>
              </w:rPr>
              <w:br/>
              <w:t>Student agency and voice: from 5 to 10</w:t>
            </w:r>
            <w:r>
              <w:rPr>
                <w:sz w:val="20"/>
              </w:rPr>
              <w:br/>
              <w:t>Student connectedness: from 5 to 10</w:t>
            </w:r>
            <w:r>
              <w:rPr>
                <w:sz w:val="20"/>
              </w:rPr>
              <w:br/>
            </w:r>
            <w:r>
              <w:rPr>
                <w:sz w:val="20"/>
              </w:rPr>
              <w:lastRenderedPageBreak/>
              <w:t>School pride and confidence: from 5 to 10</w:t>
            </w:r>
            <w:r>
              <w:rPr>
                <w:sz w:val="20"/>
              </w:rPr>
              <w:br/>
            </w:r>
            <w:r>
              <w:rPr>
                <w:sz w:val="20"/>
              </w:rPr>
              <w:br/>
              <w:t>Attendance:</w:t>
            </w:r>
            <w:r>
              <w:rPr>
                <w:sz w:val="20"/>
              </w:rPr>
              <w:br/>
              <w:t>Reduce Unexplained absences per FTE from 8 to 3</w:t>
            </w:r>
          </w:p>
        </w:tc>
      </w:tr>
      <w:tr w:rsidR="006E6FA0" w:rsidTr="00DA66C8">
        <w:trPr>
          <w:trHeight w:val="371"/>
        </w:trPr>
        <w:tc>
          <w:tcPr>
            <w:tcW w:w="3772" w:type="dxa"/>
            <w:shd w:val="clear" w:color="auto" w:fill="D9D9D9" w:themeFill="background1" w:themeFillShade="D9"/>
          </w:tcPr>
          <w:p w:rsidR="00973DEE" w:rsidRPr="00DA66C8" w:rsidRDefault="00242453" w:rsidP="00DA66C8">
            <w:pPr>
              <w:pStyle w:val="Heading3"/>
              <w:spacing w:before="0" w:after="0"/>
            </w:pPr>
            <w:r w:rsidRPr="00DA66C8">
              <w:lastRenderedPageBreak/>
              <w:t>FISO Initiative</w:t>
            </w:r>
          </w:p>
        </w:tc>
        <w:tc>
          <w:tcPr>
            <w:tcW w:w="11438" w:type="dxa"/>
            <w:shd w:val="clear" w:color="auto" w:fill="D9D9D9" w:themeFill="background1" w:themeFillShade="D9"/>
          </w:tcPr>
          <w:p w:rsidR="00973DEE" w:rsidRPr="00D43286" w:rsidRDefault="00242453" w:rsidP="00BB23C7">
            <w:pPr>
              <w:pStyle w:val="ESBodyText"/>
              <w:spacing w:after="0"/>
              <w:rPr>
                <w:b/>
              </w:rPr>
            </w:pPr>
            <w:r>
              <w:rPr>
                <w:sz w:val="20"/>
              </w:rPr>
              <w:t xml:space="preserve">Empowering students and building school </w:t>
            </w:r>
            <w:r>
              <w:rPr>
                <w:sz w:val="20"/>
              </w:rPr>
              <w:t>pride</w:t>
            </w:r>
          </w:p>
        </w:tc>
      </w:tr>
      <w:tr w:rsidR="006E6FA0" w:rsidTr="00DA66C8">
        <w:trPr>
          <w:trHeight w:val="15"/>
        </w:trPr>
        <w:tc>
          <w:tcPr>
            <w:tcW w:w="3772" w:type="dxa"/>
            <w:shd w:val="clear" w:color="auto" w:fill="D9D9D9" w:themeFill="background1" w:themeFillShade="D9"/>
          </w:tcPr>
          <w:p w:rsidR="00973DEE" w:rsidRPr="00DA66C8" w:rsidRDefault="00242453" w:rsidP="00DA66C8">
            <w:pPr>
              <w:pStyle w:val="Heading3"/>
              <w:spacing w:before="0" w:after="0"/>
            </w:pPr>
            <w:r w:rsidRPr="00DA66C8">
              <w:t>Key Improvement Strategies</w:t>
            </w:r>
          </w:p>
        </w:tc>
        <w:tc>
          <w:tcPr>
            <w:tcW w:w="11438" w:type="dxa"/>
            <w:shd w:val="clear" w:color="auto" w:fill="D9D9D9" w:themeFill="background1" w:themeFillShade="D9"/>
          </w:tcPr>
          <w:p w:rsidR="00973DEE" w:rsidRPr="00D43286" w:rsidRDefault="00242453" w:rsidP="00BB23C7">
            <w:pPr>
              <w:pStyle w:val="ESBodyText"/>
              <w:spacing w:after="0"/>
              <w:rPr>
                <w:b/>
              </w:rPr>
            </w:pPr>
          </w:p>
        </w:tc>
      </w:tr>
      <w:tr w:rsidR="006E6FA0" w:rsidTr="00DA66C8">
        <w:trPr>
          <w:trHeight w:val="101"/>
        </w:trPr>
        <w:tc>
          <w:tcPr>
            <w:tcW w:w="3772" w:type="dxa"/>
          </w:tcPr>
          <w:p w:rsidR="00973DEE" w:rsidRPr="00D43286" w:rsidRDefault="00242453" w:rsidP="00BB23C7">
            <w:pPr>
              <w:pStyle w:val="ESBodyText"/>
              <w:spacing w:after="0"/>
              <w:rPr>
                <w:b/>
              </w:rPr>
            </w:pPr>
            <w:r>
              <w:rPr>
                <w:sz w:val="20"/>
              </w:rPr>
              <w:t>KIS 1</w:t>
            </w:r>
          </w:p>
        </w:tc>
        <w:tc>
          <w:tcPr>
            <w:tcW w:w="11438" w:type="dxa"/>
          </w:tcPr>
          <w:p w:rsidR="00973DEE" w:rsidRPr="00D43286" w:rsidRDefault="00242453" w:rsidP="00BB23C7">
            <w:pPr>
              <w:pStyle w:val="ESBodyText"/>
              <w:spacing w:after="0"/>
              <w:rPr>
                <w:b/>
              </w:rPr>
            </w:pPr>
            <w:r>
              <w:rPr>
                <w:sz w:val="20"/>
              </w:rPr>
              <w:t>Cultivate an environment that enable student voice and leadership.</w:t>
            </w:r>
          </w:p>
        </w:tc>
      </w:tr>
    </w:tbl>
    <w:p w:rsidR="000A423E" w:rsidRDefault="00242453" w:rsidP="004E7357">
      <w:pPr>
        <w:pStyle w:val="ESBodyText"/>
      </w:pPr>
    </w:p>
    <w:sectPr w:rsidR="000A423E" w:rsidSect="001C3D92">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453" w:rsidRDefault="00242453">
      <w:pPr>
        <w:spacing w:after="0" w:line="240" w:lineRule="auto"/>
      </w:pPr>
      <w:r>
        <w:separator/>
      </w:r>
    </w:p>
  </w:endnote>
  <w:endnote w:type="continuationSeparator" w:id="0">
    <w:p w:rsidR="00242453" w:rsidRDefault="0024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29" w:rsidRDefault="00242453" w:rsidP="002953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2B29" w:rsidRDefault="00242453" w:rsidP="007B2B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9B5" w:rsidRPr="003E29B5" w:rsidRDefault="00242453" w:rsidP="008766A4">
    <w:r w:rsidRPr="000C104E">
      <w:rPr>
        <w:noProof/>
        <w:lang w:val="en-AU" w:eastAsia="en-AU"/>
      </w:rPr>
      <w:drawing>
        <wp:anchor distT="0" distB="0" distL="114300" distR="114300" simplePos="0" relativeHeight="251666432"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29" w:rsidRPr="00006534" w:rsidRDefault="00242453" w:rsidP="00943620">
    <w:pPr>
      <w:pStyle w:val="ESSubheading1"/>
      <w:ind w:firstLine="567"/>
    </w:pPr>
    <w:r w:rsidRPr="00943620">
      <w:rPr>
        <w:noProof/>
        <w:sz w:val="15"/>
        <w:szCs w:val="15"/>
      </w:rPr>
      <w:t>Alexandra Primary School (0912) - 2018 - Annual Implementation Plan.docx</w:t>
    </w:r>
    <w:r w:rsidRPr="000C104E">
      <w:rPr>
        <w:noProof/>
        <w:lang w:val="en-AU" w:eastAsia="en-AU"/>
      </w:rPr>
      <w:drawing>
        <wp:anchor distT="0" distB="0" distL="114300" distR="114300" simplePos="0" relativeHeight="25166745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7B2B29" w:rsidRPr="007B2B29" w:rsidRDefault="00242453"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A75EDD">
          <w:rPr>
            <w:rFonts w:eastAsia="Arial" w:cs="Times New Roman"/>
            <w:noProof/>
            <w:color w:val="AF272F"/>
            <w:sz w:val="15"/>
            <w:szCs w:val="15"/>
            <w:lang w:val="en-AU"/>
          </w:rPr>
          <w:t>8</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453" w:rsidRDefault="00242453">
      <w:pPr>
        <w:spacing w:after="0" w:line="240" w:lineRule="auto"/>
      </w:pPr>
      <w:r>
        <w:separator/>
      </w:r>
    </w:p>
  </w:footnote>
  <w:footnote w:type="continuationSeparator" w:id="0">
    <w:p w:rsidR="00242453" w:rsidRDefault="00242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24245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style="position:absolute;margin-left:0;margin-top:0;width:500pt;height:180pt;rotation:-40;z-index:251659264;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2A" w:rsidRDefault="00242453">
    <w:pPr>
      <w:pStyle w:val="Header"/>
    </w:pPr>
    <w:r w:rsidRPr="000C104E">
      <w:rPr>
        <w:noProof/>
        <w:lang w:val="en-AU" w:eastAsia="en-AU"/>
      </w:rPr>
      <w:drawing>
        <wp:anchor distT="0" distB="0" distL="114300" distR="114300" simplePos="0" relativeHeight="251664384" behindDoc="1" locked="0" layoutInCell="1" allowOverlap="1">
          <wp:simplePos x="0" y="0"/>
          <wp:positionH relativeFrom="column">
            <wp:posOffset>7838943</wp:posOffset>
          </wp:positionH>
          <wp:positionV relativeFrom="paragraph">
            <wp:posOffset>-378460</wp:posOffset>
          </wp:positionV>
          <wp:extent cx="1991003" cy="7430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rsidRDefault="0024245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24245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margin-left:0;margin-top:0;width:500pt;height:180pt;rotation:-40;z-index:25165824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242453">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C259B6" w:rsidRDefault="00242453"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C22" w:rsidRPr="003E29B5" w:rsidRDefault="00242453" w:rsidP="008766A4">
    <w:r w:rsidRPr="000C104E">
      <w:rPr>
        <w:noProof/>
        <w:lang w:val="en-AU" w:eastAsia="en-AU"/>
      </w:rPr>
      <w:drawing>
        <wp:anchor distT="0" distB="0" distL="114300" distR="114300" simplePos="0" relativeHeight="251665408"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rsidRDefault="0024245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242453">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C259B6" w:rsidRDefault="00242453"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B6403434">
      <w:start w:val="1"/>
      <w:numFmt w:val="bullet"/>
      <w:pStyle w:val="ESBulletsinTable"/>
      <w:lvlText w:val=""/>
      <w:lvlJc w:val="left"/>
      <w:pPr>
        <w:ind w:left="360" w:hanging="360"/>
      </w:pPr>
      <w:rPr>
        <w:rFonts w:ascii="Symbol" w:hAnsi="Symbol" w:hint="default"/>
        <w:color w:val="AF272F"/>
      </w:rPr>
    </w:lvl>
    <w:lvl w:ilvl="1" w:tplc="23DADEAC">
      <w:start w:val="1"/>
      <w:numFmt w:val="bullet"/>
      <w:pStyle w:val="ESBulletsinTableLevel2"/>
      <w:lvlText w:val="o"/>
      <w:lvlJc w:val="left"/>
      <w:pPr>
        <w:ind w:left="1440" w:hanging="360"/>
      </w:pPr>
      <w:rPr>
        <w:rFonts w:ascii="Courier New" w:hAnsi="Courier New" w:cs="Courier New" w:hint="default"/>
      </w:rPr>
    </w:lvl>
    <w:lvl w:ilvl="2" w:tplc="0FA0DE3A" w:tentative="1">
      <w:start w:val="1"/>
      <w:numFmt w:val="bullet"/>
      <w:lvlText w:val=""/>
      <w:lvlJc w:val="left"/>
      <w:pPr>
        <w:ind w:left="2160" w:hanging="360"/>
      </w:pPr>
      <w:rPr>
        <w:rFonts w:ascii="Wingdings" w:hAnsi="Wingdings" w:hint="default"/>
      </w:rPr>
    </w:lvl>
    <w:lvl w:ilvl="3" w:tplc="DF3207E6" w:tentative="1">
      <w:start w:val="1"/>
      <w:numFmt w:val="bullet"/>
      <w:lvlText w:val=""/>
      <w:lvlJc w:val="left"/>
      <w:pPr>
        <w:ind w:left="2880" w:hanging="360"/>
      </w:pPr>
      <w:rPr>
        <w:rFonts w:ascii="Symbol" w:hAnsi="Symbol" w:hint="default"/>
      </w:rPr>
    </w:lvl>
    <w:lvl w:ilvl="4" w:tplc="47FAB30C" w:tentative="1">
      <w:start w:val="1"/>
      <w:numFmt w:val="bullet"/>
      <w:lvlText w:val="o"/>
      <w:lvlJc w:val="left"/>
      <w:pPr>
        <w:ind w:left="3600" w:hanging="360"/>
      </w:pPr>
      <w:rPr>
        <w:rFonts w:ascii="Courier New" w:hAnsi="Courier New" w:cs="Courier New" w:hint="default"/>
      </w:rPr>
    </w:lvl>
    <w:lvl w:ilvl="5" w:tplc="84A8AE1E" w:tentative="1">
      <w:start w:val="1"/>
      <w:numFmt w:val="bullet"/>
      <w:lvlText w:val=""/>
      <w:lvlJc w:val="left"/>
      <w:pPr>
        <w:ind w:left="4320" w:hanging="360"/>
      </w:pPr>
      <w:rPr>
        <w:rFonts w:ascii="Wingdings" w:hAnsi="Wingdings" w:hint="default"/>
      </w:rPr>
    </w:lvl>
    <w:lvl w:ilvl="6" w:tplc="45FAF456" w:tentative="1">
      <w:start w:val="1"/>
      <w:numFmt w:val="bullet"/>
      <w:lvlText w:val=""/>
      <w:lvlJc w:val="left"/>
      <w:pPr>
        <w:ind w:left="5040" w:hanging="360"/>
      </w:pPr>
      <w:rPr>
        <w:rFonts w:ascii="Symbol" w:hAnsi="Symbol" w:hint="default"/>
      </w:rPr>
    </w:lvl>
    <w:lvl w:ilvl="7" w:tplc="3DB6BBAC" w:tentative="1">
      <w:start w:val="1"/>
      <w:numFmt w:val="bullet"/>
      <w:lvlText w:val="o"/>
      <w:lvlJc w:val="left"/>
      <w:pPr>
        <w:ind w:left="5760" w:hanging="360"/>
      </w:pPr>
      <w:rPr>
        <w:rFonts w:ascii="Courier New" w:hAnsi="Courier New" w:cs="Courier New" w:hint="default"/>
      </w:rPr>
    </w:lvl>
    <w:lvl w:ilvl="8" w:tplc="60E00498"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D3DC5444">
      <w:start w:val="1"/>
      <w:numFmt w:val="bullet"/>
      <w:lvlText w:val=""/>
      <w:lvlJc w:val="left"/>
      <w:pPr>
        <w:ind w:left="720" w:hanging="360"/>
      </w:pPr>
      <w:rPr>
        <w:rFonts w:ascii="Symbol" w:hAnsi="Symbol"/>
      </w:rPr>
    </w:lvl>
    <w:lvl w:ilvl="1" w:tplc="04F699C8">
      <w:start w:val="1"/>
      <w:numFmt w:val="bullet"/>
      <w:lvlText w:val="o"/>
      <w:lvlJc w:val="left"/>
      <w:pPr>
        <w:tabs>
          <w:tab w:val="num" w:pos="1440"/>
        </w:tabs>
        <w:ind w:left="1440" w:hanging="360"/>
      </w:pPr>
      <w:rPr>
        <w:rFonts w:ascii="Courier New" w:hAnsi="Courier New"/>
      </w:rPr>
    </w:lvl>
    <w:lvl w:ilvl="2" w:tplc="F8F4730A">
      <w:start w:val="1"/>
      <w:numFmt w:val="bullet"/>
      <w:lvlText w:val=""/>
      <w:lvlJc w:val="left"/>
      <w:pPr>
        <w:tabs>
          <w:tab w:val="num" w:pos="2160"/>
        </w:tabs>
        <w:ind w:left="2160" w:hanging="360"/>
      </w:pPr>
      <w:rPr>
        <w:rFonts w:ascii="Wingdings" w:hAnsi="Wingdings"/>
      </w:rPr>
    </w:lvl>
    <w:lvl w:ilvl="3" w:tplc="C4D0D106">
      <w:start w:val="1"/>
      <w:numFmt w:val="bullet"/>
      <w:lvlText w:val=""/>
      <w:lvlJc w:val="left"/>
      <w:pPr>
        <w:tabs>
          <w:tab w:val="num" w:pos="2880"/>
        </w:tabs>
        <w:ind w:left="2880" w:hanging="360"/>
      </w:pPr>
      <w:rPr>
        <w:rFonts w:ascii="Symbol" w:hAnsi="Symbol"/>
      </w:rPr>
    </w:lvl>
    <w:lvl w:ilvl="4" w:tplc="8F2023DE">
      <w:start w:val="1"/>
      <w:numFmt w:val="bullet"/>
      <w:lvlText w:val="o"/>
      <w:lvlJc w:val="left"/>
      <w:pPr>
        <w:tabs>
          <w:tab w:val="num" w:pos="3600"/>
        </w:tabs>
        <w:ind w:left="3600" w:hanging="360"/>
      </w:pPr>
      <w:rPr>
        <w:rFonts w:ascii="Courier New" w:hAnsi="Courier New"/>
      </w:rPr>
    </w:lvl>
    <w:lvl w:ilvl="5" w:tplc="8258EE3E">
      <w:start w:val="1"/>
      <w:numFmt w:val="bullet"/>
      <w:lvlText w:val=""/>
      <w:lvlJc w:val="left"/>
      <w:pPr>
        <w:tabs>
          <w:tab w:val="num" w:pos="4320"/>
        </w:tabs>
        <w:ind w:left="4320" w:hanging="360"/>
      </w:pPr>
      <w:rPr>
        <w:rFonts w:ascii="Wingdings" w:hAnsi="Wingdings"/>
      </w:rPr>
    </w:lvl>
    <w:lvl w:ilvl="6" w:tplc="68AAE070">
      <w:start w:val="1"/>
      <w:numFmt w:val="bullet"/>
      <w:lvlText w:val=""/>
      <w:lvlJc w:val="left"/>
      <w:pPr>
        <w:tabs>
          <w:tab w:val="num" w:pos="5040"/>
        </w:tabs>
        <w:ind w:left="5040" w:hanging="360"/>
      </w:pPr>
      <w:rPr>
        <w:rFonts w:ascii="Symbol" w:hAnsi="Symbol"/>
      </w:rPr>
    </w:lvl>
    <w:lvl w:ilvl="7" w:tplc="DDE43656">
      <w:start w:val="1"/>
      <w:numFmt w:val="bullet"/>
      <w:lvlText w:val="o"/>
      <w:lvlJc w:val="left"/>
      <w:pPr>
        <w:tabs>
          <w:tab w:val="num" w:pos="5760"/>
        </w:tabs>
        <w:ind w:left="5760" w:hanging="360"/>
      </w:pPr>
      <w:rPr>
        <w:rFonts w:ascii="Courier New" w:hAnsi="Courier New"/>
      </w:rPr>
    </w:lvl>
    <w:lvl w:ilvl="8" w:tplc="0C9E47B6">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EA7AF882">
      <w:start w:val="1"/>
      <w:numFmt w:val="bullet"/>
      <w:lvlText w:val=""/>
      <w:lvlJc w:val="left"/>
      <w:pPr>
        <w:ind w:left="720" w:hanging="360"/>
      </w:pPr>
      <w:rPr>
        <w:rFonts w:ascii="Symbol" w:hAnsi="Symbol"/>
      </w:rPr>
    </w:lvl>
    <w:lvl w:ilvl="1" w:tplc="2E54BB24">
      <w:start w:val="1"/>
      <w:numFmt w:val="bullet"/>
      <w:lvlText w:val="o"/>
      <w:lvlJc w:val="left"/>
      <w:pPr>
        <w:tabs>
          <w:tab w:val="num" w:pos="1440"/>
        </w:tabs>
        <w:ind w:left="1440" w:hanging="360"/>
      </w:pPr>
      <w:rPr>
        <w:rFonts w:ascii="Courier New" w:hAnsi="Courier New"/>
      </w:rPr>
    </w:lvl>
    <w:lvl w:ilvl="2" w:tplc="E440EEDE">
      <w:start w:val="1"/>
      <w:numFmt w:val="bullet"/>
      <w:lvlText w:val=""/>
      <w:lvlJc w:val="left"/>
      <w:pPr>
        <w:tabs>
          <w:tab w:val="num" w:pos="2160"/>
        </w:tabs>
        <w:ind w:left="2160" w:hanging="360"/>
      </w:pPr>
      <w:rPr>
        <w:rFonts w:ascii="Wingdings" w:hAnsi="Wingdings"/>
      </w:rPr>
    </w:lvl>
    <w:lvl w:ilvl="3" w:tplc="635E667A">
      <w:start w:val="1"/>
      <w:numFmt w:val="bullet"/>
      <w:lvlText w:val=""/>
      <w:lvlJc w:val="left"/>
      <w:pPr>
        <w:tabs>
          <w:tab w:val="num" w:pos="2880"/>
        </w:tabs>
        <w:ind w:left="2880" w:hanging="360"/>
      </w:pPr>
      <w:rPr>
        <w:rFonts w:ascii="Symbol" w:hAnsi="Symbol"/>
      </w:rPr>
    </w:lvl>
    <w:lvl w:ilvl="4" w:tplc="D8A0FF58">
      <w:start w:val="1"/>
      <w:numFmt w:val="bullet"/>
      <w:lvlText w:val="o"/>
      <w:lvlJc w:val="left"/>
      <w:pPr>
        <w:tabs>
          <w:tab w:val="num" w:pos="3600"/>
        </w:tabs>
        <w:ind w:left="3600" w:hanging="360"/>
      </w:pPr>
      <w:rPr>
        <w:rFonts w:ascii="Courier New" w:hAnsi="Courier New"/>
      </w:rPr>
    </w:lvl>
    <w:lvl w:ilvl="5" w:tplc="892A78D2">
      <w:start w:val="1"/>
      <w:numFmt w:val="bullet"/>
      <w:lvlText w:val=""/>
      <w:lvlJc w:val="left"/>
      <w:pPr>
        <w:tabs>
          <w:tab w:val="num" w:pos="4320"/>
        </w:tabs>
        <w:ind w:left="4320" w:hanging="360"/>
      </w:pPr>
      <w:rPr>
        <w:rFonts w:ascii="Wingdings" w:hAnsi="Wingdings"/>
      </w:rPr>
    </w:lvl>
    <w:lvl w:ilvl="6" w:tplc="979CC4C6">
      <w:start w:val="1"/>
      <w:numFmt w:val="bullet"/>
      <w:lvlText w:val=""/>
      <w:lvlJc w:val="left"/>
      <w:pPr>
        <w:tabs>
          <w:tab w:val="num" w:pos="5040"/>
        </w:tabs>
        <w:ind w:left="5040" w:hanging="360"/>
      </w:pPr>
      <w:rPr>
        <w:rFonts w:ascii="Symbol" w:hAnsi="Symbol"/>
      </w:rPr>
    </w:lvl>
    <w:lvl w:ilvl="7" w:tplc="83389F52">
      <w:start w:val="1"/>
      <w:numFmt w:val="bullet"/>
      <w:lvlText w:val="o"/>
      <w:lvlJc w:val="left"/>
      <w:pPr>
        <w:tabs>
          <w:tab w:val="num" w:pos="5760"/>
        </w:tabs>
        <w:ind w:left="5760" w:hanging="360"/>
      </w:pPr>
      <w:rPr>
        <w:rFonts w:ascii="Courier New" w:hAnsi="Courier New"/>
      </w:rPr>
    </w:lvl>
    <w:lvl w:ilvl="8" w:tplc="B6627FB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ocumentProtection w:enforcement="0"/>
  <w:autoFormatOverride/>
  <w:defaultTabStop w:val="720"/>
  <w:drawingGridHorizontalSpacing w:val="90"/>
  <w:displayHorizontalDrawingGridEvery w:val="2"/>
  <w:displayVertic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A0"/>
    <w:rsid w:val="00242453"/>
    <w:rsid w:val="006E6FA0"/>
    <w:rsid w:val="00A75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0E53755D-0A64-468D-8408-D5B401FF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A4C1CC49-6D63-42E5-9D52-05A2CB14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Vicky Draper</cp:lastModifiedBy>
  <cp:revision>2</cp:revision>
  <dcterms:created xsi:type="dcterms:W3CDTF">2018-04-06T05:39:00Z</dcterms:created>
  <dcterms:modified xsi:type="dcterms:W3CDTF">2018-04-06T05:39:00Z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