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1E" w:rsidRDefault="0049791E" w:rsidP="0049791E">
      <w:pPr>
        <w:pStyle w:val="NormalWeb"/>
      </w:pPr>
      <w:r>
        <w:t>Ship chartering is the proces</w:t>
      </w:r>
      <w:bookmarkStart w:id="0" w:name="_GoBack"/>
      <w:bookmarkEnd w:id="0"/>
      <w:r>
        <w:t xml:space="preserve">s of hiring a ship for the transportation of cargo or passengers. It involves an agreement between the </w:t>
      </w:r>
      <w:proofErr w:type="spellStart"/>
      <w:r>
        <w:t>shipowner</w:t>
      </w:r>
      <w:proofErr w:type="spellEnd"/>
      <w:r>
        <w:t xml:space="preserve"> and the charterer, where the charterer gains the use of the ship for a specified period or voyage under agreed terms and conditions. Ship chartering plays a crucial role in the global shipping industry, facilitating international trade and the movement of goods across the world.</w:t>
      </w:r>
    </w:p>
    <w:p w:rsidR="0049791E" w:rsidRDefault="0049791E" w:rsidP="0049791E">
      <w:pPr>
        <w:pStyle w:val="NormalWeb"/>
      </w:pPr>
      <w:r>
        <w:rPr>
          <w:rStyle w:val="Strong"/>
        </w:rPr>
        <w:t>Types of Chartering</w:t>
      </w:r>
    </w:p>
    <w:p w:rsidR="0049791E" w:rsidRDefault="0049791E" w:rsidP="0049791E">
      <w:pPr>
        <w:pStyle w:val="NormalWeb"/>
        <w:numPr>
          <w:ilvl w:val="0"/>
          <w:numId w:val="1"/>
        </w:numPr>
      </w:pPr>
      <w:r>
        <w:rPr>
          <w:rStyle w:val="Strong"/>
        </w:rPr>
        <w:t>Voyage Charter</w:t>
      </w:r>
    </w:p>
    <w:p w:rsidR="0049791E" w:rsidRDefault="0049791E" w:rsidP="0049791E">
      <w:pPr>
        <w:pStyle w:val="NormalWeb"/>
        <w:numPr>
          <w:ilvl w:val="1"/>
          <w:numId w:val="1"/>
        </w:numPr>
      </w:pPr>
      <w:r>
        <w:t xml:space="preserve">In a voyage charter, the charterer hires the ship for a specific voyage between designated ports with a predetermined cargo. The </w:t>
      </w:r>
      <w:proofErr w:type="spellStart"/>
      <w:r>
        <w:t>shipowner</w:t>
      </w:r>
      <w:proofErr w:type="spellEnd"/>
      <w:r>
        <w:t xml:space="preserve"> is responsible for operating the vessel and covering operational costs like fuel, crew, and port charges. The freight rate </w:t>
      </w:r>
      <w:proofErr w:type="gramStart"/>
      <w:r>
        <w:t>is usually agreed</w:t>
      </w:r>
      <w:proofErr w:type="gramEnd"/>
      <w:r>
        <w:t xml:space="preserve"> upon based on the volume of cargo and the distance of the voyage.</w:t>
      </w:r>
    </w:p>
    <w:p w:rsidR="0049791E" w:rsidRDefault="0049791E" w:rsidP="0049791E">
      <w:pPr>
        <w:pStyle w:val="NormalWeb"/>
        <w:numPr>
          <w:ilvl w:val="0"/>
          <w:numId w:val="1"/>
        </w:numPr>
      </w:pPr>
      <w:r>
        <w:rPr>
          <w:rStyle w:val="Strong"/>
        </w:rPr>
        <w:t>Time Charter</w:t>
      </w:r>
    </w:p>
    <w:p w:rsidR="0049791E" w:rsidRDefault="0049791E" w:rsidP="0049791E">
      <w:pPr>
        <w:pStyle w:val="NormalWeb"/>
        <w:numPr>
          <w:ilvl w:val="1"/>
          <w:numId w:val="1"/>
        </w:numPr>
      </w:pPr>
      <w:r>
        <w:t xml:space="preserve">In a time charter, the charterer hires the ship for a specific period. The charterer pays a daily or monthly hire rate and assumes responsibility for the voyage expenses such as fuel and port fees. However, the </w:t>
      </w:r>
      <w:proofErr w:type="spellStart"/>
      <w:r>
        <w:t>shipowner</w:t>
      </w:r>
      <w:proofErr w:type="spellEnd"/>
      <w:r>
        <w:t xml:space="preserve"> still manages the vessel's maintenance and crew.</w:t>
      </w:r>
    </w:p>
    <w:p w:rsidR="0049791E" w:rsidRDefault="0049791E" w:rsidP="0049791E">
      <w:pPr>
        <w:pStyle w:val="NormalWeb"/>
        <w:numPr>
          <w:ilvl w:val="0"/>
          <w:numId w:val="1"/>
        </w:numPr>
      </w:pPr>
      <w:r>
        <w:rPr>
          <w:rStyle w:val="Strong"/>
        </w:rPr>
        <w:t>Bareboat Charter (or Demise Charter)</w:t>
      </w:r>
    </w:p>
    <w:p w:rsidR="0049791E" w:rsidRDefault="0049791E" w:rsidP="0049791E">
      <w:pPr>
        <w:pStyle w:val="NormalWeb"/>
        <w:numPr>
          <w:ilvl w:val="1"/>
          <w:numId w:val="1"/>
        </w:numPr>
      </w:pPr>
      <w:r>
        <w:t xml:space="preserve">A bareboat charter involves the charterer taking full control of the ship, including its operation and management, for a specified period. The charterer provides the crew and covers </w:t>
      </w:r>
      <w:proofErr w:type="gramStart"/>
      <w:r>
        <w:t>all operational</w:t>
      </w:r>
      <w:proofErr w:type="gramEnd"/>
      <w:r>
        <w:t xml:space="preserve"> and maintenance costs. The </w:t>
      </w:r>
      <w:proofErr w:type="spellStart"/>
      <w:r>
        <w:t>shipowner</w:t>
      </w:r>
      <w:proofErr w:type="spellEnd"/>
      <w:r>
        <w:t xml:space="preserve"> retains ownership but relinquishes all other responsibilities to the charterer during the charter period.</w:t>
      </w:r>
    </w:p>
    <w:p w:rsidR="0049791E" w:rsidRDefault="0049791E" w:rsidP="0049791E">
      <w:pPr>
        <w:pStyle w:val="NormalWeb"/>
        <w:numPr>
          <w:ilvl w:val="0"/>
          <w:numId w:val="1"/>
        </w:numPr>
      </w:pPr>
      <w:r>
        <w:rPr>
          <w:rStyle w:val="Strong"/>
        </w:rPr>
        <w:t xml:space="preserve">Contract of </w:t>
      </w:r>
      <w:proofErr w:type="spellStart"/>
      <w:r>
        <w:rPr>
          <w:rStyle w:val="Strong"/>
        </w:rPr>
        <w:t>Affreightment</w:t>
      </w:r>
      <w:proofErr w:type="spellEnd"/>
      <w:r>
        <w:rPr>
          <w:rStyle w:val="Strong"/>
        </w:rPr>
        <w:t xml:space="preserve"> (COA)</w:t>
      </w:r>
    </w:p>
    <w:p w:rsidR="0049791E" w:rsidRDefault="0049791E" w:rsidP="0049791E">
      <w:pPr>
        <w:pStyle w:val="NormalWeb"/>
        <w:numPr>
          <w:ilvl w:val="1"/>
          <w:numId w:val="1"/>
        </w:numPr>
      </w:pPr>
      <w:r>
        <w:t xml:space="preserve">A COA is an agreement where the </w:t>
      </w:r>
      <w:proofErr w:type="spellStart"/>
      <w:r>
        <w:t>shipowner</w:t>
      </w:r>
      <w:proofErr w:type="spellEnd"/>
      <w:r>
        <w:t xml:space="preserve"> agrees to transport a specified quantity of cargo over a set period, but the specific ships and voyages are not predetermined. This type of charter provides flexibility for both parties in terms of scheduling and routes.</w:t>
      </w:r>
    </w:p>
    <w:p w:rsidR="0049791E" w:rsidRDefault="0049791E" w:rsidP="0049791E">
      <w:pPr>
        <w:pStyle w:val="NormalWeb"/>
      </w:pPr>
      <w:r>
        <w:rPr>
          <w:rStyle w:val="Strong"/>
        </w:rPr>
        <w:t>Key Terms and Concepts</w:t>
      </w:r>
    </w:p>
    <w:p w:rsidR="0049791E" w:rsidRDefault="0049791E" w:rsidP="0049791E">
      <w:pPr>
        <w:pStyle w:val="NormalWeb"/>
        <w:numPr>
          <w:ilvl w:val="0"/>
          <w:numId w:val="2"/>
        </w:numPr>
      </w:pPr>
      <w:r>
        <w:rPr>
          <w:rStyle w:val="Strong"/>
        </w:rPr>
        <w:t>Charter Party</w:t>
      </w:r>
      <w:r>
        <w:t>: The contract that outlines the terms and conditions of the charter agreement, including the duration, freight rate, responsibilities, and obligations of both parties.</w:t>
      </w:r>
    </w:p>
    <w:p w:rsidR="0049791E" w:rsidRDefault="0049791E" w:rsidP="0049791E">
      <w:pPr>
        <w:pStyle w:val="NormalWeb"/>
        <w:numPr>
          <w:ilvl w:val="0"/>
          <w:numId w:val="2"/>
        </w:numPr>
      </w:pPr>
      <w:r>
        <w:rPr>
          <w:rStyle w:val="Strong"/>
        </w:rPr>
        <w:t>Laytime</w:t>
      </w:r>
      <w:r>
        <w:t>: The time allowed for loading and unloading cargo. If the charterer exceeds this time, they may incur demurrage charges.</w:t>
      </w:r>
    </w:p>
    <w:p w:rsidR="0049791E" w:rsidRDefault="0049791E" w:rsidP="0049791E">
      <w:pPr>
        <w:pStyle w:val="NormalWeb"/>
        <w:numPr>
          <w:ilvl w:val="0"/>
          <w:numId w:val="2"/>
        </w:numPr>
      </w:pPr>
      <w:r>
        <w:rPr>
          <w:rStyle w:val="Strong"/>
        </w:rPr>
        <w:t>Demurrage</w:t>
      </w:r>
      <w:r>
        <w:t xml:space="preserve">: Penalty charges payable to the </w:t>
      </w:r>
      <w:proofErr w:type="spellStart"/>
      <w:r>
        <w:t>shipowner</w:t>
      </w:r>
      <w:proofErr w:type="spellEnd"/>
      <w:r>
        <w:t xml:space="preserve"> for delays beyond the agreed </w:t>
      </w:r>
      <w:proofErr w:type="spellStart"/>
      <w:r>
        <w:t>laytime</w:t>
      </w:r>
      <w:proofErr w:type="spellEnd"/>
      <w:r>
        <w:t>.</w:t>
      </w:r>
    </w:p>
    <w:p w:rsidR="0049791E" w:rsidRDefault="0049791E" w:rsidP="0049791E">
      <w:pPr>
        <w:pStyle w:val="NormalWeb"/>
        <w:numPr>
          <w:ilvl w:val="0"/>
          <w:numId w:val="2"/>
        </w:numPr>
      </w:pPr>
      <w:r>
        <w:rPr>
          <w:rStyle w:val="Strong"/>
        </w:rPr>
        <w:t>Dispatch</w:t>
      </w:r>
      <w:r>
        <w:t xml:space="preserve">: A reward paid by the </w:t>
      </w:r>
      <w:proofErr w:type="spellStart"/>
      <w:r>
        <w:t>shipowner</w:t>
      </w:r>
      <w:proofErr w:type="spellEnd"/>
      <w:r>
        <w:t xml:space="preserve"> to the charterer if loading or unloading </w:t>
      </w:r>
      <w:proofErr w:type="gramStart"/>
      <w:r>
        <w:t>is completed</w:t>
      </w:r>
      <w:proofErr w:type="gramEnd"/>
      <w:r>
        <w:t xml:space="preserve"> faster than the allowed </w:t>
      </w:r>
      <w:proofErr w:type="spellStart"/>
      <w:r>
        <w:t>laytime</w:t>
      </w:r>
      <w:proofErr w:type="spellEnd"/>
      <w:r>
        <w:t>.</w:t>
      </w:r>
    </w:p>
    <w:p w:rsidR="0049791E" w:rsidRDefault="0049791E" w:rsidP="0049791E">
      <w:pPr>
        <w:pStyle w:val="NormalWeb"/>
        <w:numPr>
          <w:ilvl w:val="0"/>
          <w:numId w:val="2"/>
        </w:numPr>
      </w:pPr>
      <w:r>
        <w:rPr>
          <w:rStyle w:val="Strong"/>
        </w:rPr>
        <w:t>Freight Rate</w:t>
      </w:r>
      <w:r>
        <w:t xml:space="preserve">: The price paid by the charterer for the transportation of cargo, which </w:t>
      </w:r>
      <w:proofErr w:type="gramStart"/>
      <w:r>
        <w:t>can be based</w:t>
      </w:r>
      <w:proofErr w:type="gramEnd"/>
      <w:r>
        <w:t xml:space="preserve"> on weight, volume, or a lump sum.</w:t>
      </w:r>
    </w:p>
    <w:p w:rsidR="0049791E" w:rsidRDefault="0049791E" w:rsidP="0049791E">
      <w:pPr>
        <w:pStyle w:val="NormalWeb"/>
      </w:pPr>
      <w:r>
        <w:rPr>
          <w:rStyle w:val="Strong"/>
        </w:rPr>
        <w:t>Parties Involved</w:t>
      </w:r>
    </w:p>
    <w:p w:rsidR="0049791E" w:rsidRDefault="0049791E" w:rsidP="0049791E">
      <w:pPr>
        <w:pStyle w:val="NormalWeb"/>
        <w:numPr>
          <w:ilvl w:val="0"/>
          <w:numId w:val="3"/>
        </w:numPr>
      </w:pPr>
      <w:proofErr w:type="spellStart"/>
      <w:r>
        <w:rPr>
          <w:rStyle w:val="Strong"/>
        </w:rPr>
        <w:lastRenderedPageBreak/>
        <w:t>Shipowner</w:t>
      </w:r>
      <w:proofErr w:type="spellEnd"/>
      <w:r>
        <w:t>: The entity that owns the ship and leases it out to the charterer.</w:t>
      </w:r>
    </w:p>
    <w:p w:rsidR="0049791E" w:rsidRDefault="0049791E" w:rsidP="0049791E">
      <w:pPr>
        <w:pStyle w:val="NormalWeb"/>
        <w:numPr>
          <w:ilvl w:val="0"/>
          <w:numId w:val="3"/>
        </w:numPr>
      </w:pPr>
      <w:r>
        <w:rPr>
          <w:rStyle w:val="Strong"/>
        </w:rPr>
        <w:t>Charterer</w:t>
      </w:r>
      <w:r>
        <w:t>: The individual or company that hires the ship for transporting cargo or passengers.</w:t>
      </w:r>
    </w:p>
    <w:p w:rsidR="0049791E" w:rsidRDefault="0049791E" w:rsidP="0049791E">
      <w:pPr>
        <w:pStyle w:val="NormalWeb"/>
        <w:numPr>
          <w:ilvl w:val="0"/>
          <w:numId w:val="3"/>
        </w:numPr>
      </w:pPr>
      <w:r>
        <w:rPr>
          <w:rStyle w:val="Strong"/>
        </w:rPr>
        <w:t>Broker</w:t>
      </w:r>
      <w:r>
        <w:t xml:space="preserve">: An intermediary who facilitates the charter agreement between the </w:t>
      </w:r>
      <w:proofErr w:type="spellStart"/>
      <w:r>
        <w:t>shipowner</w:t>
      </w:r>
      <w:proofErr w:type="spellEnd"/>
      <w:r>
        <w:t xml:space="preserve"> and the charterer. Brokers play a critical role in negotiating terms and ensuring both parties' interests </w:t>
      </w:r>
      <w:proofErr w:type="gramStart"/>
      <w:r>
        <w:t>are represented</w:t>
      </w:r>
      <w:proofErr w:type="gramEnd"/>
      <w:r>
        <w:t>.</w:t>
      </w:r>
    </w:p>
    <w:p w:rsidR="003752CA" w:rsidRDefault="003752CA"/>
    <w:sectPr w:rsidR="00375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D3D64"/>
    <w:multiLevelType w:val="multilevel"/>
    <w:tmpl w:val="DE34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44C4F"/>
    <w:multiLevelType w:val="multilevel"/>
    <w:tmpl w:val="5D76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D469A"/>
    <w:multiLevelType w:val="multilevel"/>
    <w:tmpl w:val="A15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1MTIzMzEwsjQzNzFU0lEKTi0uzszPAykwrAUAlC8qwCwAAAA="/>
  </w:docVars>
  <w:rsids>
    <w:rsidRoot w:val="0049791E"/>
    <w:rsid w:val="003752CA"/>
    <w:rsid w:val="004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A2FA4-078A-4F5B-B699-B62C73E5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2025-03-15T20:04:00Z</dcterms:created>
  <dcterms:modified xsi:type="dcterms:W3CDTF">2025-03-15T20:04:00Z</dcterms:modified>
</cp:coreProperties>
</file>