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4AB9" w14:textId="5B24E629" w:rsidR="00724E41" w:rsidRDefault="00FA064B" w:rsidP="00FA06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Pesquisa </w:t>
      </w:r>
      <w:r w:rsidR="00724E41" w:rsidRPr="00724E41">
        <w:rPr>
          <w:rFonts w:ascii="Times New Roman" w:hAnsi="Times New Roman" w:cs="Times New Roman"/>
          <w:b/>
          <w:bCs/>
          <w:sz w:val="24"/>
          <w:szCs w:val="24"/>
        </w:rPr>
        <w:t>Direito, Constituição e Sociedade</w:t>
      </w:r>
    </w:p>
    <w:p w14:paraId="57BC87BE" w14:textId="77777777" w:rsidR="00500D2E" w:rsidRPr="00724E41" w:rsidRDefault="00500D2E" w:rsidP="00FA0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E4431" w14:textId="54C42399" w:rsidR="00724E41" w:rsidRPr="00724E41" w:rsidRDefault="00724E41" w:rsidP="00500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24E41">
        <w:rPr>
          <w:rFonts w:ascii="Times New Roman" w:hAnsi="Times New Roman" w:cs="Times New Roman"/>
          <w:sz w:val="24"/>
          <w:szCs w:val="24"/>
        </w:rPr>
        <w:t xml:space="preserve"> projeto de pesquisa tem como objetivo </w:t>
      </w:r>
      <w:r>
        <w:rPr>
          <w:rFonts w:ascii="Times New Roman" w:hAnsi="Times New Roman" w:cs="Times New Roman"/>
          <w:sz w:val="24"/>
          <w:szCs w:val="24"/>
        </w:rPr>
        <w:t xml:space="preserve">principal </w:t>
      </w:r>
      <w:r w:rsidRPr="00724E41">
        <w:rPr>
          <w:rFonts w:ascii="Times New Roman" w:hAnsi="Times New Roman" w:cs="Times New Roman"/>
          <w:sz w:val="24"/>
          <w:szCs w:val="24"/>
        </w:rPr>
        <w:t>investigar as d</w:t>
      </w:r>
      <w:r w:rsidR="004813E7">
        <w:rPr>
          <w:rFonts w:ascii="Times New Roman" w:hAnsi="Times New Roman" w:cs="Times New Roman"/>
          <w:sz w:val="24"/>
          <w:szCs w:val="24"/>
        </w:rPr>
        <w:t>inâmicas</w:t>
      </w:r>
      <w:r w:rsidRPr="00724E41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perpassam</w:t>
      </w:r>
      <w:r w:rsidRPr="00724E41">
        <w:rPr>
          <w:rFonts w:ascii="Times New Roman" w:hAnsi="Times New Roman" w:cs="Times New Roman"/>
          <w:sz w:val="24"/>
          <w:szCs w:val="24"/>
        </w:rPr>
        <w:t xml:space="preserve"> as relações entre</w:t>
      </w:r>
      <w:r w:rsidR="004813E7">
        <w:rPr>
          <w:rFonts w:ascii="Times New Roman" w:hAnsi="Times New Roman" w:cs="Times New Roman"/>
          <w:sz w:val="24"/>
          <w:szCs w:val="24"/>
        </w:rPr>
        <w:t xml:space="preserve"> a História,</w:t>
      </w:r>
      <w:r w:rsidRPr="00724E41">
        <w:rPr>
          <w:rFonts w:ascii="Times New Roman" w:hAnsi="Times New Roman" w:cs="Times New Roman"/>
          <w:sz w:val="24"/>
          <w:szCs w:val="24"/>
        </w:rPr>
        <w:t xml:space="preserve"> o Direito, a Constituição e a Sociedade brasileira,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24E41">
        <w:rPr>
          <w:rFonts w:ascii="Times New Roman" w:hAnsi="Times New Roman" w:cs="Times New Roman"/>
          <w:sz w:val="24"/>
          <w:szCs w:val="24"/>
        </w:rPr>
        <w:t xml:space="preserve"> período colonial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724E41">
        <w:rPr>
          <w:rFonts w:ascii="Times New Roman" w:hAnsi="Times New Roman" w:cs="Times New Roman"/>
          <w:sz w:val="24"/>
          <w:szCs w:val="24"/>
        </w:rPr>
        <w:t xml:space="preserve"> contemporaneidade. A proposta está vinculada às linhas de pesquisa “Política, Movimentos Sociais e Memória” e “Sociedade, Movimentos Populacionais e de Culturas”, </w:t>
      </w:r>
      <w:r w:rsidR="00A542DA">
        <w:rPr>
          <w:rFonts w:ascii="Times New Roman" w:hAnsi="Times New Roman" w:cs="Times New Roman"/>
          <w:sz w:val="24"/>
          <w:szCs w:val="24"/>
        </w:rPr>
        <w:t>e discute</w:t>
      </w:r>
      <w:r w:rsidRPr="00724E41">
        <w:rPr>
          <w:rFonts w:ascii="Times New Roman" w:hAnsi="Times New Roman" w:cs="Times New Roman"/>
          <w:sz w:val="24"/>
          <w:szCs w:val="24"/>
        </w:rPr>
        <w:t xml:space="preserve"> a c</w:t>
      </w:r>
      <w:r>
        <w:rPr>
          <w:rFonts w:ascii="Times New Roman" w:hAnsi="Times New Roman" w:cs="Times New Roman"/>
          <w:sz w:val="24"/>
          <w:szCs w:val="24"/>
        </w:rPr>
        <w:t>riação</w:t>
      </w:r>
      <w:r w:rsidRPr="00724E41">
        <w:rPr>
          <w:rFonts w:ascii="Times New Roman" w:hAnsi="Times New Roman" w:cs="Times New Roman"/>
          <w:sz w:val="24"/>
          <w:szCs w:val="24"/>
        </w:rPr>
        <w:t xml:space="preserve"> e a atuação d</w:t>
      </w:r>
      <w:r w:rsidR="00B319FB">
        <w:rPr>
          <w:rFonts w:ascii="Times New Roman" w:hAnsi="Times New Roman" w:cs="Times New Roman"/>
          <w:sz w:val="24"/>
          <w:szCs w:val="24"/>
        </w:rPr>
        <w:t xml:space="preserve">e </w:t>
      </w:r>
      <w:r w:rsidRPr="00724E41">
        <w:rPr>
          <w:rFonts w:ascii="Times New Roman" w:hAnsi="Times New Roman" w:cs="Times New Roman"/>
          <w:sz w:val="24"/>
          <w:szCs w:val="24"/>
        </w:rPr>
        <w:t xml:space="preserve">instituições jurídicas, bem como </w:t>
      </w:r>
      <w:r w:rsidR="00B319FB">
        <w:rPr>
          <w:rFonts w:ascii="Times New Roman" w:hAnsi="Times New Roman" w:cs="Times New Roman"/>
          <w:sz w:val="24"/>
          <w:szCs w:val="24"/>
        </w:rPr>
        <w:t>d</w:t>
      </w:r>
      <w:r w:rsidRPr="00724E41">
        <w:rPr>
          <w:rFonts w:ascii="Times New Roman" w:hAnsi="Times New Roman" w:cs="Times New Roman"/>
          <w:sz w:val="24"/>
          <w:szCs w:val="24"/>
        </w:rPr>
        <w:t>os dispositivos legais</w:t>
      </w:r>
      <w:r w:rsidR="00B319FB">
        <w:rPr>
          <w:rFonts w:ascii="Times New Roman" w:hAnsi="Times New Roman" w:cs="Times New Roman"/>
          <w:sz w:val="24"/>
          <w:szCs w:val="24"/>
        </w:rPr>
        <w:t>,</w:t>
      </w:r>
      <w:r w:rsidRPr="00724E41">
        <w:rPr>
          <w:rFonts w:ascii="Times New Roman" w:hAnsi="Times New Roman" w:cs="Times New Roman"/>
          <w:sz w:val="24"/>
          <w:szCs w:val="24"/>
        </w:rPr>
        <w:t xml:space="preserve"> em suas interações com diferentes grupos sociais.</w:t>
      </w:r>
    </w:p>
    <w:p w14:paraId="5862D92D" w14:textId="141CFCC4" w:rsidR="00D71196" w:rsidRDefault="00724E41" w:rsidP="00500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E41">
        <w:rPr>
          <w:rFonts w:ascii="Times New Roman" w:hAnsi="Times New Roman" w:cs="Times New Roman"/>
          <w:sz w:val="24"/>
          <w:szCs w:val="24"/>
        </w:rPr>
        <w:t>O recorte abrange a formação e a transformação das estruturas normativas e institucionais da América Portu</w:t>
      </w:r>
      <w:r w:rsidR="00913939">
        <w:rPr>
          <w:rFonts w:ascii="Times New Roman" w:hAnsi="Times New Roman" w:cs="Times New Roman"/>
          <w:sz w:val="24"/>
          <w:szCs w:val="24"/>
        </w:rPr>
        <w:t xml:space="preserve">guesa à </w:t>
      </w:r>
      <w:r w:rsidR="008E39FF">
        <w:rPr>
          <w:rFonts w:ascii="Times New Roman" w:hAnsi="Times New Roman" w:cs="Times New Roman"/>
          <w:sz w:val="24"/>
          <w:szCs w:val="24"/>
        </w:rPr>
        <w:t>Nova República</w:t>
      </w:r>
      <w:r w:rsidRPr="00724E41">
        <w:rPr>
          <w:rFonts w:ascii="Times New Roman" w:hAnsi="Times New Roman" w:cs="Times New Roman"/>
          <w:sz w:val="24"/>
          <w:szCs w:val="24"/>
        </w:rPr>
        <w:t xml:space="preserve">, com ênfase nos modos pelos quais essas instâncias atuaram na regulação da vida social e na conformação de práticas de poder 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24E41">
        <w:rPr>
          <w:rFonts w:ascii="Times New Roman" w:hAnsi="Times New Roman" w:cs="Times New Roman"/>
          <w:sz w:val="24"/>
          <w:szCs w:val="24"/>
        </w:rPr>
        <w:t>resistência.</w:t>
      </w:r>
      <w:r w:rsidR="00D71196">
        <w:rPr>
          <w:rFonts w:ascii="Times New Roman" w:hAnsi="Times New Roman" w:cs="Times New Roman"/>
          <w:sz w:val="24"/>
          <w:szCs w:val="24"/>
        </w:rPr>
        <w:t xml:space="preserve"> </w:t>
      </w:r>
      <w:r w:rsidR="00D71196" w:rsidRPr="00724E41">
        <w:rPr>
          <w:rFonts w:ascii="Times New Roman" w:hAnsi="Times New Roman" w:cs="Times New Roman"/>
          <w:sz w:val="24"/>
          <w:szCs w:val="24"/>
        </w:rPr>
        <w:t xml:space="preserve">Ao privilegiar uma abordagem que integra </w:t>
      </w:r>
      <w:r w:rsidR="00D71196">
        <w:rPr>
          <w:rFonts w:ascii="Times New Roman" w:hAnsi="Times New Roman" w:cs="Times New Roman"/>
          <w:sz w:val="24"/>
          <w:szCs w:val="24"/>
        </w:rPr>
        <w:t xml:space="preserve">a </w:t>
      </w:r>
      <w:r w:rsidR="00D71196" w:rsidRPr="00724E41">
        <w:rPr>
          <w:rFonts w:ascii="Times New Roman" w:hAnsi="Times New Roman" w:cs="Times New Roman"/>
          <w:sz w:val="24"/>
          <w:szCs w:val="24"/>
        </w:rPr>
        <w:t>História</w:t>
      </w:r>
      <w:r w:rsidR="00D71196">
        <w:rPr>
          <w:rFonts w:ascii="Times New Roman" w:hAnsi="Times New Roman" w:cs="Times New Roman"/>
          <w:sz w:val="24"/>
          <w:szCs w:val="24"/>
        </w:rPr>
        <w:t>, o</w:t>
      </w:r>
      <w:r w:rsidR="00D71196" w:rsidRPr="00724E41">
        <w:rPr>
          <w:rFonts w:ascii="Times New Roman" w:hAnsi="Times New Roman" w:cs="Times New Roman"/>
          <w:sz w:val="24"/>
          <w:szCs w:val="24"/>
        </w:rPr>
        <w:t xml:space="preserve"> Direito,</w:t>
      </w:r>
      <w:r w:rsidR="00D71196">
        <w:rPr>
          <w:rFonts w:ascii="Times New Roman" w:hAnsi="Times New Roman" w:cs="Times New Roman"/>
          <w:sz w:val="24"/>
          <w:szCs w:val="24"/>
        </w:rPr>
        <w:t xml:space="preserve"> a Constituição e a Sociedade</w:t>
      </w:r>
      <w:r w:rsidR="00D71196" w:rsidRPr="00724E41">
        <w:rPr>
          <w:rFonts w:ascii="Times New Roman" w:hAnsi="Times New Roman" w:cs="Times New Roman"/>
          <w:sz w:val="24"/>
          <w:szCs w:val="24"/>
        </w:rPr>
        <w:t xml:space="preserve"> o projeto visa contribuir para </w:t>
      </w:r>
      <w:r w:rsidR="00182297">
        <w:rPr>
          <w:rFonts w:ascii="Times New Roman" w:hAnsi="Times New Roman" w:cs="Times New Roman"/>
          <w:sz w:val="24"/>
          <w:szCs w:val="24"/>
        </w:rPr>
        <w:t>as suas</w:t>
      </w:r>
      <w:r w:rsidR="00D71196" w:rsidRPr="00724E41">
        <w:rPr>
          <w:rFonts w:ascii="Times New Roman" w:hAnsi="Times New Roman" w:cs="Times New Roman"/>
          <w:sz w:val="24"/>
          <w:szCs w:val="24"/>
        </w:rPr>
        <w:t xml:space="preserve"> </w:t>
      </w:r>
      <w:r w:rsidR="00182297">
        <w:rPr>
          <w:rFonts w:ascii="Times New Roman" w:hAnsi="Times New Roman" w:cs="Times New Roman"/>
          <w:sz w:val="24"/>
          <w:szCs w:val="24"/>
        </w:rPr>
        <w:t>diferentes</w:t>
      </w:r>
      <w:r w:rsidR="00D71196" w:rsidRPr="00724E41">
        <w:rPr>
          <w:rFonts w:ascii="Times New Roman" w:hAnsi="Times New Roman" w:cs="Times New Roman"/>
          <w:sz w:val="24"/>
          <w:szCs w:val="24"/>
        </w:rPr>
        <w:t xml:space="preserve"> formas de</w:t>
      </w:r>
      <w:r w:rsidR="00AF45F9">
        <w:rPr>
          <w:rFonts w:ascii="Times New Roman" w:hAnsi="Times New Roman" w:cs="Times New Roman"/>
          <w:sz w:val="24"/>
          <w:szCs w:val="24"/>
        </w:rPr>
        <w:t xml:space="preserve"> </w:t>
      </w:r>
      <w:r w:rsidR="005004C1">
        <w:rPr>
          <w:rFonts w:ascii="Times New Roman" w:hAnsi="Times New Roman" w:cs="Times New Roman"/>
          <w:sz w:val="24"/>
          <w:szCs w:val="24"/>
        </w:rPr>
        <w:t>discussão</w:t>
      </w:r>
      <w:r w:rsidR="00AF45F9">
        <w:rPr>
          <w:rFonts w:ascii="Times New Roman" w:hAnsi="Times New Roman" w:cs="Times New Roman"/>
          <w:sz w:val="24"/>
          <w:szCs w:val="24"/>
        </w:rPr>
        <w:t xml:space="preserve"> e </w:t>
      </w:r>
      <w:r w:rsidR="00182297">
        <w:rPr>
          <w:rFonts w:ascii="Times New Roman" w:hAnsi="Times New Roman" w:cs="Times New Roman"/>
          <w:sz w:val="24"/>
          <w:szCs w:val="24"/>
        </w:rPr>
        <w:t xml:space="preserve">de </w:t>
      </w:r>
      <w:r w:rsidR="00AF45F9">
        <w:rPr>
          <w:rFonts w:ascii="Times New Roman" w:hAnsi="Times New Roman" w:cs="Times New Roman"/>
          <w:sz w:val="24"/>
          <w:szCs w:val="24"/>
        </w:rPr>
        <w:t>interação,</w:t>
      </w:r>
      <w:r w:rsidR="00D71196" w:rsidRPr="00724E41">
        <w:rPr>
          <w:rFonts w:ascii="Times New Roman" w:hAnsi="Times New Roman" w:cs="Times New Roman"/>
          <w:sz w:val="24"/>
          <w:szCs w:val="24"/>
        </w:rPr>
        <w:t xml:space="preserve"> considerando os contextos específicos em que se constituíram e se transformaram.</w:t>
      </w:r>
    </w:p>
    <w:p w14:paraId="7089C11C" w14:textId="77777777" w:rsidR="00A97BF6" w:rsidRPr="00724E41" w:rsidRDefault="00A97BF6" w:rsidP="00500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B69E95" w14:textId="77777777" w:rsidR="00724E41" w:rsidRDefault="00724E41" w:rsidP="00FA0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E41">
        <w:rPr>
          <w:rFonts w:ascii="Times New Roman" w:hAnsi="Times New Roman" w:cs="Times New Roman"/>
          <w:sz w:val="24"/>
          <w:szCs w:val="24"/>
        </w:rPr>
        <w:t>Entre os objetos de estudo contemplados pelo projeto, destacam-se:</w:t>
      </w:r>
    </w:p>
    <w:p w14:paraId="662A2820" w14:textId="77777777" w:rsidR="008C272F" w:rsidRPr="00724E41" w:rsidRDefault="008C272F" w:rsidP="00FA0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EA0A2" w14:textId="453C5AE8" w:rsidR="00724E41" w:rsidRPr="008E345F" w:rsidRDefault="00724E41" w:rsidP="00FA0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E41">
        <w:rPr>
          <w:rFonts w:ascii="Times New Roman" w:hAnsi="Times New Roman" w:cs="Times New Roman"/>
          <w:b/>
          <w:bCs/>
          <w:sz w:val="24"/>
          <w:szCs w:val="24"/>
        </w:rPr>
        <w:t xml:space="preserve">Período Colonial e </w:t>
      </w:r>
      <w:r w:rsidRPr="008E345F">
        <w:rPr>
          <w:rFonts w:ascii="Times New Roman" w:hAnsi="Times New Roman" w:cs="Times New Roman"/>
          <w:b/>
          <w:bCs/>
          <w:sz w:val="24"/>
          <w:szCs w:val="24"/>
        </w:rPr>
        <w:t>Imperial</w:t>
      </w:r>
      <w:r w:rsidR="00DA7BBA" w:rsidRPr="008E345F">
        <w:rPr>
          <w:rFonts w:ascii="Times New Roman" w:hAnsi="Times New Roman" w:cs="Times New Roman"/>
          <w:b/>
          <w:bCs/>
          <w:sz w:val="24"/>
          <w:szCs w:val="24"/>
        </w:rPr>
        <w:t xml:space="preserve"> (séculos XVI a 1889)</w:t>
      </w:r>
    </w:p>
    <w:p w14:paraId="42952CE9" w14:textId="72ECA412" w:rsidR="00724E41" w:rsidRPr="008E345F" w:rsidRDefault="00724E41" w:rsidP="00FA0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Ordenações Afonsinas, Manuelinas e Filipinas;</w:t>
      </w:r>
    </w:p>
    <w:p w14:paraId="6FE8BA1D" w14:textId="5B608F06" w:rsidR="00724E41" w:rsidRPr="008E345F" w:rsidRDefault="00C151B2" w:rsidP="00FA0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Legislação das monarquias</w:t>
      </w:r>
      <w:r w:rsidR="00724E41" w:rsidRPr="008E345F">
        <w:rPr>
          <w:rFonts w:ascii="Times New Roman" w:hAnsi="Times New Roman" w:cs="Times New Roman"/>
          <w:sz w:val="24"/>
          <w:szCs w:val="24"/>
        </w:rPr>
        <w:t xml:space="preserve"> portugues</w:t>
      </w:r>
      <w:r w:rsidRPr="008E345F">
        <w:rPr>
          <w:rFonts w:ascii="Times New Roman" w:hAnsi="Times New Roman" w:cs="Times New Roman"/>
          <w:sz w:val="24"/>
          <w:szCs w:val="24"/>
        </w:rPr>
        <w:t>as</w:t>
      </w:r>
      <w:r w:rsidR="00724E41" w:rsidRPr="008E345F">
        <w:rPr>
          <w:rFonts w:ascii="Times New Roman" w:hAnsi="Times New Roman" w:cs="Times New Roman"/>
          <w:sz w:val="24"/>
          <w:szCs w:val="24"/>
        </w:rPr>
        <w:t xml:space="preserve"> </w:t>
      </w:r>
      <w:r w:rsidR="00DA7BBA" w:rsidRPr="008E345F">
        <w:rPr>
          <w:rFonts w:ascii="Times New Roman" w:hAnsi="Times New Roman" w:cs="Times New Roman"/>
          <w:sz w:val="24"/>
          <w:szCs w:val="24"/>
        </w:rPr>
        <w:t xml:space="preserve">referente aos </w:t>
      </w:r>
      <w:r w:rsidR="00724E41" w:rsidRPr="008E345F">
        <w:rPr>
          <w:rFonts w:ascii="Times New Roman" w:hAnsi="Times New Roman" w:cs="Times New Roman"/>
          <w:sz w:val="24"/>
          <w:szCs w:val="24"/>
        </w:rPr>
        <w:t>domínios ultramarinos;</w:t>
      </w:r>
    </w:p>
    <w:p w14:paraId="4E38D1B6" w14:textId="62F51CED" w:rsidR="00724E41" w:rsidRPr="008E345F" w:rsidRDefault="00E94773" w:rsidP="00FA0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L</w:t>
      </w:r>
      <w:r w:rsidR="00724E41" w:rsidRPr="008E345F">
        <w:rPr>
          <w:rFonts w:ascii="Times New Roman" w:hAnsi="Times New Roman" w:cs="Times New Roman"/>
          <w:sz w:val="24"/>
          <w:szCs w:val="24"/>
        </w:rPr>
        <w:t>egislação relativa à escravidão</w:t>
      </w:r>
      <w:r w:rsidR="00C151B2" w:rsidRPr="008E345F">
        <w:rPr>
          <w:rFonts w:ascii="Times New Roman" w:hAnsi="Times New Roman" w:cs="Times New Roman"/>
          <w:sz w:val="24"/>
          <w:szCs w:val="24"/>
        </w:rPr>
        <w:t>;</w:t>
      </w:r>
    </w:p>
    <w:p w14:paraId="74D21199" w14:textId="14839837" w:rsidR="00724E41" w:rsidRPr="008E345F" w:rsidRDefault="00C151B2" w:rsidP="00FA0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Le</w:t>
      </w:r>
      <w:r w:rsidR="00E94773" w:rsidRPr="008E345F">
        <w:rPr>
          <w:rFonts w:ascii="Times New Roman" w:hAnsi="Times New Roman" w:cs="Times New Roman"/>
          <w:sz w:val="24"/>
          <w:szCs w:val="24"/>
        </w:rPr>
        <w:t>gislação</w:t>
      </w:r>
      <w:r w:rsidRPr="008E345F">
        <w:rPr>
          <w:rFonts w:ascii="Times New Roman" w:hAnsi="Times New Roman" w:cs="Times New Roman"/>
          <w:sz w:val="24"/>
          <w:szCs w:val="24"/>
        </w:rPr>
        <w:t xml:space="preserve"> contra vadios</w:t>
      </w:r>
      <w:r w:rsidR="00DA7BBA" w:rsidRPr="008E345F">
        <w:rPr>
          <w:rFonts w:ascii="Times New Roman" w:hAnsi="Times New Roman" w:cs="Times New Roman"/>
          <w:sz w:val="24"/>
          <w:szCs w:val="24"/>
        </w:rPr>
        <w:t>, quilombolas</w:t>
      </w:r>
      <w:r w:rsidRPr="008E345F">
        <w:rPr>
          <w:rFonts w:ascii="Times New Roman" w:hAnsi="Times New Roman" w:cs="Times New Roman"/>
          <w:sz w:val="24"/>
          <w:szCs w:val="24"/>
        </w:rPr>
        <w:t xml:space="preserve"> e criminosos;</w:t>
      </w:r>
    </w:p>
    <w:p w14:paraId="3B5FF8C4" w14:textId="41B591A2" w:rsidR="00DA7BBA" w:rsidRPr="008E345F" w:rsidRDefault="00DA7BBA" w:rsidP="00FA0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Legislação indigenista;</w:t>
      </w:r>
    </w:p>
    <w:p w14:paraId="39FA1CA9" w14:textId="77777777" w:rsidR="00724E41" w:rsidRPr="008E345F" w:rsidRDefault="00724E41" w:rsidP="00FA0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As devassas coloniais (processos inquisitoriais e judiciais dos séculos XVII e XVIII);</w:t>
      </w:r>
    </w:p>
    <w:p w14:paraId="4B2A3F75" w14:textId="79AC84C3" w:rsidR="00724E41" w:rsidRPr="008E345F" w:rsidRDefault="00724E41" w:rsidP="00FA0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Biografias e trajetórias de agentes do campo jurídico (advogados, juízes, desembargadores</w:t>
      </w:r>
      <w:r w:rsidR="007D6737" w:rsidRPr="008E345F">
        <w:rPr>
          <w:rFonts w:ascii="Times New Roman" w:hAnsi="Times New Roman" w:cs="Times New Roman"/>
          <w:sz w:val="24"/>
          <w:szCs w:val="24"/>
        </w:rPr>
        <w:t xml:space="preserve"> e </w:t>
      </w:r>
      <w:r w:rsidRPr="008E345F">
        <w:rPr>
          <w:rFonts w:ascii="Times New Roman" w:hAnsi="Times New Roman" w:cs="Times New Roman"/>
          <w:sz w:val="24"/>
          <w:szCs w:val="24"/>
        </w:rPr>
        <w:t>ouvidores</w:t>
      </w:r>
      <w:r w:rsidR="007D6737" w:rsidRPr="008E345F">
        <w:rPr>
          <w:rFonts w:ascii="Times New Roman" w:hAnsi="Times New Roman" w:cs="Times New Roman"/>
          <w:sz w:val="24"/>
          <w:szCs w:val="24"/>
        </w:rPr>
        <w:t>, dentre outros</w:t>
      </w:r>
      <w:r w:rsidRPr="008E345F">
        <w:rPr>
          <w:rFonts w:ascii="Times New Roman" w:hAnsi="Times New Roman" w:cs="Times New Roman"/>
          <w:sz w:val="24"/>
          <w:szCs w:val="24"/>
        </w:rPr>
        <w:t>);</w:t>
      </w:r>
    </w:p>
    <w:p w14:paraId="2ED150F5" w14:textId="687C8E7A" w:rsidR="00724E41" w:rsidRPr="008E345F" w:rsidRDefault="00724E41" w:rsidP="00FA0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Habilitações para ordens religiosas</w:t>
      </w:r>
      <w:r w:rsidR="00B2362D" w:rsidRPr="008E345F">
        <w:rPr>
          <w:rFonts w:ascii="Times New Roman" w:hAnsi="Times New Roman" w:cs="Times New Roman"/>
          <w:sz w:val="24"/>
          <w:szCs w:val="24"/>
        </w:rPr>
        <w:t xml:space="preserve">, </w:t>
      </w:r>
      <w:r w:rsidRPr="008E345F">
        <w:rPr>
          <w:rFonts w:ascii="Times New Roman" w:hAnsi="Times New Roman" w:cs="Times New Roman"/>
          <w:sz w:val="24"/>
          <w:szCs w:val="24"/>
        </w:rPr>
        <w:t>como a Ordem de Cristo</w:t>
      </w:r>
      <w:r w:rsidR="00DA7BBA" w:rsidRPr="008E345F">
        <w:rPr>
          <w:rFonts w:ascii="Times New Roman" w:hAnsi="Times New Roman" w:cs="Times New Roman"/>
          <w:sz w:val="24"/>
          <w:szCs w:val="24"/>
        </w:rPr>
        <w:t xml:space="preserve">, </w:t>
      </w:r>
      <w:r w:rsidRPr="008E345F">
        <w:rPr>
          <w:rFonts w:ascii="Times New Roman" w:hAnsi="Times New Roman" w:cs="Times New Roman"/>
          <w:sz w:val="24"/>
          <w:szCs w:val="24"/>
        </w:rPr>
        <w:t>o Santo Ofício</w:t>
      </w:r>
      <w:r w:rsidR="00DA7BBA" w:rsidRPr="008E345F">
        <w:rPr>
          <w:rFonts w:ascii="Times New Roman" w:hAnsi="Times New Roman" w:cs="Times New Roman"/>
          <w:sz w:val="24"/>
          <w:szCs w:val="24"/>
        </w:rPr>
        <w:t xml:space="preserve"> e clero secular e regular</w:t>
      </w:r>
      <w:r w:rsidRPr="008E345F">
        <w:rPr>
          <w:rFonts w:ascii="Times New Roman" w:hAnsi="Times New Roman" w:cs="Times New Roman"/>
          <w:sz w:val="24"/>
          <w:szCs w:val="24"/>
        </w:rPr>
        <w:t>;</w:t>
      </w:r>
    </w:p>
    <w:p w14:paraId="2F1B9E99" w14:textId="66E55BBC" w:rsidR="00724E41" w:rsidRPr="008E345F" w:rsidRDefault="00B664C4" w:rsidP="00FA0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L</w:t>
      </w:r>
      <w:r w:rsidR="00724E41" w:rsidRPr="008E345F">
        <w:rPr>
          <w:rFonts w:ascii="Times New Roman" w:hAnsi="Times New Roman" w:cs="Times New Roman"/>
          <w:sz w:val="24"/>
          <w:szCs w:val="24"/>
        </w:rPr>
        <w:t>egislações relativas à terra: Lei de Terras de 1850</w:t>
      </w:r>
      <w:r w:rsidR="00583412">
        <w:rPr>
          <w:rFonts w:ascii="Times New Roman" w:hAnsi="Times New Roman" w:cs="Times New Roman"/>
          <w:sz w:val="24"/>
          <w:szCs w:val="24"/>
        </w:rPr>
        <w:t xml:space="preserve"> e</w:t>
      </w:r>
      <w:r w:rsidR="00724E41" w:rsidRPr="008E345F">
        <w:rPr>
          <w:rFonts w:ascii="Times New Roman" w:hAnsi="Times New Roman" w:cs="Times New Roman"/>
          <w:sz w:val="24"/>
          <w:szCs w:val="24"/>
        </w:rPr>
        <w:t xml:space="preserve"> direitos territoriais de povos indígenas</w:t>
      </w:r>
      <w:r w:rsidR="00BD7BF3">
        <w:rPr>
          <w:rFonts w:ascii="Times New Roman" w:hAnsi="Times New Roman" w:cs="Times New Roman"/>
          <w:sz w:val="24"/>
          <w:szCs w:val="24"/>
        </w:rPr>
        <w:t xml:space="preserve"> e de</w:t>
      </w:r>
      <w:r w:rsidR="00724E41" w:rsidRPr="008E345F">
        <w:rPr>
          <w:rFonts w:ascii="Times New Roman" w:hAnsi="Times New Roman" w:cs="Times New Roman"/>
          <w:sz w:val="24"/>
          <w:szCs w:val="24"/>
        </w:rPr>
        <w:t xml:space="preserve"> comunidades quilombolas</w:t>
      </w:r>
      <w:r w:rsidR="00583412">
        <w:rPr>
          <w:rFonts w:ascii="Times New Roman" w:hAnsi="Times New Roman" w:cs="Times New Roman"/>
          <w:sz w:val="24"/>
          <w:szCs w:val="24"/>
        </w:rPr>
        <w:t>, dentre outros</w:t>
      </w:r>
      <w:r w:rsidR="005808CF">
        <w:rPr>
          <w:rFonts w:ascii="Times New Roman" w:hAnsi="Times New Roman" w:cs="Times New Roman"/>
          <w:sz w:val="24"/>
          <w:szCs w:val="24"/>
        </w:rPr>
        <w:t>;</w:t>
      </w:r>
    </w:p>
    <w:p w14:paraId="51A01405" w14:textId="15F420FC" w:rsidR="00724E41" w:rsidRDefault="00724E41" w:rsidP="00FA0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Direito</w:t>
      </w:r>
      <w:r w:rsidR="00C151B2" w:rsidRPr="008E345F">
        <w:rPr>
          <w:rFonts w:ascii="Times New Roman" w:hAnsi="Times New Roman" w:cs="Times New Roman"/>
          <w:sz w:val="24"/>
          <w:szCs w:val="24"/>
        </w:rPr>
        <w:t xml:space="preserve"> e </w:t>
      </w:r>
      <w:r w:rsidRPr="008E345F">
        <w:rPr>
          <w:rFonts w:ascii="Times New Roman" w:hAnsi="Times New Roman" w:cs="Times New Roman"/>
          <w:sz w:val="24"/>
          <w:szCs w:val="24"/>
        </w:rPr>
        <w:t>família</w:t>
      </w:r>
      <w:r w:rsidR="00C151B2" w:rsidRPr="008E345F">
        <w:rPr>
          <w:rFonts w:ascii="Times New Roman" w:hAnsi="Times New Roman" w:cs="Times New Roman"/>
          <w:sz w:val="24"/>
          <w:szCs w:val="24"/>
        </w:rPr>
        <w:t>.</w:t>
      </w:r>
    </w:p>
    <w:p w14:paraId="0858767F" w14:textId="7A2AB1B5" w:rsidR="00A97BF6" w:rsidRDefault="00902BA9" w:rsidP="00FA06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Justiça e religiosidades</w:t>
      </w:r>
    </w:p>
    <w:p w14:paraId="6A0CE1B8" w14:textId="77777777" w:rsidR="00902BA9" w:rsidRPr="008E345F" w:rsidRDefault="00902BA9" w:rsidP="00902B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2CE5C0" w14:textId="0DD7F357" w:rsidR="00724E41" w:rsidRPr="008E345F" w:rsidRDefault="00724E41" w:rsidP="00FA0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b/>
          <w:bCs/>
          <w:sz w:val="24"/>
          <w:szCs w:val="24"/>
        </w:rPr>
        <w:t>Período Republicano</w:t>
      </w:r>
      <w:r w:rsidR="00DA7BBA" w:rsidRPr="008E345F">
        <w:rPr>
          <w:rFonts w:ascii="Times New Roman" w:hAnsi="Times New Roman" w:cs="Times New Roman"/>
          <w:b/>
          <w:bCs/>
          <w:sz w:val="24"/>
          <w:szCs w:val="24"/>
        </w:rPr>
        <w:t xml:space="preserve"> (de 1889 aos dias atuais)</w:t>
      </w:r>
    </w:p>
    <w:p w14:paraId="2676B9BD" w14:textId="74D3657D" w:rsidR="00724E41" w:rsidRDefault="00C151B2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M</w:t>
      </w:r>
      <w:r w:rsidR="00724E41" w:rsidRPr="008E345F">
        <w:rPr>
          <w:rFonts w:ascii="Times New Roman" w:hAnsi="Times New Roman" w:cs="Times New Roman"/>
          <w:sz w:val="24"/>
          <w:szCs w:val="24"/>
        </w:rPr>
        <w:t>odernidade, criminalidade e formas de controle social;</w:t>
      </w:r>
    </w:p>
    <w:p w14:paraId="6BE1F20F" w14:textId="6FBADD3C" w:rsidR="00AE6A55" w:rsidRPr="008E345F" w:rsidRDefault="00AE6A55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Liberdade religiosa, legislação e sociedade.</w:t>
      </w:r>
    </w:p>
    <w:p w14:paraId="33C049F9" w14:textId="77777777" w:rsidR="00724E41" w:rsidRPr="008E345F" w:rsidRDefault="00724E41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O movimento sufragista e a luta pelo voto feminino;</w:t>
      </w:r>
    </w:p>
    <w:p w14:paraId="72E2A5C7" w14:textId="7485C187" w:rsidR="00724E41" w:rsidRPr="008E345F" w:rsidRDefault="00C151B2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C</w:t>
      </w:r>
      <w:r w:rsidR="00724E41" w:rsidRPr="008E345F">
        <w:rPr>
          <w:rFonts w:ascii="Times New Roman" w:hAnsi="Times New Roman" w:cs="Times New Roman"/>
          <w:sz w:val="24"/>
          <w:szCs w:val="24"/>
        </w:rPr>
        <w:t xml:space="preserve">ampo jurídico empresarial e a </w:t>
      </w:r>
      <w:r w:rsidRPr="008E345F">
        <w:rPr>
          <w:rFonts w:ascii="Times New Roman" w:hAnsi="Times New Roman" w:cs="Times New Roman"/>
          <w:sz w:val="24"/>
          <w:szCs w:val="24"/>
        </w:rPr>
        <w:t>instituição</w:t>
      </w:r>
      <w:r w:rsidR="00724E41" w:rsidRPr="008E345F">
        <w:rPr>
          <w:rFonts w:ascii="Times New Roman" w:hAnsi="Times New Roman" w:cs="Times New Roman"/>
          <w:sz w:val="24"/>
          <w:szCs w:val="24"/>
        </w:rPr>
        <w:t xml:space="preserve"> de empresas no Brasil;</w:t>
      </w:r>
    </w:p>
    <w:p w14:paraId="7BFEB8B4" w14:textId="77777777" w:rsidR="00724E41" w:rsidRPr="008E345F" w:rsidRDefault="00724E41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Direito à cidade e os processos de construção da cidadania urbana;</w:t>
      </w:r>
    </w:p>
    <w:p w14:paraId="7600C381" w14:textId="55F03091" w:rsidR="00724E41" w:rsidRPr="008E345F" w:rsidRDefault="00724E41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A formação do Judiciário fluminense e suas implicações sociais;</w:t>
      </w:r>
    </w:p>
    <w:p w14:paraId="16591E48" w14:textId="65FFED7F" w:rsidR="00724E41" w:rsidRPr="008E345F" w:rsidRDefault="00185CB9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D</w:t>
      </w:r>
      <w:r w:rsidR="00724E41" w:rsidRPr="008E345F">
        <w:rPr>
          <w:rFonts w:ascii="Times New Roman" w:hAnsi="Times New Roman" w:cs="Times New Roman"/>
          <w:sz w:val="24"/>
          <w:szCs w:val="24"/>
        </w:rPr>
        <w:t>iscursos normativos e conflitos sociais;</w:t>
      </w:r>
    </w:p>
    <w:p w14:paraId="73EB71B7" w14:textId="6752313F" w:rsidR="00724E41" w:rsidRPr="008E345F" w:rsidRDefault="00AD6BC4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T</w:t>
      </w:r>
      <w:r w:rsidR="00724E41" w:rsidRPr="008E345F">
        <w:rPr>
          <w:rFonts w:ascii="Times New Roman" w:hAnsi="Times New Roman" w:cs="Times New Roman"/>
          <w:sz w:val="24"/>
          <w:szCs w:val="24"/>
        </w:rPr>
        <w:t xml:space="preserve">ensões entre </w:t>
      </w:r>
      <w:r w:rsidRPr="008E345F">
        <w:rPr>
          <w:rFonts w:ascii="Times New Roman" w:hAnsi="Times New Roman" w:cs="Times New Roman"/>
          <w:sz w:val="24"/>
          <w:szCs w:val="24"/>
        </w:rPr>
        <w:t xml:space="preserve">a </w:t>
      </w:r>
      <w:r w:rsidR="00724E41" w:rsidRPr="008E345F">
        <w:rPr>
          <w:rFonts w:ascii="Times New Roman" w:hAnsi="Times New Roman" w:cs="Times New Roman"/>
          <w:sz w:val="24"/>
          <w:szCs w:val="24"/>
        </w:rPr>
        <w:t xml:space="preserve">legalidade e </w:t>
      </w:r>
      <w:r w:rsidRPr="008E345F">
        <w:rPr>
          <w:rFonts w:ascii="Times New Roman" w:hAnsi="Times New Roman" w:cs="Times New Roman"/>
          <w:sz w:val="24"/>
          <w:szCs w:val="24"/>
        </w:rPr>
        <w:t xml:space="preserve">a </w:t>
      </w:r>
      <w:r w:rsidR="00724E41" w:rsidRPr="008E345F">
        <w:rPr>
          <w:rFonts w:ascii="Times New Roman" w:hAnsi="Times New Roman" w:cs="Times New Roman"/>
          <w:sz w:val="24"/>
          <w:szCs w:val="24"/>
        </w:rPr>
        <w:t>legitimidade no contexto republicano;</w:t>
      </w:r>
    </w:p>
    <w:p w14:paraId="2A767736" w14:textId="77777777" w:rsidR="00724E41" w:rsidRPr="008E345F" w:rsidRDefault="00724E41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A atuação das instituições jurídicas sob regimes autoritários;</w:t>
      </w:r>
    </w:p>
    <w:p w14:paraId="1DC824AB" w14:textId="77777777" w:rsidR="00724E41" w:rsidRPr="008E345F" w:rsidRDefault="00724E41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O constitucionalismo brasileiro em perspectiva comparada;</w:t>
      </w:r>
    </w:p>
    <w:p w14:paraId="2881D11C" w14:textId="1C37E5BA" w:rsidR="00724E41" w:rsidRPr="008E345F" w:rsidRDefault="00724E41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Direito e comunidades periféricas;</w:t>
      </w:r>
    </w:p>
    <w:p w14:paraId="0A6C2ED8" w14:textId="77777777" w:rsidR="00724E41" w:rsidRPr="008E345F" w:rsidRDefault="00724E41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Questões de gênero, sexualidade e Direito;</w:t>
      </w:r>
    </w:p>
    <w:p w14:paraId="3F7DD115" w14:textId="2D5FA2B7" w:rsidR="00DA7BBA" w:rsidRDefault="00DA7BBA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5F">
        <w:rPr>
          <w:rFonts w:ascii="Times New Roman" w:hAnsi="Times New Roman" w:cs="Times New Roman"/>
          <w:sz w:val="24"/>
          <w:szCs w:val="24"/>
        </w:rPr>
        <w:t>Direito à terra, ações reivindicatórias e movimentos sociais (Pastoral da Terra, MST e outros)</w:t>
      </w:r>
      <w:r w:rsidR="00AE6A55">
        <w:rPr>
          <w:rFonts w:ascii="Times New Roman" w:hAnsi="Times New Roman" w:cs="Times New Roman"/>
          <w:sz w:val="24"/>
          <w:szCs w:val="24"/>
        </w:rPr>
        <w:t>;</w:t>
      </w:r>
    </w:p>
    <w:p w14:paraId="0E5C7A34" w14:textId="08A9DFAD" w:rsidR="00411A79" w:rsidRPr="00AE6A55" w:rsidRDefault="00411A79" w:rsidP="00FA0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55">
        <w:rPr>
          <w:rFonts w:ascii="Times New Roman" w:hAnsi="Times New Roman" w:cs="Times New Roman"/>
          <w:sz w:val="24"/>
          <w:szCs w:val="24"/>
        </w:rPr>
        <w:t xml:space="preserve">Justiça Militar </w:t>
      </w:r>
      <w:r w:rsidR="00AE6A55" w:rsidRPr="00AE6A55">
        <w:rPr>
          <w:rFonts w:ascii="Times New Roman" w:hAnsi="Times New Roman" w:cs="Times New Roman"/>
          <w:sz w:val="24"/>
          <w:szCs w:val="24"/>
        </w:rPr>
        <w:t>no Brasil Republicano;</w:t>
      </w:r>
    </w:p>
    <w:p w14:paraId="1D9C9F45" w14:textId="77F6A5DE" w:rsidR="00C93300" w:rsidRPr="00AE6A55" w:rsidRDefault="00A22519" w:rsidP="00A07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55">
        <w:rPr>
          <w:rFonts w:ascii="Times New Roman" w:hAnsi="Times New Roman" w:cs="Times New Roman"/>
          <w:sz w:val="24"/>
          <w:szCs w:val="24"/>
        </w:rPr>
        <w:t>Direito</w:t>
      </w:r>
      <w:r w:rsidR="00C93300" w:rsidRPr="00AE6A55">
        <w:rPr>
          <w:rFonts w:ascii="Times New Roman" w:hAnsi="Times New Roman" w:cs="Times New Roman"/>
          <w:sz w:val="24"/>
          <w:szCs w:val="24"/>
        </w:rPr>
        <w:t xml:space="preserve"> Internacional </w:t>
      </w:r>
      <w:r w:rsidRPr="00AE6A55">
        <w:rPr>
          <w:rFonts w:ascii="Times New Roman" w:hAnsi="Times New Roman" w:cs="Times New Roman"/>
          <w:sz w:val="24"/>
          <w:szCs w:val="24"/>
        </w:rPr>
        <w:t>e Conflitos Armados no século XIX e XX</w:t>
      </w:r>
      <w:r w:rsidR="00AE6A55" w:rsidRPr="00AE6A55">
        <w:rPr>
          <w:rFonts w:ascii="Times New Roman" w:hAnsi="Times New Roman" w:cs="Times New Roman"/>
          <w:sz w:val="24"/>
          <w:szCs w:val="24"/>
        </w:rPr>
        <w:t>;</w:t>
      </w:r>
    </w:p>
    <w:p w14:paraId="45CA11C0" w14:textId="5EB9CBCA" w:rsidR="00AE6A55" w:rsidRPr="00902BA9" w:rsidRDefault="00AE6A55" w:rsidP="00A07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A9">
        <w:rPr>
          <w:rFonts w:ascii="Times New Roman" w:hAnsi="Times New Roman" w:cs="Times New Roman"/>
          <w:sz w:val="24"/>
          <w:szCs w:val="24"/>
        </w:rPr>
        <w:lastRenderedPageBreak/>
        <w:t>Direitos humanos, e direito à migração e cidadania no Brasil</w:t>
      </w:r>
      <w:r w:rsidR="00670F2C" w:rsidRPr="00902BA9">
        <w:rPr>
          <w:rFonts w:ascii="Times New Roman" w:hAnsi="Times New Roman" w:cs="Times New Roman"/>
          <w:sz w:val="24"/>
          <w:szCs w:val="24"/>
        </w:rPr>
        <w:t>;</w:t>
      </w:r>
    </w:p>
    <w:p w14:paraId="1B5DC741" w14:textId="3CECDF6D" w:rsidR="005E7287" w:rsidRPr="00902BA9" w:rsidRDefault="00902BA9" w:rsidP="00AD5E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A9">
        <w:rPr>
          <w:rFonts w:ascii="Times New Roman" w:hAnsi="Times New Roman" w:cs="Times New Roman"/>
          <w:sz w:val="24"/>
          <w:szCs w:val="24"/>
        </w:rPr>
        <w:t xml:space="preserve">O papel do </w:t>
      </w:r>
      <w:r w:rsidRPr="00902BA9">
        <w:rPr>
          <w:rFonts w:ascii="Times New Roman" w:hAnsi="Times New Roman" w:cs="Times New Roman"/>
          <w:sz w:val="24"/>
          <w:szCs w:val="24"/>
        </w:rPr>
        <w:t>Supremo Tribunal Federal (STF) no</w:t>
      </w:r>
      <w:r w:rsidRPr="00902BA9">
        <w:rPr>
          <w:rFonts w:ascii="Times New Roman" w:hAnsi="Times New Roman" w:cs="Times New Roman"/>
          <w:sz w:val="24"/>
          <w:szCs w:val="24"/>
        </w:rPr>
        <w:t>s diferentes contextos brasileiros.</w:t>
      </w:r>
      <w:r w:rsidRPr="00902B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7287" w:rsidRPr="00902BA9" w:rsidSect="00E342D4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403C"/>
    <w:multiLevelType w:val="multilevel"/>
    <w:tmpl w:val="0BEC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25073"/>
    <w:multiLevelType w:val="multilevel"/>
    <w:tmpl w:val="15DA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991230">
    <w:abstractNumId w:val="1"/>
  </w:num>
  <w:num w:numId="2" w16cid:durableId="189932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41"/>
    <w:rsid w:val="00037DE9"/>
    <w:rsid w:val="001421CB"/>
    <w:rsid w:val="00182297"/>
    <w:rsid w:val="00185CB9"/>
    <w:rsid w:val="00291561"/>
    <w:rsid w:val="003263BC"/>
    <w:rsid w:val="00376B6B"/>
    <w:rsid w:val="003E3862"/>
    <w:rsid w:val="00411A79"/>
    <w:rsid w:val="00464DDA"/>
    <w:rsid w:val="004813E7"/>
    <w:rsid w:val="004F6D51"/>
    <w:rsid w:val="005004C1"/>
    <w:rsid w:val="00500D2E"/>
    <w:rsid w:val="00524860"/>
    <w:rsid w:val="00535A71"/>
    <w:rsid w:val="005545F0"/>
    <w:rsid w:val="005808CF"/>
    <w:rsid w:val="00583412"/>
    <w:rsid w:val="005E7287"/>
    <w:rsid w:val="0064025A"/>
    <w:rsid w:val="00670F2C"/>
    <w:rsid w:val="00715EBC"/>
    <w:rsid w:val="00724E41"/>
    <w:rsid w:val="00734CE6"/>
    <w:rsid w:val="00765901"/>
    <w:rsid w:val="007766F2"/>
    <w:rsid w:val="007770D3"/>
    <w:rsid w:val="007D6737"/>
    <w:rsid w:val="008073C1"/>
    <w:rsid w:val="008C272F"/>
    <w:rsid w:val="008E345F"/>
    <w:rsid w:val="008E39FF"/>
    <w:rsid w:val="00902BA9"/>
    <w:rsid w:val="00913939"/>
    <w:rsid w:val="00A22519"/>
    <w:rsid w:val="00A37905"/>
    <w:rsid w:val="00A542DA"/>
    <w:rsid w:val="00A62334"/>
    <w:rsid w:val="00A909A7"/>
    <w:rsid w:val="00A97BF6"/>
    <w:rsid w:val="00AD6BC4"/>
    <w:rsid w:val="00AE6A55"/>
    <w:rsid w:val="00AF45F9"/>
    <w:rsid w:val="00B2362D"/>
    <w:rsid w:val="00B319FB"/>
    <w:rsid w:val="00B664C4"/>
    <w:rsid w:val="00BD7BF3"/>
    <w:rsid w:val="00BF726A"/>
    <w:rsid w:val="00C151B2"/>
    <w:rsid w:val="00C570E0"/>
    <w:rsid w:val="00C93300"/>
    <w:rsid w:val="00D134CD"/>
    <w:rsid w:val="00D435D6"/>
    <w:rsid w:val="00D70A2A"/>
    <w:rsid w:val="00D71196"/>
    <w:rsid w:val="00DA7BBA"/>
    <w:rsid w:val="00DF764F"/>
    <w:rsid w:val="00E160F5"/>
    <w:rsid w:val="00E342D4"/>
    <w:rsid w:val="00E94773"/>
    <w:rsid w:val="00EE0755"/>
    <w:rsid w:val="00F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5C6E"/>
  <w15:chartTrackingRefBased/>
  <w15:docId w15:val="{44F58F8B-8805-4110-AF22-9CFC98CA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4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4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4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4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4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4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4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4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4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4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4E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4E4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4E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4E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4E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4E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4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4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4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4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4E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4E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4E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4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4E4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4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Zampa</dc:creator>
  <cp:keywords/>
  <dc:description/>
  <cp:lastModifiedBy>Marcia Amantino</cp:lastModifiedBy>
  <cp:revision>2</cp:revision>
  <dcterms:created xsi:type="dcterms:W3CDTF">2025-05-07T19:27:00Z</dcterms:created>
  <dcterms:modified xsi:type="dcterms:W3CDTF">2025-05-07T19:27:00Z</dcterms:modified>
</cp:coreProperties>
</file>