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372E5" w14:textId="578B9554" w:rsidR="000E5FE4" w:rsidRPr="000E5FE4" w:rsidRDefault="000E5FE4" w:rsidP="000E5F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FE4">
        <w:rPr>
          <w:rFonts w:ascii="Times New Roman" w:hAnsi="Times New Roman" w:cs="Times New Roman"/>
          <w:b/>
          <w:bCs/>
          <w:sz w:val="24"/>
          <w:szCs w:val="24"/>
        </w:rPr>
        <w:t>Projeto de Pesquisa</w:t>
      </w:r>
    </w:p>
    <w:p w14:paraId="2D26DFFA" w14:textId="20ECA510" w:rsidR="000E5FE4" w:rsidRDefault="000E5FE4" w:rsidP="000E5F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FE4">
        <w:rPr>
          <w:rFonts w:ascii="Times New Roman" w:hAnsi="Times New Roman" w:cs="Times New Roman"/>
          <w:b/>
          <w:bCs/>
          <w:sz w:val="24"/>
          <w:szCs w:val="24"/>
        </w:rPr>
        <w:t>Cultura Política, História, Tecnologias Digitais e Regulação Midiática</w:t>
      </w:r>
    </w:p>
    <w:p w14:paraId="5B1EA591" w14:textId="77777777" w:rsidR="000E5FE4" w:rsidRPr="000E5FE4" w:rsidRDefault="000E5FE4" w:rsidP="000E5F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0140A9" w14:textId="3E270CBD" w:rsidR="000E5FE4" w:rsidRPr="000E5FE4" w:rsidRDefault="000E5FE4" w:rsidP="000E5FE4">
      <w:pPr>
        <w:jc w:val="both"/>
        <w:rPr>
          <w:rFonts w:ascii="Times New Roman" w:hAnsi="Times New Roman" w:cs="Times New Roman"/>
          <w:sz w:val="24"/>
          <w:szCs w:val="24"/>
        </w:rPr>
      </w:pPr>
      <w:r w:rsidRPr="000E5FE4">
        <w:rPr>
          <w:rFonts w:ascii="Times New Roman" w:hAnsi="Times New Roman" w:cs="Times New Roman"/>
          <w:sz w:val="24"/>
          <w:szCs w:val="24"/>
        </w:rPr>
        <w:t xml:space="preserve">Este projeto de pesquisa tem como objetivo desenvolver estudos interdisciplinares sobre o pensamento político brasileiro e as formas de escrita da História, com foco nas dinâmicas discursivas e performativas que moldam o debate público contemporâneo. A partir da constatação de que o ambiente digital se tornou um espaço central de disputas narrativas, o projeto também se dedica a investigar a regulação das plataformas digitais como fator fundamental na mediação dos discursos e das </w:t>
      </w:r>
      <w:r w:rsidRPr="000E5FE4">
        <w:rPr>
          <w:rFonts w:ascii="Times New Roman" w:hAnsi="Times New Roman" w:cs="Times New Roman"/>
          <w:sz w:val="24"/>
          <w:szCs w:val="24"/>
        </w:rPr>
        <w:t>narrativas</w:t>
      </w:r>
      <w:r w:rsidRPr="000E5FE4">
        <w:rPr>
          <w:rFonts w:ascii="Times New Roman" w:hAnsi="Times New Roman" w:cs="Times New Roman"/>
          <w:sz w:val="24"/>
          <w:szCs w:val="24"/>
        </w:rPr>
        <w:t xml:space="preserve">. Nesse sentido, serão analisadas as implicações da desinformação, do discurso de ódio e do uso de tecnologias digitais para a construção de subjetividades e exclusões simbólicas. Considerando os desafios apresentados na amplificação de conteúdos polarizadores, </w:t>
      </w:r>
      <w:r w:rsidRPr="000E5FE4">
        <w:rPr>
          <w:rFonts w:ascii="Times New Roman" w:hAnsi="Times New Roman" w:cs="Times New Roman"/>
          <w:sz w:val="24"/>
          <w:szCs w:val="24"/>
        </w:rPr>
        <w:t>o projeto contempla pesquisas que abordam, dentre outros,</w:t>
      </w:r>
      <w:r w:rsidRPr="000E5FE4">
        <w:rPr>
          <w:rFonts w:ascii="Times New Roman" w:hAnsi="Times New Roman" w:cs="Times New Roman"/>
          <w:sz w:val="24"/>
          <w:szCs w:val="24"/>
        </w:rPr>
        <w:t xml:space="preserve"> a história e os debates em torno da regulação democrática da internet, da soberania informacional e história da formulação de políticas públicas voltadas à educação midiática, à checagem de fatos e à responsabilidade das plataformas digitais.</w:t>
      </w:r>
      <w:r w:rsidRPr="000E5FE4">
        <w:rPr>
          <w:rFonts w:ascii="Times New Roman" w:hAnsi="Times New Roman" w:cs="Times New Roman"/>
          <w:sz w:val="24"/>
          <w:szCs w:val="24"/>
        </w:rPr>
        <w:t xml:space="preserve"> </w:t>
      </w:r>
      <w:r w:rsidR="00D22068">
        <w:rPr>
          <w:rFonts w:ascii="Times New Roman" w:hAnsi="Times New Roman" w:cs="Times New Roman"/>
          <w:sz w:val="24"/>
          <w:szCs w:val="24"/>
        </w:rPr>
        <w:t>Dentro d</w:t>
      </w:r>
      <w:r w:rsidRPr="000E5FE4">
        <w:rPr>
          <w:rFonts w:ascii="Times New Roman" w:hAnsi="Times New Roman" w:cs="Times New Roman"/>
          <w:sz w:val="24"/>
          <w:szCs w:val="24"/>
        </w:rPr>
        <w:t xml:space="preserve">essas dimensões, ele tem como objetivos específicos: </w:t>
      </w:r>
      <w:r w:rsidRPr="000E5FE4">
        <w:rPr>
          <w:rFonts w:ascii="Times New Roman" w:hAnsi="Times New Roman" w:cs="Times New Roman"/>
          <w:sz w:val="24"/>
          <w:szCs w:val="24"/>
        </w:rPr>
        <w:t xml:space="preserve"> </w:t>
      </w:r>
      <w:r w:rsidRPr="000E5FE4">
        <w:rPr>
          <w:rFonts w:ascii="Times New Roman" w:hAnsi="Times New Roman" w:cs="Times New Roman"/>
          <w:sz w:val="24"/>
          <w:szCs w:val="24"/>
        </w:rPr>
        <w:t>i</w:t>
      </w:r>
      <w:r w:rsidRPr="000E5FE4">
        <w:rPr>
          <w:rFonts w:ascii="Times New Roman" w:hAnsi="Times New Roman" w:cs="Times New Roman"/>
          <w:sz w:val="24"/>
          <w:szCs w:val="24"/>
        </w:rPr>
        <w:t>nvestigar como narrativas políticas e históricas são produzidas, performadas e disputadas nas redes sociais e demais plataformas digitais</w:t>
      </w:r>
      <w:r w:rsidRPr="000E5FE4">
        <w:rPr>
          <w:rFonts w:ascii="Times New Roman" w:hAnsi="Times New Roman" w:cs="Times New Roman"/>
          <w:sz w:val="24"/>
          <w:szCs w:val="24"/>
        </w:rPr>
        <w:t>; i</w:t>
      </w:r>
      <w:r w:rsidRPr="000E5FE4">
        <w:rPr>
          <w:rFonts w:ascii="Times New Roman" w:hAnsi="Times New Roman" w:cs="Times New Roman"/>
          <w:sz w:val="24"/>
          <w:szCs w:val="24"/>
        </w:rPr>
        <w:t>dentificar os efeitos da desinformação e do discurso de ódio sobre a construção da memória histórica, das identidades políticas e do debate público democrátic</w:t>
      </w:r>
      <w:r w:rsidRPr="000E5FE4">
        <w:rPr>
          <w:rFonts w:ascii="Times New Roman" w:hAnsi="Times New Roman" w:cs="Times New Roman"/>
          <w:sz w:val="24"/>
          <w:szCs w:val="24"/>
        </w:rPr>
        <w:t>a; e</w:t>
      </w:r>
      <w:r w:rsidRPr="000E5FE4">
        <w:rPr>
          <w:rFonts w:ascii="Times New Roman" w:hAnsi="Times New Roman" w:cs="Times New Roman"/>
          <w:sz w:val="24"/>
          <w:szCs w:val="24"/>
        </w:rPr>
        <w:t>xaminar as ações regulatórias – nacionais e internacionais – voltadas à contenção de conteúdos nocivos no ambiente digital, considerando os desafios da soberania informacional no Sul Global</w:t>
      </w:r>
      <w:r w:rsidRPr="000E5FE4">
        <w:rPr>
          <w:rFonts w:ascii="Times New Roman" w:hAnsi="Times New Roman" w:cs="Times New Roman"/>
          <w:sz w:val="24"/>
          <w:szCs w:val="24"/>
        </w:rPr>
        <w:t>; e</w:t>
      </w:r>
      <w:r w:rsidRPr="000E5FE4">
        <w:rPr>
          <w:rFonts w:ascii="Times New Roman" w:hAnsi="Times New Roman" w:cs="Times New Roman"/>
          <w:sz w:val="24"/>
          <w:szCs w:val="24"/>
        </w:rPr>
        <w:t>studar o papel das políticas públicas, da sociedade civil e da mídia na promoção da educação midiática, da checagem de fatos e da responsabilidade das empresas de tecnologia</w:t>
      </w:r>
      <w:r w:rsidRPr="000E5FE4">
        <w:rPr>
          <w:rFonts w:ascii="Times New Roman" w:hAnsi="Times New Roman" w:cs="Times New Roman"/>
          <w:sz w:val="24"/>
          <w:szCs w:val="24"/>
        </w:rPr>
        <w:t>; e r</w:t>
      </w:r>
      <w:r w:rsidRPr="000E5FE4">
        <w:rPr>
          <w:rFonts w:ascii="Times New Roman" w:hAnsi="Times New Roman" w:cs="Times New Roman"/>
          <w:sz w:val="24"/>
          <w:szCs w:val="24"/>
        </w:rPr>
        <w:t>efletir sobre as contribuições da historiografia e das ciências humanas para o enfrentamento dos desafios éticos, políticos e epistemológicos colocados pela digitalização das narrativas e dos discursos públicos.</w:t>
      </w:r>
    </w:p>
    <w:sectPr w:rsidR="000E5FE4" w:rsidRPr="000E5F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E4"/>
    <w:rsid w:val="000E5FE4"/>
    <w:rsid w:val="005E7287"/>
    <w:rsid w:val="00D134CD"/>
    <w:rsid w:val="00D22068"/>
    <w:rsid w:val="00D70A2A"/>
    <w:rsid w:val="00E1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EB01"/>
  <w15:chartTrackingRefBased/>
  <w15:docId w15:val="{15C9A95B-3665-45D0-A73F-40E37C11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5F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5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5F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5F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5F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5F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5F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5F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5F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5F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5F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5F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5FE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5FE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5F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5FE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5F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5F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5F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5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5F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5F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5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5FE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5FE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5FE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5F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5FE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5F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Zampa</dc:creator>
  <cp:keywords/>
  <dc:description/>
  <cp:lastModifiedBy>Vivian Zampa</cp:lastModifiedBy>
  <cp:revision>2</cp:revision>
  <dcterms:created xsi:type="dcterms:W3CDTF">2025-05-07T19:18:00Z</dcterms:created>
  <dcterms:modified xsi:type="dcterms:W3CDTF">2025-05-07T19:28:00Z</dcterms:modified>
</cp:coreProperties>
</file>