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14F0" w14:textId="77777777" w:rsidR="00B61C06" w:rsidRPr="00582F4F" w:rsidRDefault="00B61C06" w:rsidP="00B61C06">
      <w:pPr>
        <w:pStyle w:val="Kop1"/>
      </w:pPr>
      <w:r w:rsidRPr="00582F4F">
        <w:t>Reis naar je Universele Kracht</w:t>
      </w:r>
    </w:p>
    <w:p w14:paraId="2134F8C8" w14:textId="77777777" w:rsidR="00B61C06" w:rsidRPr="00582F4F" w:rsidRDefault="00B61C06" w:rsidP="00B61C06"/>
    <w:p w14:paraId="0838CFF9" w14:textId="77777777" w:rsidR="00B61C06" w:rsidRPr="00582F4F" w:rsidRDefault="00B61C06" w:rsidP="00B61C06">
      <w:r w:rsidRPr="00582F4F">
        <w:t>Overzicht van het 6 Maanden Mentorprogramma: "Reis naar je Universele kracht”.</w:t>
      </w:r>
    </w:p>
    <w:p w14:paraId="068F4998" w14:textId="77777777" w:rsidR="00B61C06" w:rsidRPr="00582F4F" w:rsidRDefault="00B61C06" w:rsidP="00B61C06"/>
    <w:p w14:paraId="4207004B" w14:textId="77777777" w:rsidR="00B61C06" w:rsidRPr="00582F4F" w:rsidRDefault="00B61C06" w:rsidP="00B61C06">
      <w:r w:rsidRPr="00582F4F">
        <w:rPr>
          <w:b/>
          <w:bCs/>
        </w:rPr>
        <w:t>Duur</w:t>
      </w:r>
      <w:r w:rsidRPr="00582F4F">
        <w:t xml:space="preserve"> : 6 maanden, met 12 tweewekelijkse sessies (2 sessies per maand, </w:t>
      </w:r>
      <w:r w:rsidRPr="00582F4F">
        <w:br/>
        <w:t xml:space="preserve">elk 1 uur, met een eventuele uitloop tot maximaal 1,5 uur in totaal).  </w:t>
      </w:r>
    </w:p>
    <w:p w14:paraId="21A3204E" w14:textId="77777777" w:rsidR="00B61C06" w:rsidRPr="00582F4F" w:rsidRDefault="00B61C06" w:rsidP="00B61C06">
      <w:r w:rsidRPr="00582F4F">
        <w:rPr>
          <w:b/>
          <w:bCs/>
        </w:rPr>
        <w:t>Doel</w:t>
      </w:r>
      <w:r w:rsidRPr="00582F4F">
        <w:t xml:space="preserve"> : Deelnemers begeleiden bij </w:t>
      </w:r>
    </w:p>
    <w:p w14:paraId="0A1B08C3" w14:textId="77777777" w:rsidR="00B61C06" w:rsidRPr="00582F4F" w:rsidRDefault="00B61C06" w:rsidP="00B61C06">
      <w:pPr>
        <w:pStyle w:val="Lijstalinea"/>
        <w:numPr>
          <w:ilvl w:val="0"/>
          <w:numId w:val="4"/>
        </w:numPr>
      </w:pPr>
      <w:r w:rsidRPr="00582F4F">
        <w:t>het ontwikkelen van hun channeling vaardigheden</w:t>
      </w:r>
    </w:p>
    <w:p w14:paraId="4A2BCBB3" w14:textId="77777777" w:rsidR="00B61C06" w:rsidRPr="00582F4F" w:rsidRDefault="00B61C06" w:rsidP="00B61C06">
      <w:pPr>
        <w:pStyle w:val="Lijstalinea"/>
        <w:numPr>
          <w:ilvl w:val="0"/>
          <w:numId w:val="4"/>
        </w:numPr>
      </w:pPr>
      <w:r w:rsidRPr="00582F4F">
        <w:t xml:space="preserve">het ontwikkelen van hun heldere eigenschappen (helder voelend, -wetend, zien- horen en -ruiken) </w:t>
      </w:r>
    </w:p>
    <w:p w14:paraId="0D3267F9" w14:textId="77777777" w:rsidR="00B61C06" w:rsidRPr="00582F4F" w:rsidRDefault="00B61C06" w:rsidP="00B61C06">
      <w:pPr>
        <w:pStyle w:val="Lijstalinea"/>
        <w:numPr>
          <w:ilvl w:val="0"/>
          <w:numId w:val="4"/>
        </w:numPr>
      </w:pPr>
      <w:r w:rsidRPr="00582F4F">
        <w:t>het leren bewust te verbinden met galactische en universele energieën</w:t>
      </w:r>
    </w:p>
    <w:p w14:paraId="61CB7C0B" w14:textId="77777777" w:rsidR="00B61C06" w:rsidRPr="00582F4F" w:rsidRDefault="00B61C06" w:rsidP="00B61C06">
      <w:pPr>
        <w:pStyle w:val="Lijstalinea"/>
        <w:numPr>
          <w:ilvl w:val="0"/>
          <w:numId w:val="4"/>
        </w:numPr>
      </w:pPr>
      <w:r w:rsidRPr="00582F4F">
        <w:t>het bewust creëren van hun levenspad door afstemming op universele principes</w:t>
      </w:r>
    </w:p>
    <w:p w14:paraId="5662A1DD" w14:textId="77777777" w:rsidR="00B61C06" w:rsidRPr="00582F4F" w:rsidRDefault="00B61C06" w:rsidP="00B61C06">
      <w:pPr>
        <w:pStyle w:val="Lijstalinea"/>
        <w:numPr>
          <w:ilvl w:val="0"/>
          <w:numId w:val="4"/>
        </w:numPr>
      </w:pPr>
      <w:r w:rsidRPr="00582F4F">
        <w:t xml:space="preserve">het inzetten van deze vaardigheden in hun toekomstige / huidige praktijk.  </w:t>
      </w:r>
    </w:p>
    <w:p w14:paraId="20E87C65" w14:textId="77777777" w:rsidR="00B61C06" w:rsidRPr="00582F4F" w:rsidRDefault="00B61C06" w:rsidP="00B61C06">
      <w:r w:rsidRPr="00582F4F">
        <w:rPr>
          <w:b/>
          <w:bCs/>
        </w:rPr>
        <w:t>Werkwijze</w:t>
      </w:r>
      <w:r w:rsidRPr="00582F4F">
        <w:t xml:space="preserve"> : </w:t>
      </w:r>
      <w:r w:rsidRPr="00582F4F">
        <w:br/>
        <w:t xml:space="preserve">Deelnemers vinden </w:t>
      </w:r>
      <w:r>
        <w:t>o</w:t>
      </w:r>
      <w:r w:rsidRPr="00582F4F">
        <w:t xml:space="preserve">.a. aan de hand van hun vragen, een klankbord voor hun energetische ervaringen. </w:t>
      </w:r>
      <w:r w:rsidRPr="00582F4F">
        <w:br/>
        <w:t xml:space="preserve">Het programma combineert theoretische lessen, praktische oefeningen, gepersonaliseerde channeling en Akasha sessies, en reflectieve huiswerkopdrachten. </w:t>
      </w:r>
      <w:r w:rsidRPr="00582F4F">
        <w:br/>
        <w:t xml:space="preserve">Het integreert </w:t>
      </w:r>
      <w:r>
        <w:t xml:space="preserve">Wendy’s jarenlange </w:t>
      </w:r>
      <w:r w:rsidRPr="00582F4F">
        <w:t xml:space="preserve">expertise in channeling, manifestatietechnieken, galactische kennis en de spirituele kaders </w:t>
      </w:r>
      <w:r>
        <w:t>waarbinnen ze werkzaam is.</w:t>
      </w:r>
    </w:p>
    <w:p w14:paraId="11F8F1C1" w14:textId="77777777" w:rsidR="00B61C06" w:rsidRPr="00582F4F" w:rsidRDefault="00B61C06" w:rsidP="00B61C06">
      <w:r w:rsidRPr="00582F4F">
        <w:rPr>
          <w:b/>
          <w:bCs/>
        </w:rPr>
        <w:t>Doelgroep</w:t>
      </w:r>
      <w:r w:rsidRPr="00582F4F">
        <w:t xml:space="preserve"> : Coaches, therapeuten en </w:t>
      </w:r>
      <w:proofErr w:type="spellStart"/>
      <w:r w:rsidRPr="00582F4F">
        <w:t>lightworkers</w:t>
      </w:r>
      <w:proofErr w:type="spellEnd"/>
      <w:r w:rsidRPr="00582F4F">
        <w:t xml:space="preserve"> die hun intuïtieve gaven willen ontwikkelen, verbinding zoeken met universele bronnen (zoals gidsen, galactische energieën of de </w:t>
      </w:r>
      <w:proofErr w:type="spellStart"/>
      <w:r w:rsidRPr="00582F4F">
        <w:t>Akashakronieken</w:t>
      </w:r>
      <w:proofErr w:type="spellEnd"/>
      <w:r w:rsidRPr="00582F4F">
        <w:t xml:space="preserve">), en hun werk willen vormgeven vanuit energetisch perspectief, eigen verantwoordelijkheid en positieve intentie.  </w:t>
      </w:r>
    </w:p>
    <w:p w14:paraId="165F4265" w14:textId="77777777" w:rsidR="00B61C06" w:rsidRPr="00582F4F" w:rsidRDefault="00B61C06" w:rsidP="00B61C06">
      <w:pPr>
        <w:rPr>
          <w:b/>
          <w:bCs/>
        </w:rPr>
      </w:pPr>
      <w:r w:rsidRPr="00582F4F">
        <w:rPr>
          <w:b/>
          <w:bCs/>
        </w:rPr>
        <w:t>Programmastructuur</w:t>
      </w:r>
    </w:p>
    <w:p w14:paraId="5F82E8E4" w14:textId="77777777" w:rsidR="00B61C06" w:rsidRDefault="00B61C06" w:rsidP="00B61C06">
      <w:r w:rsidRPr="00582F4F">
        <w:t>Het programma is opgedeeld in drie fasen van elk twee maanden, om vaardigheden en bewustzijn stapsgewijs op te bouwen:</w:t>
      </w:r>
    </w:p>
    <w:p w14:paraId="2E1883D2" w14:textId="77777777" w:rsidR="00E20895" w:rsidRDefault="00E20895" w:rsidP="00B61C06"/>
    <w:p w14:paraId="136A7E64" w14:textId="77777777" w:rsidR="00E20895" w:rsidRDefault="00E20895" w:rsidP="00B61C06"/>
    <w:p w14:paraId="35133D8E" w14:textId="77777777" w:rsidR="00B61C06" w:rsidRPr="00582F4F" w:rsidRDefault="00B61C06" w:rsidP="00B61C06">
      <w:pPr>
        <w:pStyle w:val="Lijstalinea"/>
        <w:numPr>
          <w:ilvl w:val="0"/>
          <w:numId w:val="3"/>
        </w:numPr>
        <w:ind w:left="0" w:firstLine="0"/>
        <w:rPr>
          <w:b/>
          <w:bCs/>
        </w:rPr>
      </w:pPr>
      <w:r w:rsidRPr="00582F4F">
        <w:rPr>
          <w:b/>
          <w:bCs/>
        </w:rPr>
        <w:lastRenderedPageBreak/>
        <w:t xml:space="preserve">Fase 1: Grondlegging van Universeel Bewustzijn (Maanden 1–2)   </w:t>
      </w:r>
    </w:p>
    <w:p w14:paraId="3E2D475A" w14:textId="77777777" w:rsidR="00B61C06" w:rsidRPr="00582F4F" w:rsidRDefault="00B61C06" w:rsidP="00B61C06">
      <w:pPr>
        <w:ind w:left="708"/>
      </w:pPr>
      <w:r w:rsidRPr="00582F4F">
        <w:t xml:space="preserve">Focus: Inzicht in channeling, het universum en de Akasha kronieken, het opruimen van blokkades en het zetten van intenties.  </w:t>
      </w:r>
    </w:p>
    <w:p w14:paraId="6A172E92" w14:textId="77777777" w:rsidR="00B61C06" w:rsidRPr="00582F4F" w:rsidRDefault="00B61C06" w:rsidP="00B61C06">
      <w:pPr>
        <w:pStyle w:val="Lijstalinea"/>
        <w:numPr>
          <w:ilvl w:val="0"/>
          <w:numId w:val="3"/>
        </w:numPr>
        <w:ind w:left="0" w:firstLine="0"/>
        <w:rPr>
          <w:b/>
          <w:bCs/>
        </w:rPr>
      </w:pPr>
      <w:r w:rsidRPr="00582F4F">
        <w:rPr>
          <w:b/>
          <w:bCs/>
        </w:rPr>
        <w:t xml:space="preserve">Fase 2: Verdieping van Universele Verbinding (Maanden 3–4)   </w:t>
      </w:r>
    </w:p>
    <w:p w14:paraId="16627FF1" w14:textId="77777777" w:rsidR="00B61C06" w:rsidRPr="00582F4F" w:rsidRDefault="00B61C06" w:rsidP="00B61C06">
      <w:pPr>
        <w:ind w:left="708"/>
      </w:pPr>
      <w:r w:rsidRPr="00582F4F">
        <w:t xml:space="preserve">Focus: Verfijnen van channeling en Akasha technieken, verbinding met gidsen en galactische energieën, en bewuste manifestatie.  </w:t>
      </w:r>
    </w:p>
    <w:p w14:paraId="5BD2FF6A" w14:textId="77777777" w:rsidR="00B61C06" w:rsidRPr="00582F4F" w:rsidRDefault="00B61C06" w:rsidP="00B61C06">
      <w:pPr>
        <w:pStyle w:val="Lijstalinea"/>
        <w:numPr>
          <w:ilvl w:val="0"/>
          <w:numId w:val="3"/>
        </w:numPr>
        <w:ind w:left="0" w:firstLine="0"/>
        <w:rPr>
          <w:b/>
          <w:bCs/>
        </w:rPr>
      </w:pPr>
      <w:r w:rsidRPr="00582F4F">
        <w:rPr>
          <w:b/>
          <w:bCs/>
        </w:rPr>
        <w:t xml:space="preserve">Fase 3: Integratie en Universele Creatie (Maanden 5–6)   </w:t>
      </w:r>
    </w:p>
    <w:p w14:paraId="489D6E8F" w14:textId="77777777" w:rsidR="00B61C06" w:rsidRPr="00582F4F" w:rsidRDefault="00B61C06" w:rsidP="00B61C06">
      <w:pPr>
        <w:ind w:left="708"/>
      </w:pPr>
      <w:r w:rsidRPr="00582F4F">
        <w:t>Focus: Toepassen van channeling en manifestatie in het dagelijks leven en  bij cliënten, delen van universele wijsheid, en leven in afstemming met het universum</w:t>
      </w:r>
    </w:p>
    <w:p w14:paraId="5AA730C0" w14:textId="77777777" w:rsidR="00B61C06" w:rsidRPr="00582F4F" w:rsidRDefault="00B61C06" w:rsidP="00B61C06">
      <w:pPr>
        <w:rPr>
          <w:b/>
          <w:bCs/>
        </w:rPr>
      </w:pPr>
      <w:r w:rsidRPr="00582F4F">
        <w:rPr>
          <w:b/>
          <w:bCs/>
        </w:rPr>
        <w:t xml:space="preserve">Elke sessie omvat:  </w:t>
      </w:r>
    </w:p>
    <w:p w14:paraId="5B06168E" w14:textId="77777777" w:rsidR="00B61C06" w:rsidRPr="00582F4F" w:rsidRDefault="00B61C06" w:rsidP="00B61C06">
      <w:pPr>
        <w:pStyle w:val="Lijstalinea"/>
        <w:numPr>
          <w:ilvl w:val="0"/>
          <w:numId w:val="3"/>
        </w:numPr>
      </w:pPr>
      <w:r w:rsidRPr="00582F4F">
        <w:t xml:space="preserve">Een korte </w:t>
      </w:r>
      <w:r w:rsidRPr="00582F4F">
        <w:rPr>
          <w:b/>
          <w:bCs/>
        </w:rPr>
        <w:t>gechannelde boodschap of Akasha reading</w:t>
      </w:r>
      <w:r w:rsidRPr="00582F4F">
        <w:t xml:space="preserve"> door Wendy om in te spelen op de </w:t>
      </w:r>
      <w:r w:rsidRPr="00582F4F">
        <w:rPr>
          <w:b/>
          <w:bCs/>
        </w:rPr>
        <w:t xml:space="preserve">actuele behoeften </w:t>
      </w:r>
      <w:r w:rsidRPr="00582F4F">
        <w:t xml:space="preserve">of vragen van de deelnemer </w:t>
      </w:r>
    </w:p>
    <w:p w14:paraId="139C3981" w14:textId="77777777" w:rsidR="00B61C06" w:rsidRPr="00582F4F" w:rsidRDefault="00B61C06" w:rsidP="00B61C06">
      <w:pPr>
        <w:pStyle w:val="Lijstalinea"/>
        <w:numPr>
          <w:ilvl w:val="0"/>
          <w:numId w:val="3"/>
        </w:numPr>
      </w:pPr>
      <w:r w:rsidRPr="00582F4F">
        <w:rPr>
          <w:b/>
          <w:bCs/>
        </w:rPr>
        <w:t>Theoretische onderwerpen</w:t>
      </w:r>
      <w:r w:rsidRPr="00582F4F">
        <w:t xml:space="preserve">  uit *Leren Channelen*, *Leveraging the Universe*, *Galactische Akasha </w:t>
      </w:r>
      <w:proofErr w:type="spellStart"/>
      <w:r w:rsidRPr="00582F4F">
        <w:t>Readingen</w:t>
      </w:r>
      <w:proofErr w:type="spellEnd"/>
      <w:r w:rsidRPr="00582F4F">
        <w:t>*, *Spiritual Psychology* en *</w:t>
      </w:r>
      <w:proofErr w:type="spellStart"/>
      <w:r w:rsidRPr="00582F4F">
        <w:t>ThetaHealing</w:t>
      </w:r>
      <w:proofErr w:type="spellEnd"/>
      <w:r w:rsidRPr="00582F4F">
        <w:t xml:space="preserve">*.  </w:t>
      </w:r>
    </w:p>
    <w:p w14:paraId="6B56BD43" w14:textId="77777777" w:rsidR="00B61C06" w:rsidRPr="00582F4F" w:rsidRDefault="00B61C06" w:rsidP="00B61C06">
      <w:pPr>
        <w:pStyle w:val="Lijstalinea"/>
        <w:numPr>
          <w:ilvl w:val="0"/>
          <w:numId w:val="3"/>
        </w:numPr>
      </w:pPr>
      <w:r w:rsidRPr="00582F4F">
        <w:rPr>
          <w:b/>
          <w:bCs/>
        </w:rPr>
        <w:t>Praktische oefeningen</w:t>
      </w:r>
      <w:r w:rsidRPr="00582F4F">
        <w:t xml:space="preserve"> </w:t>
      </w:r>
      <w:r>
        <w:t xml:space="preserve">of </w:t>
      </w:r>
      <w:r w:rsidRPr="00836E15">
        <w:rPr>
          <w:b/>
          <w:bCs/>
        </w:rPr>
        <w:t>geleide meditaties</w:t>
      </w:r>
      <w:r>
        <w:t xml:space="preserve"> </w:t>
      </w:r>
      <w:r w:rsidRPr="00582F4F">
        <w:t xml:space="preserve">om vaardigheden te ontwikkelen, zoals channeling, Akasha toegang en manifestatie.  </w:t>
      </w:r>
    </w:p>
    <w:p w14:paraId="79A7A467" w14:textId="77777777" w:rsidR="00B61C06" w:rsidRPr="00582F4F" w:rsidRDefault="00B61C06" w:rsidP="00B61C06">
      <w:pPr>
        <w:pStyle w:val="Lijstalinea"/>
        <w:numPr>
          <w:ilvl w:val="0"/>
          <w:numId w:val="3"/>
        </w:numPr>
      </w:pPr>
      <w:r w:rsidRPr="00582F4F">
        <w:rPr>
          <w:b/>
          <w:bCs/>
        </w:rPr>
        <w:t>Huiswerkopdrachten</w:t>
      </w:r>
      <w:r w:rsidRPr="00582F4F">
        <w:t xml:space="preserve"> om het geleerde te versterken.  </w:t>
      </w:r>
    </w:p>
    <w:p w14:paraId="2F5B075E" w14:textId="77777777" w:rsidR="00B61C06" w:rsidRDefault="00B61C06" w:rsidP="00B61C06">
      <w:pPr>
        <w:rPr>
          <w:b/>
          <w:bCs/>
        </w:rPr>
      </w:pPr>
    </w:p>
    <w:p w14:paraId="5236760B" w14:textId="77777777" w:rsidR="00B61C06" w:rsidRPr="00582F4F" w:rsidRDefault="00B61C06" w:rsidP="00B61C06">
      <w:pPr>
        <w:pStyle w:val="Lijstalinea"/>
        <w:ind w:left="0"/>
        <w:rPr>
          <w:b/>
          <w:bCs/>
        </w:rPr>
      </w:pPr>
      <w:r w:rsidRPr="00582F4F">
        <w:rPr>
          <w:b/>
          <w:bCs/>
        </w:rPr>
        <w:t xml:space="preserve">Aanvullende materialen: </w:t>
      </w:r>
    </w:p>
    <w:p w14:paraId="0E5B561F" w14:textId="77777777" w:rsidR="00B61C06" w:rsidRPr="00582F4F" w:rsidRDefault="00B61C06" w:rsidP="00B61C06">
      <w:pPr>
        <w:pStyle w:val="Lijstalinea"/>
        <w:numPr>
          <w:ilvl w:val="0"/>
          <w:numId w:val="2"/>
        </w:numPr>
        <w:ind w:left="0" w:firstLine="0"/>
      </w:pPr>
      <w:r w:rsidRPr="00582F4F">
        <w:t xml:space="preserve">Korte samenvatting van de leidraad, </w:t>
      </w:r>
    </w:p>
    <w:p w14:paraId="610399BC" w14:textId="77777777" w:rsidR="00B61C06" w:rsidRPr="00582F4F" w:rsidRDefault="00B61C06" w:rsidP="00B61C06">
      <w:pPr>
        <w:pStyle w:val="Lijstalinea"/>
        <w:numPr>
          <w:ilvl w:val="0"/>
          <w:numId w:val="2"/>
        </w:numPr>
        <w:ind w:left="0" w:firstLine="0"/>
      </w:pPr>
      <w:r w:rsidRPr="00582F4F">
        <w:t xml:space="preserve">Ingesproken meditatie(s), </w:t>
      </w:r>
    </w:p>
    <w:p w14:paraId="622D9D28" w14:textId="77777777" w:rsidR="00B61C06" w:rsidRPr="00582F4F" w:rsidRDefault="00B61C06" w:rsidP="00B61C06">
      <w:pPr>
        <w:pStyle w:val="Lijstalinea"/>
        <w:numPr>
          <w:ilvl w:val="0"/>
          <w:numId w:val="2"/>
        </w:numPr>
        <w:ind w:left="0" w:firstLine="0"/>
      </w:pPr>
      <w:r w:rsidRPr="00582F4F">
        <w:t xml:space="preserve">Werkblad, </w:t>
      </w:r>
    </w:p>
    <w:p w14:paraId="0AF2FBE6" w14:textId="77777777" w:rsidR="00B61C06" w:rsidRPr="00582F4F" w:rsidRDefault="00B61C06" w:rsidP="00B61C06">
      <w:pPr>
        <w:pStyle w:val="Lijstalinea"/>
        <w:numPr>
          <w:ilvl w:val="0"/>
          <w:numId w:val="2"/>
        </w:numPr>
        <w:ind w:left="0" w:firstLine="0"/>
      </w:pPr>
      <w:r w:rsidRPr="00582F4F">
        <w:t>Video opname van elke sessie.</w:t>
      </w:r>
    </w:p>
    <w:p w14:paraId="26B65D67" w14:textId="77777777" w:rsidR="00B61C06" w:rsidRPr="00582F4F" w:rsidRDefault="00B61C06" w:rsidP="00B61C06">
      <w:pPr>
        <w:rPr>
          <w:b/>
          <w:bCs/>
        </w:rPr>
      </w:pPr>
      <w:r w:rsidRPr="00582F4F">
        <w:rPr>
          <w:b/>
          <w:bCs/>
        </w:rPr>
        <w:t>De structuur en inhoud is gebaseerd op o.a. onderstaande informatie uit</w:t>
      </w:r>
    </w:p>
    <w:p w14:paraId="3D2A10C2" w14:textId="77777777" w:rsidR="00B61C06" w:rsidRPr="00582F4F" w:rsidRDefault="00B61C06" w:rsidP="00B61C06">
      <w:pPr>
        <w:pStyle w:val="Lijstalinea"/>
        <w:numPr>
          <w:ilvl w:val="0"/>
          <w:numId w:val="1"/>
        </w:numPr>
        <w:ind w:left="0" w:firstLine="0"/>
      </w:pPr>
      <w:r w:rsidRPr="00582F4F">
        <w:t>Leren Channelen, een cursus in boekvorm – Wendy Ebus</w:t>
      </w:r>
    </w:p>
    <w:p w14:paraId="11D1C23D" w14:textId="77777777" w:rsidR="00B61C06" w:rsidRPr="00582F4F" w:rsidRDefault="00B61C06" w:rsidP="00B61C06">
      <w:pPr>
        <w:pStyle w:val="Lijstalinea"/>
        <w:numPr>
          <w:ilvl w:val="0"/>
          <w:numId w:val="1"/>
        </w:numPr>
        <w:ind w:left="0" w:firstLine="0"/>
      </w:pPr>
      <w:r w:rsidRPr="00582F4F">
        <w:t>WisdomKeeper deel 1 en 2 – Wendy Ebus</w:t>
      </w:r>
    </w:p>
    <w:p w14:paraId="371556E2" w14:textId="77777777" w:rsidR="00B61C06" w:rsidRPr="00582F4F" w:rsidRDefault="00B61C06" w:rsidP="00B61C06">
      <w:pPr>
        <w:pStyle w:val="Lijstalinea"/>
        <w:numPr>
          <w:ilvl w:val="0"/>
          <w:numId w:val="1"/>
        </w:numPr>
        <w:ind w:left="0" w:firstLine="0"/>
      </w:pPr>
      <w:r w:rsidRPr="00582F4F">
        <w:t>Leveraging the Universe – Mike Dooley</w:t>
      </w:r>
    </w:p>
    <w:p w14:paraId="48B2E2D5" w14:textId="77777777" w:rsidR="00B61C06" w:rsidRPr="00582F4F" w:rsidRDefault="00B61C06" w:rsidP="00B61C06">
      <w:pPr>
        <w:pStyle w:val="Lijstalinea"/>
        <w:numPr>
          <w:ilvl w:val="0"/>
          <w:numId w:val="1"/>
        </w:numPr>
        <w:ind w:left="0" w:firstLine="0"/>
      </w:pPr>
      <w:r w:rsidRPr="00582F4F">
        <w:t>Spirituele Psychologie – Steve Rother</w:t>
      </w:r>
    </w:p>
    <w:p w14:paraId="11B4F134" w14:textId="77777777" w:rsidR="00B61C06" w:rsidRPr="00582F4F" w:rsidRDefault="00B61C06" w:rsidP="00B61C06">
      <w:pPr>
        <w:pStyle w:val="Lijstalinea"/>
        <w:numPr>
          <w:ilvl w:val="0"/>
          <w:numId w:val="1"/>
        </w:numPr>
        <w:ind w:left="0" w:firstLine="0"/>
      </w:pPr>
      <w:r w:rsidRPr="00582F4F">
        <w:t>Theta Healing – Vianna Stibal</w:t>
      </w:r>
    </w:p>
    <w:p w14:paraId="659619FA" w14:textId="3FB39257" w:rsidR="00B61C06" w:rsidRPr="00EC5F21" w:rsidRDefault="00B61C06" w:rsidP="00B61C06">
      <w:pPr>
        <w:pStyle w:val="Lijstalinea"/>
        <w:numPr>
          <w:ilvl w:val="0"/>
          <w:numId w:val="1"/>
        </w:numPr>
        <w:ind w:left="0" w:firstLine="0"/>
        <w:rPr>
          <w:b/>
          <w:bCs/>
        </w:rPr>
      </w:pPr>
      <w:r w:rsidRPr="00E20895">
        <w:t>Galactic Akasha Reading Course – Debbie Solaris</w:t>
      </w:r>
    </w:p>
    <w:sectPr w:rsidR="00B61C06" w:rsidRPr="00EC5F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2085" w14:textId="77777777" w:rsidR="00FC5C4B" w:rsidRDefault="00FC5C4B" w:rsidP="00B61C06">
      <w:pPr>
        <w:spacing w:after="0" w:line="240" w:lineRule="auto"/>
      </w:pPr>
      <w:r>
        <w:separator/>
      </w:r>
    </w:p>
  </w:endnote>
  <w:endnote w:type="continuationSeparator" w:id="0">
    <w:p w14:paraId="04FB5E0B" w14:textId="77777777" w:rsidR="00FC5C4B" w:rsidRDefault="00FC5C4B" w:rsidP="00B6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064313"/>
      <w:docPartObj>
        <w:docPartGallery w:val="Page Numbers (Bottom of Page)"/>
        <w:docPartUnique/>
      </w:docPartObj>
    </w:sdtPr>
    <w:sdtContent>
      <w:p w14:paraId="0EA44E2F" w14:textId="0EB36D70" w:rsidR="00B61C06" w:rsidRDefault="00B61C06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68B8E4" wp14:editId="76114BE4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091281036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9E00A" w14:textId="77777777" w:rsidR="00B61C06" w:rsidRPr="00B61C06" w:rsidRDefault="00B61C0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  <w:sz w:val="16"/>
                                  <w:szCs w:val="16"/>
                                </w:rPr>
                              </w:pPr>
                              <w:r w:rsidRPr="00B61C06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61C06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B61C06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B61C06">
                                <w:rPr>
                                  <w:color w:val="ED7D31" w:themeColor="accent2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61C06">
                                <w:rPr>
                                  <w:color w:val="ED7D31" w:themeColor="accent2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A68B8E4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E89E00A" w14:textId="77777777" w:rsidR="00B61C06" w:rsidRPr="00B61C06" w:rsidRDefault="00B61C0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  <w:sz w:val="16"/>
                            <w:szCs w:val="16"/>
                          </w:rPr>
                        </w:pPr>
                        <w:r w:rsidRPr="00B61C06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61C06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B61C06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B61C06">
                          <w:rPr>
                            <w:color w:val="ED7D31" w:themeColor="accent2"/>
                            <w:sz w:val="16"/>
                            <w:szCs w:val="16"/>
                          </w:rPr>
                          <w:t>2</w:t>
                        </w:r>
                        <w:r w:rsidRPr="00B61C06">
                          <w:rPr>
                            <w:color w:val="ED7D31" w:themeColor="accent2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CE67" w14:textId="77777777" w:rsidR="00FC5C4B" w:rsidRDefault="00FC5C4B" w:rsidP="00B61C06">
      <w:pPr>
        <w:spacing w:after="0" w:line="240" w:lineRule="auto"/>
      </w:pPr>
      <w:r>
        <w:separator/>
      </w:r>
    </w:p>
  </w:footnote>
  <w:footnote w:type="continuationSeparator" w:id="0">
    <w:p w14:paraId="34B6262C" w14:textId="77777777" w:rsidR="00FC5C4B" w:rsidRDefault="00FC5C4B" w:rsidP="00B6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242E" w14:textId="4BD9DD45" w:rsidR="00B61C06" w:rsidRPr="00B61C06" w:rsidRDefault="00B61C06" w:rsidP="00B61C06">
    <w:pPr>
      <w:tabs>
        <w:tab w:val="right" w:pos="9072"/>
      </w:tabs>
      <w:spacing w:line="264" w:lineRule="aut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E3588F3" wp14:editId="4D39C1D9">
          <wp:simplePos x="0" y="0"/>
          <wp:positionH relativeFrom="column">
            <wp:posOffset>5462905</wp:posOffset>
          </wp:positionH>
          <wp:positionV relativeFrom="paragraph">
            <wp:posOffset>-129540</wp:posOffset>
          </wp:positionV>
          <wp:extent cx="945515" cy="640080"/>
          <wp:effectExtent l="0" t="0" r="6985" b="7620"/>
          <wp:wrapTight wrapText="bothSides">
            <wp:wrapPolygon edited="0">
              <wp:start x="0" y="0"/>
              <wp:lineTo x="0" y="21214"/>
              <wp:lineTo x="21324" y="21214"/>
              <wp:lineTo x="21324" y="0"/>
              <wp:lineTo x="0" y="0"/>
            </wp:wrapPolygon>
          </wp:wrapTight>
          <wp:docPr id="55146050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460503" name="Afbeelding 5514605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1C06"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1C8A5" wp14:editId="748B63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237DFB" id="Rechthoek 221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61C06">
      <w:rPr>
        <w:color w:val="4472C4" w:themeColor="accent1"/>
        <w:sz w:val="16"/>
        <w:szCs w:val="16"/>
      </w:rPr>
      <w:t>Mentor Traject Reis naar je Universele Kracht</w:t>
    </w:r>
    <w:r>
      <w:rPr>
        <w:color w:val="4472C4" w:themeColor="accent1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2762"/>
    <w:multiLevelType w:val="hybridMultilevel"/>
    <w:tmpl w:val="32C07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5CCB"/>
    <w:multiLevelType w:val="hybridMultilevel"/>
    <w:tmpl w:val="27844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150"/>
    <w:multiLevelType w:val="hybridMultilevel"/>
    <w:tmpl w:val="6F6282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5636"/>
    <w:multiLevelType w:val="hybridMultilevel"/>
    <w:tmpl w:val="5F407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936089">
    <w:abstractNumId w:val="1"/>
  </w:num>
  <w:num w:numId="2" w16cid:durableId="1551310416">
    <w:abstractNumId w:val="3"/>
  </w:num>
  <w:num w:numId="3" w16cid:durableId="247469741">
    <w:abstractNumId w:val="2"/>
  </w:num>
  <w:num w:numId="4" w16cid:durableId="26535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06"/>
    <w:rsid w:val="000A65D4"/>
    <w:rsid w:val="00422E37"/>
    <w:rsid w:val="005E7C8F"/>
    <w:rsid w:val="007D7918"/>
    <w:rsid w:val="008B2278"/>
    <w:rsid w:val="008E2402"/>
    <w:rsid w:val="00925619"/>
    <w:rsid w:val="00AB2CA0"/>
    <w:rsid w:val="00AE2E5D"/>
    <w:rsid w:val="00B24FA7"/>
    <w:rsid w:val="00B61C06"/>
    <w:rsid w:val="00E20895"/>
    <w:rsid w:val="00FC5C4B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1A11"/>
  <w15:chartTrackingRefBased/>
  <w15:docId w15:val="{90627BF5-B1E0-4D15-A8D0-4412AF35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="Poppins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1C06"/>
  </w:style>
  <w:style w:type="paragraph" w:styleId="Kop1">
    <w:name w:val="heading 1"/>
    <w:basedOn w:val="Standaard"/>
    <w:next w:val="Standaard"/>
    <w:link w:val="Kop1Char"/>
    <w:uiPriority w:val="9"/>
    <w:qFormat/>
    <w:rsid w:val="00B61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1C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1C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1C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1C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1C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1C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1C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1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1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1C0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1C0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1C0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1C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1C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1C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1C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1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1C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1C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1C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1C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1C0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1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1C0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1C06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6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1C06"/>
  </w:style>
  <w:style w:type="paragraph" w:styleId="Voettekst">
    <w:name w:val="footer"/>
    <w:basedOn w:val="Standaard"/>
    <w:link w:val="VoettekstChar"/>
    <w:uiPriority w:val="99"/>
    <w:unhideWhenUsed/>
    <w:rsid w:val="00B6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Ebus</dc:creator>
  <cp:keywords/>
  <dc:description/>
  <cp:lastModifiedBy>W. Ebus</cp:lastModifiedBy>
  <cp:revision>4</cp:revision>
  <cp:lastPrinted>2025-08-28T16:02:00Z</cp:lastPrinted>
  <dcterms:created xsi:type="dcterms:W3CDTF">2025-08-28T15:55:00Z</dcterms:created>
  <dcterms:modified xsi:type="dcterms:W3CDTF">2025-08-28T16:02:00Z</dcterms:modified>
</cp:coreProperties>
</file>