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5EDF6" w14:textId="6D94A753" w:rsidR="009F6A74" w:rsidRPr="009F6A74" w:rsidRDefault="009F6A74" w:rsidP="00631207">
      <w:pPr>
        <w:pStyle w:val="Title"/>
      </w:pPr>
      <w:r w:rsidRPr="009F6A74">
        <w:t>Business Case</w:t>
      </w:r>
    </w:p>
    <w:p w14:paraId="5386EEDA" w14:textId="7BB1CEE2" w:rsidR="009F6A74" w:rsidRPr="009F6A74" w:rsidRDefault="009F6A74" w:rsidP="009F6A74"/>
    <w:p w14:paraId="7A85FE07" w14:textId="77777777" w:rsidR="009F6A74" w:rsidRPr="009F6A74" w:rsidRDefault="009F6A74" w:rsidP="00631207">
      <w:pPr>
        <w:pStyle w:val="Heading1"/>
      </w:pPr>
      <w:r w:rsidRPr="009F6A74">
        <w:t>1. Executive Summary</w:t>
      </w:r>
    </w:p>
    <w:p w14:paraId="016F54C6" w14:textId="77777777" w:rsidR="009F6A74" w:rsidRPr="009F6A74" w:rsidRDefault="009F6A74" w:rsidP="009F6A74">
      <w:r w:rsidRPr="009F6A74">
        <w:t>Provide a concise overview of the business case.</w:t>
      </w:r>
    </w:p>
    <w:p w14:paraId="2713D7B8" w14:textId="0BBD06C9" w:rsidR="009F6A74" w:rsidRPr="009F6A74" w:rsidRDefault="009F6A74" w:rsidP="009F6A74">
      <w:pPr>
        <w:numPr>
          <w:ilvl w:val="0"/>
          <w:numId w:val="1"/>
        </w:numPr>
      </w:pPr>
      <w:r w:rsidRPr="009F6A74">
        <w:t xml:space="preserve">Business </w:t>
      </w:r>
      <w:r>
        <w:t>need/problem/opportunity</w:t>
      </w:r>
    </w:p>
    <w:p w14:paraId="3F4772A1" w14:textId="77777777" w:rsidR="009F6A74" w:rsidRPr="009F6A74" w:rsidRDefault="009F6A74" w:rsidP="009F6A74">
      <w:pPr>
        <w:numPr>
          <w:ilvl w:val="0"/>
          <w:numId w:val="1"/>
        </w:numPr>
      </w:pPr>
      <w:r w:rsidRPr="009F6A74">
        <w:t>Recommended solution</w:t>
      </w:r>
    </w:p>
    <w:p w14:paraId="33056617" w14:textId="77777777" w:rsidR="009F6A74" w:rsidRPr="009F6A74" w:rsidRDefault="009F6A74" w:rsidP="009F6A74">
      <w:pPr>
        <w:numPr>
          <w:ilvl w:val="0"/>
          <w:numId w:val="1"/>
        </w:numPr>
      </w:pPr>
      <w:r w:rsidRPr="009F6A74">
        <w:t>Expected benefits</w:t>
      </w:r>
    </w:p>
    <w:p w14:paraId="712A492F" w14:textId="77777777" w:rsidR="009F6A74" w:rsidRPr="009F6A74" w:rsidRDefault="009F6A74" w:rsidP="009F6A74">
      <w:pPr>
        <w:numPr>
          <w:ilvl w:val="0"/>
          <w:numId w:val="1"/>
        </w:numPr>
      </w:pPr>
      <w:r w:rsidRPr="009F6A74">
        <w:t>High-level cost and timeline</w:t>
      </w:r>
    </w:p>
    <w:p w14:paraId="7E467F30" w14:textId="7FC61044" w:rsidR="009F6A74" w:rsidRPr="009F6A74" w:rsidRDefault="009F6A74" w:rsidP="009F6A74">
      <w:pPr>
        <w:numPr>
          <w:ilvl w:val="0"/>
          <w:numId w:val="1"/>
        </w:numPr>
      </w:pPr>
      <w:r w:rsidRPr="009F6A74">
        <w:t>Decision required (</w:t>
      </w:r>
      <w:r>
        <w:t>approve/reject/defer</w:t>
      </w:r>
      <w:r w:rsidRPr="009F6A74">
        <w:t>)</w:t>
      </w:r>
    </w:p>
    <w:p w14:paraId="718A6306" w14:textId="6F5AA624" w:rsidR="009F6A74" w:rsidRPr="009F6A74" w:rsidRDefault="009F6A74" w:rsidP="009F6A74"/>
    <w:p w14:paraId="6505D07E" w14:textId="77777777" w:rsidR="009F6A74" w:rsidRPr="009F6A74" w:rsidRDefault="009F6A74" w:rsidP="00631207">
      <w:pPr>
        <w:pStyle w:val="Heading1"/>
      </w:pPr>
      <w:r w:rsidRPr="009F6A74">
        <w:t>2. Business Need / Problem Statement</w:t>
      </w:r>
    </w:p>
    <w:p w14:paraId="2B1C6098" w14:textId="77777777" w:rsidR="009F6A74" w:rsidRPr="009F6A74" w:rsidRDefault="009F6A74" w:rsidP="009F6A74">
      <w:r w:rsidRPr="009F6A74">
        <w:t>Describe the reason the project is being considered.</w:t>
      </w:r>
    </w:p>
    <w:p w14:paraId="7AB2737E" w14:textId="77777777" w:rsidR="009F6A74" w:rsidRPr="009F6A74" w:rsidRDefault="009F6A74" w:rsidP="009F6A74">
      <w:pPr>
        <w:numPr>
          <w:ilvl w:val="0"/>
          <w:numId w:val="2"/>
        </w:numPr>
      </w:pPr>
      <w:r w:rsidRPr="009F6A74">
        <w:t>Current situation</w:t>
      </w:r>
    </w:p>
    <w:p w14:paraId="2B05A588" w14:textId="77777777" w:rsidR="009F6A74" w:rsidRPr="009F6A74" w:rsidRDefault="009F6A74" w:rsidP="009F6A74">
      <w:pPr>
        <w:numPr>
          <w:ilvl w:val="0"/>
          <w:numId w:val="2"/>
        </w:numPr>
      </w:pPr>
      <w:r w:rsidRPr="009F6A74">
        <w:t>Problem, opportunity, or regulatory requirement</w:t>
      </w:r>
    </w:p>
    <w:p w14:paraId="12AC1685" w14:textId="3695DDAB" w:rsidR="009F6A74" w:rsidRPr="009F6A74" w:rsidRDefault="009F6A74" w:rsidP="009F6A74">
      <w:pPr>
        <w:numPr>
          <w:ilvl w:val="0"/>
          <w:numId w:val="2"/>
        </w:numPr>
      </w:pPr>
      <w:r w:rsidRPr="009F6A74">
        <w:t xml:space="preserve">Strategic alignment (how this supports </w:t>
      </w:r>
      <w:r>
        <w:t>organisational</w:t>
      </w:r>
      <w:r w:rsidRPr="009F6A74">
        <w:t xml:space="preserve"> strategy or objectives)</w:t>
      </w:r>
    </w:p>
    <w:p w14:paraId="6EE8A40F" w14:textId="77777777" w:rsidR="009F6A74" w:rsidRPr="009F6A74" w:rsidRDefault="009F6A74" w:rsidP="009F6A74">
      <w:pPr>
        <w:numPr>
          <w:ilvl w:val="0"/>
          <w:numId w:val="2"/>
        </w:numPr>
      </w:pPr>
      <w:r w:rsidRPr="009F6A74">
        <w:t>Consequences of not acting</w:t>
      </w:r>
    </w:p>
    <w:p w14:paraId="6DEAD90B" w14:textId="03A49E9B" w:rsidR="009F6A74" w:rsidRPr="009F6A74" w:rsidRDefault="009F6A74" w:rsidP="009F6A74"/>
    <w:p w14:paraId="6595761A" w14:textId="77777777" w:rsidR="009F6A74" w:rsidRPr="009F6A74" w:rsidRDefault="009F6A74" w:rsidP="00631207">
      <w:pPr>
        <w:pStyle w:val="Heading1"/>
      </w:pPr>
      <w:r w:rsidRPr="009F6A74">
        <w:t>3. Objectives and Success Criteria</w:t>
      </w:r>
    </w:p>
    <w:p w14:paraId="31E0AE12" w14:textId="77777777" w:rsidR="009F6A74" w:rsidRPr="009F6A74" w:rsidRDefault="009F6A74" w:rsidP="009F6A74">
      <w:r w:rsidRPr="009F6A74">
        <w:t>Define what success looks like.</w:t>
      </w:r>
    </w:p>
    <w:p w14:paraId="1382AE3A" w14:textId="77777777" w:rsidR="009F6A74" w:rsidRPr="009F6A74" w:rsidRDefault="009F6A74" w:rsidP="00631207">
      <w:pPr>
        <w:pStyle w:val="Heading2"/>
      </w:pPr>
      <w:r w:rsidRPr="009F6A74">
        <w:t>3.1 Objectives</w:t>
      </w:r>
    </w:p>
    <w:p w14:paraId="176297B4" w14:textId="77777777" w:rsidR="009F6A74" w:rsidRPr="009F6A74" w:rsidRDefault="009F6A74" w:rsidP="009F6A74">
      <w:pPr>
        <w:numPr>
          <w:ilvl w:val="0"/>
          <w:numId w:val="3"/>
        </w:numPr>
      </w:pPr>
      <w:r w:rsidRPr="009F6A74">
        <w:t>What the initiative aims to achieve</w:t>
      </w:r>
    </w:p>
    <w:p w14:paraId="3C628372" w14:textId="77777777" w:rsidR="009F6A74" w:rsidRPr="009F6A74" w:rsidRDefault="009F6A74" w:rsidP="009F6A74">
      <w:pPr>
        <w:numPr>
          <w:ilvl w:val="0"/>
          <w:numId w:val="3"/>
        </w:numPr>
      </w:pPr>
      <w:r w:rsidRPr="009F6A74">
        <w:t>Measurable and time-bound objectives where possible</w:t>
      </w:r>
    </w:p>
    <w:p w14:paraId="2A5988F4" w14:textId="77777777" w:rsidR="009F6A74" w:rsidRPr="009F6A74" w:rsidRDefault="009F6A74" w:rsidP="00631207">
      <w:pPr>
        <w:pStyle w:val="Heading2"/>
      </w:pPr>
      <w:r w:rsidRPr="009F6A74">
        <w:t>3.2 Success Criteria</w:t>
      </w:r>
    </w:p>
    <w:p w14:paraId="47E7B8A1" w14:textId="77777777" w:rsidR="009F6A74" w:rsidRPr="009F6A74" w:rsidRDefault="009F6A74" w:rsidP="009F6A74">
      <w:pPr>
        <w:numPr>
          <w:ilvl w:val="0"/>
          <w:numId w:val="4"/>
        </w:numPr>
      </w:pPr>
      <w:r w:rsidRPr="009F6A74">
        <w:t>How success will be evaluated</w:t>
      </w:r>
    </w:p>
    <w:p w14:paraId="1FA2D6FA" w14:textId="77777777" w:rsidR="009F6A74" w:rsidRPr="009F6A74" w:rsidRDefault="009F6A74" w:rsidP="009F6A74">
      <w:pPr>
        <w:numPr>
          <w:ilvl w:val="0"/>
          <w:numId w:val="4"/>
        </w:numPr>
      </w:pPr>
      <w:r w:rsidRPr="009F6A74">
        <w:t>Key performance indicators (KPIs)</w:t>
      </w:r>
    </w:p>
    <w:p w14:paraId="451DEA2B" w14:textId="5D654698" w:rsidR="009F6A74" w:rsidRPr="009F6A74" w:rsidRDefault="009F6A74" w:rsidP="009F6A74"/>
    <w:p w14:paraId="27AD5A0D" w14:textId="77777777" w:rsidR="009F6A74" w:rsidRPr="009F6A74" w:rsidRDefault="009F6A74" w:rsidP="00631207">
      <w:pPr>
        <w:pStyle w:val="Heading1"/>
      </w:pPr>
      <w:r w:rsidRPr="009F6A74">
        <w:t>4. Proposed Solution(s)</w:t>
      </w:r>
    </w:p>
    <w:p w14:paraId="406463D0" w14:textId="77777777" w:rsidR="009F6A74" w:rsidRPr="009F6A74" w:rsidRDefault="009F6A74" w:rsidP="009F6A74">
      <w:r w:rsidRPr="009F6A74">
        <w:t>Describe the viable solution options.</w:t>
      </w:r>
    </w:p>
    <w:p w14:paraId="6655FA27" w14:textId="77777777" w:rsidR="009F6A74" w:rsidRPr="009F6A74" w:rsidRDefault="009F6A74" w:rsidP="00631207">
      <w:pPr>
        <w:pStyle w:val="Heading2"/>
      </w:pPr>
      <w:r w:rsidRPr="009F6A74">
        <w:t>4.1 Option 1 – Recommended Solution</w:t>
      </w:r>
    </w:p>
    <w:p w14:paraId="0B6A90F9" w14:textId="77777777" w:rsidR="009F6A74" w:rsidRPr="009F6A74" w:rsidRDefault="009F6A74" w:rsidP="009F6A74">
      <w:pPr>
        <w:numPr>
          <w:ilvl w:val="0"/>
          <w:numId w:val="5"/>
        </w:numPr>
      </w:pPr>
      <w:r w:rsidRPr="009F6A74">
        <w:t>Solution description</w:t>
      </w:r>
    </w:p>
    <w:p w14:paraId="12485C07" w14:textId="77777777" w:rsidR="009F6A74" w:rsidRPr="009F6A74" w:rsidRDefault="009F6A74" w:rsidP="009F6A74">
      <w:pPr>
        <w:numPr>
          <w:ilvl w:val="0"/>
          <w:numId w:val="5"/>
        </w:numPr>
      </w:pPr>
      <w:r w:rsidRPr="009F6A74">
        <w:t>Key features or approach</w:t>
      </w:r>
    </w:p>
    <w:p w14:paraId="7CFF3B87" w14:textId="77777777" w:rsidR="009F6A74" w:rsidRPr="009F6A74" w:rsidRDefault="009F6A74" w:rsidP="009F6A74">
      <w:pPr>
        <w:numPr>
          <w:ilvl w:val="0"/>
          <w:numId w:val="5"/>
        </w:numPr>
      </w:pPr>
      <w:r w:rsidRPr="009F6A74">
        <w:t>Assumptions</w:t>
      </w:r>
    </w:p>
    <w:p w14:paraId="669B92B7" w14:textId="77777777" w:rsidR="009F6A74" w:rsidRPr="009F6A74" w:rsidRDefault="009F6A74" w:rsidP="009F6A74">
      <w:pPr>
        <w:numPr>
          <w:ilvl w:val="0"/>
          <w:numId w:val="5"/>
        </w:numPr>
      </w:pPr>
      <w:r w:rsidRPr="009F6A74">
        <w:t>High-level scope</w:t>
      </w:r>
    </w:p>
    <w:p w14:paraId="79586D3D" w14:textId="77777777" w:rsidR="009F6A74" w:rsidRPr="009F6A74" w:rsidRDefault="009F6A74" w:rsidP="00631207">
      <w:pPr>
        <w:pStyle w:val="Heading2"/>
      </w:pPr>
      <w:r w:rsidRPr="009F6A74">
        <w:t>4.2 Alternative Options</w:t>
      </w:r>
    </w:p>
    <w:p w14:paraId="5063B98A" w14:textId="77777777" w:rsidR="009F6A74" w:rsidRPr="009F6A74" w:rsidRDefault="009F6A74" w:rsidP="009F6A74">
      <w:pPr>
        <w:numPr>
          <w:ilvl w:val="0"/>
          <w:numId w:val="6"/>
        </w:numPr>
      </w:pPr>
      <w:r w:rsidRPr="009F6A74">
        <w:t>Other viable solutions</w:t>
      </w:r>
    </w:p>
    <w:p w14:paraId="1CD1D10E" w14:textId="64A5AEE1" w:rsidR="009F6A74" w:rsidRPr="009F6A74" w:rsidRDefault="009F6A74" w:rsidP="009F6A74">
      <w:pPr>
        <w:numPr>
          <w:ilvl w:val="0"/>
          <w:numId w:val="6"/>
        </w:numPr>
      </w:pPr>
      <w:r w:rsidRPr="009F6A74">
        <w:t xml:space="preserve">Brief comparison with </w:t>
      </w:r>
      <w:r>
        <w:t xml:space="preserve">the </w:t>
      </w:r>
      <w:r w:rsidRPr="009F6A74">
        <w:t>recommended option</w:t>
      </w:r>
    </w:p>
    <w:p w14:paraId="384DCB78" w14:textId="77777777" w:rsidR="009F6A74" w:rsidRPr="009F6A74" w:rsidRDefault="009F6A74" w:rsidP="00631207">
      <w:pPr>
        <w:pStyle w:val="Heading2"/>
      </w:pPr>
      <w:r w:rsidRPr="009F6A74">
        <w:t>4.3 Do Nothing Option</w:t>
      </w:r>
    </w:p>
    <w:p w14:paraId="1B839C14" w14:textId="77777777" w:rsidR="009F6A74" w:rsidRPr="009F6A74" w:rsidRDefault="009F6A74" w:rsidP="009F6A74">
      <w:pPr>
        <w:numPr>
          <w:ilvl w:val="0"/>
          <w:numId w:val="7"/>
        </w:numPr>
      </w:pPr>
      <w:r w:rsidRPr="009F6A74">
        <w:t>Impact of not proceeding with the project</w:t>
      </w:r>
    </w:p>
    <w:p w14:paraId="23076ACF" w14:textId="4BCF83DA" w:rsidR="009F6A74" w:rsidRPr="009F6A74" w:rsidRDefault="009F6A74" w:rsidP="009F6A74"/>
    <w:p w14:paraId="6E993BDF" w14:textId="77777777" w:rsidR="009F6A74" w:rsidRPr="009F6A74" w:rsidRDefault="009F6A74" w:rsidP="00631207">
      <w:pPr>
        <w:pStyle w:val="Heading1"/>
      </w:pPr>
      <w:r w:rsidRPr="009F6A74">
        <w:t>5. Benefits Analysis</w:t>
      </w:r>
    </w:p>
    <w:p w14:paraId="079ACE74" w14:textId="77777777" w:rsidR="009F6A74" w:rsidRPr="009F6A74" w:rsidRDefault="009F6A74" w:rsidP="009F6A74">
      <w:r w:rsidRPr="009F6A74">
        <w:t>Identify and quantify benefits where possible.</w:t>
      </w:r>
    </w:p>
    <w:p w14:paraId="58EEF61B" w14:textId="77777777" w:rsidR="009F6A74" w:rsidRPr="009F6A74" w:rsidRDefault="009F6A74" w:rsidP="00631207">
      <w:pPr>
        <w:pStyle w:val="Heading2"/>
      </w:pPr>
      <w:r w:rsidRPr="009F6A74">
        <w:t>5.1 Tangible Benefits</w:t>
      </w:r>
    </w:p>
    <w:p w14:paraId="62644BF6" w14:textId="77777777" w:rsidR="009F6A74" w:rsidRPr="009F6A74" w:rsidRDefault="009F6A74" w:rsidP="009F6A74">
      <w:pPr>
        <w:numPr>
          <w:ilvl w:val="0"/>
          <w:numId w:val="8"/>
        </w:numPr>
      </w:pPr>
      <w:r w:rsidRPr="009F6A74">
        <w:t>Financial gains (cost savings, revenue increase)</w:t>
      </w:r>
    </w:p>
    <w:p w14:paraId="3CC31A9F" w14:textId="77777777" w:rsidR="009F6A74" w:rsidRPr="009F6A74" w:rsidRDefault="009F6A74" w:rsidP="009F6A74">
      <w:pPr>
        <w:numPr>
          <w:ilvl w:val="0"/>
          <w:numId w:val="8"/>
        </w:numPr>
      </w:pPr>
      <w:r w:rsidRPr="009F6A74">
        <w:t>Efficiency improvements</w:t>
      </w:r>
    </w:p>
    <w:p w14:paraId="23E12213" w14:textId="77777777" w:rsidR="009F6A74" w:rsidRPr="009F6A74" w:rsidRDefault="009F6A74" w:rsidP="00631207">
      <w:pPr>
        <w:pStyle w:val="Heading2"/>
      </w:pPr>
      <w:r w:rsidRPr="009F6A74">
        <w:t>5.2 Intangible Benefits</w:t>
      </w:r>
    </w:p>
    <w:p w14:paraId="0EE5045A" w14:textId="77777777" w:rsidR="009F6A74" w:rsidRPr="009F6A74" w:rsidRDefault="009F6A74" w:rsidP="009F6A74">
      <w:pPr>
        <w:numPr>
          <w:ilvl w:val="0"/>
          <w:numId w:val="9"/>
        </w:numPr>
      </w:pPr>
      <w:r w:rsidRPr="009F6A74">
        <w:t>Customer satisfaction</w:t>
      </w:r>
    </w:p>
    <w:p w14:paraId="02E4B52F" w14:textId="77777777" w:rsidR="009F6A74" w:rsidRPr="009F6A74" w:rsidRDefault="009F6A74" w:rsidP="009F6A74">
      <w:pPr>
        <w:numPr>
          <w:ilvl w:val="0"/>
          <w:numId w:val="9"/>
        </w:numPr>
      </w:pPr>
      <w:r w:rsidRPr="009F6A74">
        <w:t>Brand value</w:t>
      </w:r>
    </w:p>
    <w:p w14:paraId="1B07804D" w14:textId="77777777" w:rsidR="009F6A74" w:rsidRPr="009F6A74" w:rsidRDefault="009F6A74" w:rsidP="009F6A74">
      <w:pPr>
        <w:numPr>
          <w:ilvl w:val="0"/>
          <w:numId w:val="9"/>
        </w:numPr>
      </w:pPr>
      <w:r w:rsidRPr="009F6A74">
        <w:t>Compliance or risk reduction</w:t>
      </w:r>
    </w:p>
    <w:p w14:paraId="09D1D49B" w14:textId="0814237A" w:rsidR="009F6A74" w:rsidRPr="009F6A74" w:rsidRDefault="009F6A74" w:rsidP="00631207">
      <w:pPr>
        <w:pStyle w:val="Heading2"/>
      </w:pPr>
      <w:r w:rsidRPr="009F6A74">
        <w:t xml:space="preserve">5.3 Benefits </w:t>
      </w:r>
      <w:r>
        <w:t>Realisation</w:t>
      </w:r>
      <w:r w:rsidRPr="009F6A74">
        <w:t xml:space="preserve"> Timeline</w:t>
      </w:r>
    </w:p>
    <w:p w14:paraId="51D6057D" w14:textId="578974C5" w:rsidR="009F6A74" w:rsidRPr="009F6A74" w:rsidRDefault="009F6A74" w:rsidP="009F6A74">
      <w:pPr>
        <w:numPr>
          <w:ilvl w:val="0"/>
          <w:numId w:val="10"/>
        </w:numPr>
      </w:pPr>
      <w:r w:rsidRPr="009F6A74">
        <w:t xml:space="preserve">When </w:t>
      </w:r>
      <w:r>
        <w:t>will the benefits</w:t>
      </w:r>
      <w:r w:rsidRPr="009F6A74">
        <w:t xml:space="preserve"> be achieved</w:t>
      </w:r>
    </w:p>
    <w:p w14:paraId="1A9D7BAE" w14:textId="22E2FE77" w:rsidR="009F6A74" w:rsidRPr="009F6A74" w:rsidRDefault="009F6A74" w:rsidP="009F6A74">
      <w:pPr>
        <w:numPr>
          <w:ilvl w:val="0"/>
          <w:numId w:val="10"/>
        </w:numPr>
      </w:pPr>
      <w:r w:rsidRPr="009F6A74">
        <w:t xml:space="preserve">Ownership of benefits </w:t>
      </w:r>
      <w:r>
        <w:t>realisation</w:t>
      </w:r>
    </w:p>
    <w:p w14:paraId="269E91F0" w14:textId="7302228D" w:rsidR="009F6A74" w:rsidRPr="009F6A74" w:rsidRDefault="009F6A74" w:rsidP="009F6A74"/>
    <w:p w14:paraId="2C5161DB" w14:textId="77777777" w:rsidR="009F6A74" w:rsidRPr="009F6A74" w:rsidRDefault="009F6A74" w:rsidP="00631207">
      <w:pPr>
        <w:pStyle w:val="Heading1"/>
      </w:pPr>
      <w:r w:rsidRPr="009F6A74">
        <w:t>6. Cost Estimates</w:t>
      </w:r>
    </w:p>
    <w:p w14:paraId="4923D4D7" w14:textId="77777777" w:rsidR="009F6A74" w:rsidRPr="009F6A74" w:rsidRDefault="009F6A74" w:rsidP="009F6A74">
      <w:r w:rsidRPr="009F6A74">
        <w:t>Provide high-level financial analysis.</w:t>
      </w:r>
    </w:p>
    <w:p w14:paraId="7EA9247A" w14:textId="77777777" w:rsidR="009F6A74" w:rsidRPr="009F6A74" w:rsidRDefault="009F6A74" w:rsidP="009F6A74">
      <w:pPr>
        <w:numPr>
          <w:ilvl w:val="0"/>
          <w:numId w:val="11"/>
        </w:numPr>
      </w:pPr>
      <w:r w:rsidRPr="009F6A74">
        <w:t>Initial investment</w:t>
      </w:r>
    </w:p>
    <w:p w14:paraId="39E95D7F" w14:textId="77777777" w:rsidR="009F6A74" w:rsidRPr="009F6A74" w:rsidRDefault="009F6A74" w:rsidP="009F6A74">
      <w:pPr>
        <w:numPr>
          <w:ilvl w:val="0"/>
          <w:numId w:val="11"/>
        </w:numPr>
      </w:pPr>
      <w:r w:rsidRPr="009F6A74">
        <w:t>Ongoing operational costs</w:t>
      </w:r>
    </w:p>
    <w:p w14:paraId="48B4B0AC" w14:textId="77777777" w:rsidR="009F6A74" w:rsidRPr="009F6A74" w:rsidRDefault="009F6A74" w:rsidP="009F6A74">
      <w:pPr>
        <w:numPr>
          <w:ilvl w:val="0"/>
          <w:numId w:val="11"/>
        </w:numPr>
      </w:pPr>
      <w:r w:rsidRPr="009F6A74">
        <w:t>Total cost of ownership</w:t>
      </w:r>
    </w:p>
    <w:p w14:paraId="56EA80AA" w14:textId="77777777" w:rsidR="009F6A74" w:rsidRPr="009F6A74" w:rsidRDefault="009F6A74" w:rsidP="009F6A74">
      <w:pPr>
        <w:numPr>
          <w:ilvl w:val="0"/>
          <w:numId w:val="11"/>
        </w:numPr>
      </w:pPr>
      <w:r w:rsidRPr="009F6A74">
        <w:t>Cost assumptions and exclusions</w:t>
      </w:r>
    </w:p>
    <w:p w14:paraId="7D56CCDA" w14:textId="11522E75" w:rsidR="009F6A74" w:rsidRPr="009F6A74" w:rsidRDefault="009F6A74" w:rsidP="009F6A74"/>
    <w:p w14:paraId="05FDB1E6" w14:textId="77777777" w:rsidR="009F6A74" w:rsidRPr="009F6A74" w:rsidRDefault="009F6A74" w:rsidP="00631207">
      <w:pPr>
        <w:pStyle w:val="Heading1"/>
      </w:pPr>
      <w:r w:rsidRPr="009F6A74">
        <w:t>7. Financial Analysis</w:t>
      </w:r>
    </w:p>
    <w:p w14:paraId="709E6AD7" w14:textId="30360DC5" w:rsidR="009F6A74" w:rsidRPr="009F6A74" w:rsidRDefault="009F6A74" w:rsidP="009F6A74">
      <w:r>
        <w:t>Summarise</w:t>
      </w:r>
      <w:r w:rsidRPr="009F6A74">
        <w:t xml:space="preserve"> financial viability (as applicable).</w:t>
      </w:r>
    </w:p>
    <w:p w14:paraId="0875B358" w14:textId="77777777" w:rsidR="009F6A74" w:rsidRPr="009F6A74" w:rsidRDefault="009F6A74" w:rsidP="009F6A74">
      <w:pPr>
        <w:numPr>
          <w:ilvl w:val="0"/>
          <w:numId w:val="12"/>
        </w:numPr>
      </w:pPr>
      <w:r w:rsidRPr="009F6A74">
        <w:t>Return on Investment (ROI)</w:t>
      </w:r>
    </w:p>
    <w:p w14:paraId="266DE68D" w14:textId="77777777" w:rsidR="009F6A74" w:rsidRPr="009F6A74" w:rsidRDefault="009F6A74" w:rsidP="009F6A74">
      <w:pPr>
        <w:numPr>
          <w:ilvl w:val="0"/>
          <w:numId w:val="12"/>
        </w:numPr>
      </w:pPr>
      <w:r w:rsidRPr="009F6A74">
        <w:t>Net Present Value (NPV)</w:t>
      </w:r>
    </w:p>
    <w:p w14:paraId="61326FCF" w14:textId="77777777" w:rsidR="009F6A74" w:rsidRPr="009F6A74" w:rsidRDefault="009F6A74" w:rsidP="009F6A74">
      <w:pPr>
        <w:numPr>
          <w:ilvl w:val="0"/>
          <w:numId w:val="12"/>
        </w:numPr>
      </w:pPr>
      <w:r w:rsidRPr="009F6A74">
        <w:t>Internal Rate of Return (IRR)</w:t>
      </w:r>
    </w:p>
    <w:p w14:paraId="66F84811" w14:textId="77777777" w:rsidR="009F6A74" w:rsidRPr="009F6A74" w:rsidRDefault="009F6A74" w:rsidP="009F6A74">
      <w:pPr>
        <w:numPr>
          <w:ilvl w:val="0"/>
          <w:numId w:val="12"/>
        </w:numPr>
      </w:pPr>
      <w:r w:rsidRPr="009F6A74">
        <w:t>Payback period</w:t>
      </w:r>
    </w:p>
    <w:p w14:paraId="5DF19548" w14:textId="18CCEDF0" w:rsidR="009F6A74" w:rsidRPr="009F6A74" w:rsidRDefault="009F6A74" w:rsidP="009F6A74"/>
    <w:p w14:paraId="17F8D495" w14:textId="77777777" w:rsidR="009F6A74" w:rsidRPr="009F6A74" w:rsidRDefault="009F6A74" w:rsidP="00631207">
      <w:pPr>
        <w:pStyle w:val="Heading1"/>
      </w:pPr>
      <w:r w:rsidRPr="009F6A74">
        <w:t>8. Risk Assessment</w:t>
      </w:r>
    </w:p>
    <w:p w14:paraId="40002169" w14:textId="77777777" w:rsidR="009F6A74" w:rsidRPr="009F6A74" w:rsidRDefault="009F6A74" w:rsidP="009F6A74">
      <w:r w:rsidRPr="009F6A74">
        <w:t>Identify major risks and constraints.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1170"/>
        <w:gridCol w:w="1690"/>
        <w:gridCol w:w="2304"/>
        <w:gridCol w:w="3852"/>
      </w:tblGrid>
      <w:tr w:rsidR="009F6A74" w:rsidRPr="009F6A74" w14:paraId="30849547" w14:textId="77777777" w:rsidTr="009F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  <w:hideMark/>
          </w:tcPr>
          <w:p w14:paraId="600E8558" w14:textId="77777777" w:rsidR="009F6A74" w:rsidRPr="009F6A74" w:rsidRDefault="009F6A74" w:rsidP="009F6A74">
            <w:pPr>
              <w:spacing w:after="160" w:line="278" w:lineRule="auto"/>
            </w:pPr>
            <w:r w:rsidRPr="009F6A74">
              <w:t>Risk</w:t>
            </w:r>
          </w:p>
        </w:tc>
        <w:tc>
          <w:tcPr>
            <w:tcW w:w="937" w:type="pct"/>
            <w:hideMark/>
          </w:tcPr>
          <w:p w14:paraId="281E76C2" w14:textId="77777777" w:rsidR="009F6A74" w:rsidRPr="009F6A74" w:rsidRDefault="009F6A74" w:rsidP="009F6A7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6A74">
              <w:t>Impact</w:t>
            </w:r>
          </w:p>
        </w:tc>
        <w:tc>
          <w:tcPr>
            <w:tcW w:w="1278" w:type="pct"/>
            <w:hideMark/>
          </w:tcPr>
          <w:p w14:paraId="33BEB8A2" w14:textId="77777777" w:rsidR="009F6A74" w:rsidRPr="009F6A74" w:rsidRDefault="009F6A74" w:rsidP="009F6A7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6A74">
              <w:t>Likelihood</w:t>
            </w:r>
          </w:p>
        </w:tc>
        <w:tc>
          <w:tcPr>
            <w:tcW w:w="2136" w:type="pct"/>
            <w:hideMark/>
          </w:tcPr>
          <w:p w14:paraId="36BDF59F" w14:textId="77777777" w:rsidR="009F6A74" w:rsidRPr="009F6A74" w:rsidRDefault="009F6A74" w:rsidP="009F6A7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6A74">
              <w:t>Mitigation Strategy</w:t>
            </w:r>
          </w:p>
        </w:tc>
      </w:tr>
      <w:tr w:rsidR="009F6A74" w:rsidRPr="009F6A74" w14:paraId="71E54228" w14:textId="77777777" w:rsidTr="009F6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pct"/>
          </w:tcPr>
          <w:p w14:paraId="53270C92" w14:textId="77777777" w:rsidR="009F6A74" w:rsidRPr="009F6A74" w:rsidRDefault="009F6A74" w:rsidP="009F6A74">
            <w:pPr>
              <w:rPr>
                <w:b w:val="0"/>
                <w:bCs w:val="0"/>
              </w:rPr>
            </w:pPr>
          </w:p>
        </w:tc>
        <w:tc>
          <w:tcPr>
            <w:tcW w:w="937" w:type="pct"/>
          </w:tcPr>
          <w:p w14:paraId="1C1A1B60" w14:textId="77777777" w:rsidR="009F6A74" w:rsidRPr="009F6A74" w:rsidRDefault="009F6A74" w:rsidP="009F6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278" w:type="pct"/>
          </w:tcPr>
          <w:p w14:paraId="3098FFA7" w14:textId="77777777" w:rsidR="009F6A74" w:rsidRPr="009F6A74" w:rsidRDefault="009F6A74" w:rsidP="009F6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136" w:type="pct"/>
          </w:tcPr>
          <w:p w14:paraId="789471F8" w14:textId="77777777" w:rsidR="009F6A74" w:rsidRPr="009F6A74" w:rsidRDefault="009F6A74" w:rsidP="009F6A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695F8754" w14:textId="77777777" w:rsidR="009F6A74" w:rsidRPr="009F6A74" w:rsidRDefault="009F6A74" w:rsidP="009F6A74">
      <w:r w:rsidRPr="009F6A74">
        <w:t>Include:</w:t>
      </w:r>
    </w:p>
    <w:p w14:paraId="10D786BF" w14:textId="77777777" w:rsidR="009F6A74" w:rsidRPr="009F6A74" w:rsidRDefault="009F6A74" w:rsidP="009F6A74">
      <w:pPr>
        <w:numPr>
          <w:ilvl w:val="0"/>
          <w:numId w:val="13"/>
        </w:numPr>
      </w:pPr>
      <w:r w:rsidRPr="009F6A74">
        <w:t>Strategic risks</w:t>
      </w:r>
    </w:p>
    <w:p w14:paraId="37591013" w14:textId="77777777" w:rsidR="009F6A74" w:rsidRPr="009F6A74" w:rsidRDefault="009F6A74" w:rsidP="009F6A74">
      <w:pPr>
        <w:numPr>
          <w:ilvl w:val="0"/>
          <w:numId w:val="13"/>
        </w:numPr>
      </w:pPr>
      <w:r w:rsidRPr="009F6A74">
        <w:t>Financial risks</w:t>
      </w:r>
    </w:p>
    <w:p w14:paraId="6ECA75B4" w14:textId="77777777" w:rsidR="009F6A74" w:rsidRPr="009F6A74" w:rsidRDefault="009F6A74" w:rsidP="009F6A74">
      <w:pPr>
        <w:numPr>
          <w:ilvl w:val="0"/>
          <w:numId w:val="13"/>
        </w:numPr>
      </w:pPr>
      <w:r w:rsidRPr="009F6A74">
        <w:t>Operational and technical risks</w:t>
      </w:r>
    </w:p>
    <w:p w14:paraId="68125B32" w14:textId="08D0C2D8" w:rsidR="009F6A74" w:rsidRPr="009F6A74" w:rsidRDefault="009F6A74" w:rsidP="009F6A74"/>
    <w:p w14:paraId="23418115" w14:textId="77777777" w:rsidR="009F6A74" w:rsidRPr="009F6A74" w:rsidRDefault="009F6A74" w:rsidP="00631207">
      <w:pPr>
        <w:pStyle w:val="Heading1"/>
      </w:pPr>
      <w:r w:rsidRPr="009F6A74">
        <w:lastRenderedPageBreak/>
        <w:t>9. Assumptions and Constraints</w:t>
      </w:r>
    </w:p>
    <w:p w14:paraId="2301B608" w14:textId="77777777" w:rsidR="009F6A74" w:rsidRPr="009F6A74" w:rsidRDefault="009F6A74" w:rsidP="009F6A74">
      <w:r w:rsidRPr="009F6A74">
        <w:t>Document key assumptions and limitations.</w:t>
      </w:r>
    </w:p>
    <w:p w14:paraId="13B11B9D" w14:textId="77777777" w:rsidR="009F6A74" w:rsidRPr="009F6A74" w:rsidRDefault="009F6A74" w:rsidP="009F6A74">
      <w:pPr>
        <w:rPr>
          <w:b/>
          <w:bCs/>
        </w:rPr>
      </w:pPr>
      <w:r w:rsidRPr="009F6A74">
        <w:rPr>
          <w:b/>
          <w:bCs/>
        </w:rPr>
        <w:t>Assumptions</w:t>
      </w:r>
    </w:p>
    <w:p w14:paraId="0C7D0D30" w14:textId="77777777" w:rsidR="009F6A74" w:rsidRPr="009F6A74" w:rsidRDefault="009F6A74" w:rsidP="009F6A74">
      <w:pPr>
        <w:numPr>
          <w:ilvl w:val="0"/>
          <w:numId w:val="14"/>
        </w:numPr>
      </w:pPr>
      <w:r w:rsidRPr="009F6A74">
        <w:t>Funding availability</w:t>
      </w:r>
    </w:p>
    <w:p w14:paraId="346F91ED" w14:textId="77777777" w:rsidR="009F6A74" w:rsidRPr="009F6A74" w:rsidRDefault="009F6A74" w:rsidP="009F6A74">
      <w:pPr>
        <w:numPr>
          <w:ilvl w:val="0"/>
          <w:numId w:val="14"/>
        </w:numPr>
      </w:pPr>
      <w:r w:rsidRPr="009F6A74">
        <w:t>Resource availability</w:t>
      </w:r>
    </w:p>
    <w:p w14:paraId="373E005F" w14:textId="77777777" w:rsidR="009F6A74" w:rsidRPr="009F6A74" w:rsidRDefault="009F6A74" w:rsidP="009F6A74">
      <w:pPr>
        <w:numPr>
          <w:ilvl w:val="0"/>
          <w:numId w:val="14"/>
        </w:numPr>
      </w:pPr>
      <w:r w:rsidRPr="009F6A74">
        <w:t>Market or regulatory conditions</w:t>
      </w:r>
    </w:p>
    <w:p w14:paraId="60A11D18" w14:textId="77777777" w:rsidR="009F6A74" w:rsidRPr="009F6A74" w:rsidRDefault="009F6A74" w:rsidP="009F6A74">
      <w:pPr>
        <w:rPr>
          <w:b/>
          <w:bCs/>
        </w:rPr>
      </w:pPr>
      <w:r w:rsidRPr="009F6A74">
        <w:rPr>
          <w:b/>
          <w:bCs/>
        </w:rPr>
        <w:t>Constraints</w:t>
      </w:r>
    </w:p>
    <w:p w14:paraId="1FE600BB" w14:textId="77777777" w:rsidR="009F6A74" w:rsidRPr="009F6A74" w:rsidRDefault="009F6A74" w:rsidP="009F6A74">
      <w:pPr>
        <w:numPr>
          <w:ilvl w:val="0"/>
          <w:numId w:val="15"/>
        </w:numPr>
      </w:pPr>
      <w:r w:rsidRPr="009F6A74">
        <w:t>Budget limits</w:t>
      </w:r>
    </w:p>
    <w:p w14:paraId="55B6C5B2" w14:textId="77777777" w:rsidR="009F6A74" w:rsidRPr="009F6A74" w:rsidRDefault="009F6A74" w:rsidP="009F6A74">
      <w:pPr>
        <w:numPr>
          <w:ilvl w:val="0"/>
          <w:numId w:val="15"/>
        </w:numPr>
      </w:pPr>
      <w:r w:rsidRPr="009F6A74">
        <w:t>Timeframes</w:t>
      </w:r>
    </w:p>
    <w:p w14:paraId="5FCB2D9B" w14:textId="77777777" w:rsidR="009F6A74" w:rsidRPr="009F6A74" w:rsidRDefault="009F6A74" w:rsidP="009F6A74">
      <w:pPr>
        <w:numPr>
          <w:ilvl w:val="0"/>
          <w:numId w:val="15"/>
        </w:numPr>
      </w:pPr>
      <w:r w:rsidRPr="009F6A74">
        <w:t>Regulatory or contractual constraints</w:t>
      </w:r>
    </w:p>
    <w:p w14:paraId="10A17B63" w14:textId="33F46BB1" w:rsidR="009F6A74" w:rsidRPr="009F6A74" w:rsidRDefault="009F6A74" w:rsidP="009F6A74"/>
    <w:p w14:paraId="1E0743E8" w14:textId="77777777" w:rsidR="009F6A74" w:rsidRPr="009F6A74" w:rsidRDefault="009F6A74" w:rsidP="00631207">
      <w:pPr>
        <w:pStyle w:val="Heading1"/>
      </w:pPr>
      <w:r w:rsidRPr="009F6A74">
        <w:t>10. High-Level Timeline and Milestones</w:t>
      </w:r>
    </w:p>
    <w:p w14:paraId="17C4E4F0" w14:textId="77777777" w:rsidR="009F6A74" w:rsidRPr="009F6A74" w:rsidRDefault="009F6A74" w:rsidP="009F6A74">
      <w:r w:rsidRPr="009F6A74">
        <w:t>Outline major phases and milestones.</w:t>
      </w:r>
    </w:p>
    <w:p w14:paraId="778F93DD" w14:textId="77777777" w:rsidR="009F6A74" w:rsidRPr="009F6A74" w:rsidRDefault="009F6A74" w:rsidP="009F6A74">
      <w:pPr>
        <w:numPr>
          <w:ilvl w:val="0"/>
          <w:numId w:val="16"/>
        </w:numPr>
      </w:pPr>
      <w:r w:rsidRPr="009F6A74">
        <w:t>Estimated start and end dates</w:t>
      </w:r>
    </w:p>
    <w:p w14:paraId="5A288CD4" w14:textId="77777777" w:rsidR="009F6A74" w:rsidRPr="009F6A74" w:rsidRDefault="009F6A74" w:rsidP="009F6A74">
      <w:pPr>
        <w:numPr>
          <w:ilvl w:val="0"/>
          <w:numId w:val="16"/>
        </w:numPr>
      </w:pPr>
      <w:r w:rsidRPr="009F6A74">
        <w:t>Key decision points</w:t>
      </w:r>
    </w:p>
    <w:p w14:paraId="60AF917B" w14:textId="77777777" w:rsidR="009F6A74" w:rsidRPr="009F6A74" w:rsidRDefault="009F6A74" w:rsidP="009F6A74">
      <w:pPr>
        <w:numPr>
          <w:ilvl w:val="0"/>
          <w:numId w:val="16"/>
        </w:numPr>
      </w:pPr>
      <w:r w:rsidRPr="009F6A74">
        <w:t>Major deliverables</w:t>
      </w:r>
    </w:p>
    <w:p w14:paraId="4A6D0E2C" w14:textId="42D43181" w:rsidR="009F6A74" w:rsidRPr="009F6A74" w:rsidRDefault="009F6A74" w:rsidP="009F6A74"/>
    <w:p w14:paraId="54C59CCD" w14:textId="77777777" w:rsidR="009F6A74" w:rsidRPr="009F6A74" w:rsidRDefault="009F6A74" w:rsidP="00631207">
      <w:pPr>
        <w:pStyle w:val="Heading1"/>
      </w:pPr>
      <w:r w:rsidRPr="009F6A74">
        <w:t>11. Stakeholder Impact</w:t>
      </w:r>
    </w:p>
    <w:p w14:paraId="3C1D571D" w14:textId="77777777" w:rsidR="009F6A74" w:rsidRPr="009F6A74" w:rsidRDefault="009F6A74" w:rsidP="009F6A74">
      <w:r w:rsidRPr="009F6A74">
        <w:t>Identify affected stakeholders.</w:t>
      </w:r>
    </w:p>
    <w:p w14:paraId="4CA3C9ED" w14:textId="77777777" w:rsidR="009F6A74" w:rsidRPr="009F6A74" w:rsidRDefault="009F6A74" w:rsidP="009F6A74">
      <w:pPr>
        <w:numPr>
          <w:ilvl w:val="0"/>
          <w:numId w:val="17"/>
        </w:numPr>
      </w:pPr>
      <w:r w:rsidRPr="009F6A74">
        <w:t>Key stakeholders</w:t>
      </w:r>
    </w:p>
    <w:p w14:paraId="4286737F" w14:textId="77777777" w:rsidR="009F6A74" w:rsidRPr="009F6A74" w:rsidRDefault="009F6A74" w:rsidP="009F6A74">
      <w:pPr>
        <w:numPr>
          <w:ilvl w:val="0"/>
          <w:numId w:val="17"/>
        </w:numPr>
      </w:pPr>
      <w:r w:rsidRPr="009F6A74">
        <w:t>Level of impact</w:t>
      </w:r>
    </w:p>
    <w:p w14:paraId="3B09A647" w14:textId="77777777" w:rsidR="009F6A74" w:rsidRPr="009F6A74" w:rsidRDefault="009F6A74" w:rsidP="009F6A74">
      <w:pPr>
        <w:numPr>
          <w:ilvl w:val="0"/>
          <w:numId w:val="17"/>
        </w:numPr>
      </w:pPr>
      <w:r w:rsidRPr="009F6A74">
        <w:t>Change considerations</w:t>
      </w:r>
    </w:p>
    <w:p w14:paraId="7C3CD525" w14:textId="617BF149" w:rsidR="009F6A74" w:rsidRPr="009F6A74" w:rsidRDefault="009F6A74" w:rsidP="009F6A74"/>
    <w:p w14:paraId="44C9E719" w14:textId="4BD3FCC7" w:rsidR="009F6A74" w:rsidRPr="009F6A74" w:rsidRDefault="009F6A74" w:rsidP="00631207">
      <w:pPr>
        <w:pStyle w:val="Heading1"/>
      </w:pPr>
      <w:r w:rsidRPr="009F6A74">
        <w:t xml:space="preserve">12. Alignment with </w:t>
      </w:r>
      <w:r>
        <w:t>Organisational</w:t>
      </w:r>
      <w:r w:rsidRPr="009F6A74">
        <w:t xml:space="preserve"> Strategy</w:t>
      </w:r>
    </w:p>
    <w:p w14:paraId="10B39143" w14:textId="77777777" w:rsidR="009F6A74" w:rsidRPr="009F6A74" w:rsidRDefault="009F6A74" w:rsidP="009F6A74">
      <w:r w:rsidRPr="009F6A74">
        <w:t>Explain how the project supports:</w:t>
      </w:r>
    </w:p>
    <w:p w14:paraId="53D86F63" w14:textId="77777777" w:rsidR="009F6A74" w:rsidRPr="009F6A74" w:rsidRDefault="009F6A74" w:rsidP="009F6A74">
      <w:pPr>
        <w:numPr>
          <w:ilvl w:val="0"/>
          <w:numId w:val="18"/>
        </w:numPr>
      </w:pPr>
      <w:r w:rsidRPr="009F6A74">
        <w:lastRenderedPageBreak/>
        <w:t>Strategic goals</w:t>
      </w:r>
    </w:p>
    <w:p w14:paraId="3135FDB6" w14:textId="77777777" w:rsidR="009F6A74" w:rsidRPr="009F6A74" w:rsidRDefault="009F6A74" w:rsidP="009F6A74">
      <w:pPr>
        <w:numPr>
          <w:ilvl w:val="0"/>
          <w:numId w:val="18"/>
        </w:numPr>
      </w:pPr>
      <w:r w:rsidRPr="009F6A74">
        <w:t>Portfolio or program objectives</w:t>
      </w:r>
    </w:p>
    <w:p w14:paraId="7F52F34C" w14:textId="77777777" w:rsidR="009F6A74" w:rsidRPr="009F6A74" w:rsidRDefault="009F6A74" w:rsidP="009F6A74">
      <w:pPr>
        <w:numPr>
          <w:ilvl w:val="0"/>
          <w:numId w:val="18"/>
        </w:numPr>
      </w:pPr>
      <w:r w:rsidRPr="009F6A74">
        <w:t>Regulatory or compliance needs</w:t>
      </w:r>
    </w:p>
    <w:p w14:paraId="2C4CB60D" w14:textId="6AE46C09" w:rsidR="009F6A74" w:rsidRPr="009F6A74" w:rsidRDefault="009F6A74" w:rsidP="009F6A74"/>
    <w:p w14:paraId="15F0EBEA" w14:textId="77777777" w:rsidR="009F6A74" w:rsidRPr="009F6A74" w:rsidRDefault="009F6A74" w:rsidP="00631207">
      <w:pPr>
        <w:pStyle w:val="Heading1"/>
      </w:pPr>
      <w:r w:rsidRPr="009F6A74">
        <w:t>13. Recommendation</w:t>
      </w:r>
    </w:p>
    <w:p w14:paraId="569725A8" w14:textId="76E9E668" w:rsidR="009F6A74" w:rsidRPr="009F6A74" w:rsidRDefault="009F6A74" w:rsidP="009F6A74">
      <w:r>
        <w:t>Summarise</w:t>
      </w:r>
      <w:r w:rsidRPr="009F6A74">
        <w:t xml:space="preserve"> the case for action.</w:t>
      </w:r>
    </w:p>
    <w:p w14:paraId="7F8C79F7" w14:textId="77777777" w:rsidR="009F6A74" w:rsidRPr="009F6A74" w:rsidRDefault="009F6A74" w:rsidP="009F6A74">
      <w:pPr>
        <w:numPr>
          <w:ilvl w:val="0"/>
          <w:numId w:val="19"/>
        </w:numPr>
      </w:pPr>
      <w:r w:rsidRPr="009F6A74">
        <w:t>Recommended option</w:t>
      </w:r>
    </w:p>
    <w:p w14:paraId="4B2FF410" w14:textId="46FED135" w:rsidR="009F6A74" w:rsidRPr="009F6A74" w:rsidRDefault="009F6A74" w:rsidP="009F6A74">
      <w:pPr>
        <w:numPr>
          <w:ilvl w:val="0"/>
          <w:numId w:val="19"/>
        </w:numPr>
      </w:pPr>
      <w:r w:rsidRPr="009F6A74">
        <w:t xml:space="preserve">Key reasons for </w:t>
      </w:r>
      <w:r>
        <w:t xml:space="preserve">the </w:t>
      </w:r>
      <w:r w:rsidRPr="009F6A74">
        <w:t>recommendation</w:t>
      </w:r>
    </w:p>
    <w:p w14:paraId="09B2E30E" w14:textId="77777777" w:rsidR="009F6A74" w:rsidRPr="009F6A74" w:rsidRDefault="009F6A74" w:rsidP="009F6A74">
      <w:pPr>
        <w:numPr>
          <w:ilvl w:val="0"/>
          <w:numId w:val="19"/>
        </w:numPr>
      </w:pPr>
      <w:r w:rsidRPr="009F6A74">
        <w:t>Risks vs. rewards</w:t>
      </w:r>
    </w:p>
    <w:p w14:paraId="2EBD5060" w14:textId="58119266" w:rsidR="009F6A74" w:rsidRPr="009F6A74" w:rsidRDefault="009F6A74" w:rsidP="009F6A74"/>
    <w:p w14:paraId="2FC146DF" w14:textId="13BD13A4" w:rsidR="009F6A74" w:rsidRPr="009F6A74" w:rsidRDefault="009F6A74" w:rsidP="00631207">
      <w:pPr>
        <w:pStyle w:val="Heading1"/>
      </w:pPr>
      <w:r w:rsidRPr="009F6A74">
        <w:t>14. Approval and Authori</w:t>
      </w:r>
      <w:r w:rsidR="00631207">
        <w:t>s</w:t>
      </w:r>
      <w:r w:rsidRPr="009F6A74">
        <w:t>ation</w:t>
      </w:r>
    </w:p>
    <w:p w14:paraId="24C8A43E" w14:textId="77777777" w:rsidR="009F6A74" w:rsidRPr="009F6A74" w:rsidRDefault="009F6A74" w:rsidP="009F6A74">
      <w:r w:rsidRPr="009F6A74">
        <w:t>Formal decision section.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3540"/>
        <w:gridCol w:w="2133"/>
        <w:gridCol w:w="2113"/>
        <w:gridCol w:w="1230"/>
      </w:tblGrid>
      <w:tr w:rsidR="009F6A74" w:rsidRPr="009F6A74" w14:paraId="12C8AA12" w14:textId="77777777" w:rsidTr="009F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hideMark/>
          </w:tcPr>
          <w:p w14:paraId="4051A016" w14:textId="77777777" w:rsidR="009F6A74" w:rsidRPr="009F6A74" w:rsidRDefault="009F6A74" w:rsidP="009F6A74">
            <w:pPr>
              <w:spacing w:after="160" w:line="278" w:lineRule="auto"/>
            </w:pPr>
            <w:r w:rsidRPr="009F6A74">
              <w:t>Role</w:t>
            </w:r>
          </w:p>
        </w:tc>
        <w:tc>
          <w:tcPr>
            <w:tcW w:w="1183" w:type="pct"/>
            <w:hideMark/>
          </w:tcPr>
          <w:p w14:paraId="1677435D" w14:textId="77777777" w:rsidR="009F6A74" w:rsidRPr="009F6A74" w:rsidRDefault="009F6A74" w:rsidP="009F6A7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6A74">
              <w:t>Name</w:t>
            </w:r>
          </w:p>
        </w:tc>
        <w:tc>
          <w:tcPr>
            <w:tcW w:w="1172" w:type="pct"/>
            <w:hideMark/>
          </w:tcPr>
          <w:p w14:paraId="785FF251" w14:textId="77777777" w:rsidR="009F6A74" w:rsidRPr="009F6A74" w:rsidRDefault="009F6A74" w:rsidP="009F6A7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6A74">
              <w:t>Signature</w:t>
            </w:r>
          </w:p>
        </w:tc>
        <w:tc>
          <w:tcPr>
            <w:tcW w:w="682" w:type="pct"/>
            <w:hideMark/>
          </w:tcPr>
          <w:p w14:paraId="13DFFBB9" w14:textId="77777777" w:rsidR="009F6A74" w:rsidRPr="009F6A74" w:rsidRDefault="009F6A74" w:rsidP="009F6A7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6A74">
              <w:t>Date</w:t>
            </w:r>
          </w:p>
        </w:tc>
      </w:tr>
      <w:tr w:rsidR="009F6A74" w:rsidRPr="009F6A74" w14:paraId="200CC821" w14:textId="77777777" w:rsidTr="009F6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hideMark/>
          </w:tcPr>
          <w:p w14:paraId="3731416B" w14:textId="77777777" w:rsidR="009F6A74" w:rsidRPr="009F6A74" w:rsidRDefault="009F6A74" w:rsidP="009F6A74">
            <w:pPr>
              <w:spacing w:after="160" w:line="278" w:lineRule="auto"/>
            </w:pPr>
            <w:r w:rsidRPr="009F6A74">
              <w:t>Sponsor</w:t>
            </w:r>
          </w:p>
        </w:tc>
        <w:tc>
          <w:tcPr>
            <w:tcW w:w="1183" w:type="pct"/>
            <w:hideMark/>
          </w:tcPr>
          <w:p w14:paraId="77A76748" w14:textId="77777777" w:rsidR="009F6A74" w:rsidRPr="009F6A74" w:rsidRDefault="009F6A74" w:rsidP="009F6A7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2" w:type="pct"/>
            <w:hideMark/>
          </w:tcPr>
          <w:p w14:paraId="6C3224F2" w14:textId="77777777" w:rsidR="009F6A74" w:rsidRPr="009F6A74" w:rsidRDefault="009F6A74" w:rsidP="009F6A7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2" w:type="pct"/>
            <w:hideMark/>
          </w:tcPr>
          <w:p w14:paraId="5AC0586A" w14:textId="77777777" w:rsidR="009F6A74" w:rsidRPr="009F6A74" w:rsidRDefault="009F6A74" w:rsidP="009F6A7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6A74" w:rsidRPr="009F6A74" w14:paraId="348346B3" w14:textId="77777777" w:rsidTr="009F6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hideMark/>
          </w:tcPr>
          <w:p w14:paraId="256669DD" w14:textId="1EFE8573" w:rsidR="009F6A74" w:rsidRPr="009F6A74" w:rsidRDefault="009F6A74" w:rsidP="009F6A74">
            <w:pPr>
              <w:spacing w:after="160" w:line="278" w:lineRule="auto"/>
            </w:pPr>
            <w:r w:rsidRPr="009F6A74">
              <w:t>Authori</w:t>
            </w:r>
            <w:r>
              <w:t>s</w:t>
            </w:r>
            <w:r w:rsidRPr="009F6A74">
              <w:t>ing Authority</w:t>
            </w:r>
          </w:p>
        </w:tc>
        <w:tc>
          <w:tcPr>
            <w:tcW w:w="1183" w:type="pct"/>
            <w:hideMark/>
          </w:tcPr>
          <w:p w14:paraId="64F80EE3" w14:textId="77777777" w:rsidR="009F6A74" w:rsidRPr="009F6A74" w:rsidRDefault="009F6A74" w:rsidP="009F6A7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2" w:type="pct"/>
            <w:hideMark/>
          </w:tcPr>
          <w:p w14:paraId="1B5FFEDF" w14:textId="77777777" w:rsidR="009F6A74" w:rsidRPr="009F6A74" w:rsidRDefault="009F6A74" w:rsidP="009F6A7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2" w:type="pct"/>
            <w:hideMark/>
          </w:tcPr>
          <w:p w14:paraId="4CC173C6" w14:textId="77777777" w:rsidR="009F6A74" w:rsidRPr="009F6A74" w:rsidRDefault="009F6A74" w:rsidP="009F6A7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B4896A7" w14:textId="77777777" w:rsidR="00A82D12" w:rsidRDefault="00A82D12"/>
    <w:sectPr w:rsidR="00A82D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751"/>
    <w:multiLevelType w:val="multilevel"/>
    <w:tmpl w:val="CDA0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E4DCE"/>
    <w:multiLevelType w:val="multilevel"/>
    <w:tmpl w:val="3114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E3D16"/>
    <w:multiLevelType w:val="multilevel"/>
    <w:tmpl w:val="76B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02DA3"/>
    <w:multiLevelType w:val="multilevel"/>
    <w:tmpl w:val="1F6A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20A58"/>
    <w:multiLevelType w:val="multilevel"/>
    <w:tmpl w:val="F350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93C32"/>
    <w:multiLevelType w:val="multilevel"/>
    <w:tmpl w:val="205E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03819"/>
    <w:multiLevelType w:val="multilevel"/>
    <w:tmpl w:val="C4D4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E6B7C"/>
    <w:multiLevelType w:val="multilevel"/>
    <w:tmpl w:val="A61E3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3721B0"/>
    <w:multiLevelType w:val="multilevel"/>
    <w:tmpl w:val="43741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1449DC"/>
    <w:multiLevelType w:val="multilevel"/>
    <w:tmpl w:val="8836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704ACE"/>
    <w:multiLevelType w:val="multilevel"/>
    <w:tmpl w:val="FB62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B21071"/>
    <w:multiLevelType w:val="multilevel"/>
    <w:tmpl w:val="DF8A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D961BA"/>
    <w:multiLevelType w:val="multilevel"/>
    <w:tmpl w:val="C70C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65650D"/>
    <w:multiLevelType w:val="multilevel"/>
    <w:tmpl w:val="EC08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F83510"/>
    <w:multiLevelType w:val="multilevel"/>
    <w:tmpl w:val="E652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282EF5"/>
    <w:multiLevelType w:val="multilevel"/>
    <w:tmpl w:val="3608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002495"/>
    <w:multiLevelType w:val="multilevel"/>
    <w:tmpl w:val="3DFA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201FB8"/>
    <w:multiLevelType w:val="multilevel"/>
    <w:tmpl w:val="F81C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9F7AEF"/>
    <w:multiLevelType w:val="multilevel"/>
    <w:tmpl w:val="CFE4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146946"/>
    <w:multiLevelType w:val="multilevel"/>
    <w:tmpl w:val="CF24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3112DC"/>
    <w:multiLevelType w:val="multilevel"/>
    <w:tmpl w:val="56A0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552289">
    <w:abstractNumId w:val="9"/>
  </w:num>
  <w:num w:numId="2" w16cid:durableId="2078353249">
    <w:abstractNumId w:val="11"/>
  </w:num>
  <w:num w:numId="3" w16cid:durableId="484049940">
    <w:abstractNumId w:val="20"/>
  </w:num>
  <w:num w:numId="4" w16cid:durableId="318048055">
    <w:abstractNumId w:val="2"/>
  </w:num>
  <w:num w:numId="5" w16cid:durableId="1086266251">
    <w:abstractNumId w:val="0"/>
  </w:num>
  <w:num w:numId="6" w16cid:durableId="2050033687">
    <w:abstractNumId w:val="16"/>
  </w:num>
  <w:num w:numId="7" w16cid:durableId="1238632558">
    <w:abstractNumId w:val="1"/>
  </w:num>
  <w:num w:numId="8" w16cid:durableId="1362777502">
    <w:abstractNumId w:val="6"/>
  </w:num>
  <w:num w:numId="9" w16cid:durableId="493490611">
    <w:abstractNumId w:val="17"/>
  </w:num>
  <w:num w:numId="10" w16cid:durableId="790514294">
    <w:abstractNumId w:val="5"/>
  </w:num>
  <w:num w:numId="11" w16cid:durableId="854226016">
    <w:abstractNumId w:val="12"/>
  </w:num>
  <w:num w:numId="12" w16cid:durableId="479427050">
    <w:abstractNumId w:val="15"/>
  </w:num>
  <w:num w:numId="13" w16cid:durableId="1844398954">
    <w:abstractNumId w:val="18"/>
  </w:num>
  <w:num w:numId="14" w16cid:durableId="367141865">
    <w:abstractNumId w:val="19"/>
  </w:num>
  <w:num w:numId="15" w16cid:durableId="1934044160">
    <w:abstractNumId w:val="13"/>
  </w:num>
  <w:num w:numId="16" w16cid:durableId="1111701294">
    <w:abstractNumId w:val="7"/>
  </w:num>
  <w:num w:numId="17" w16cid:durableId="1265963190">
    <w:abstractNumId w:val="8"/>
  </w:num>
  <w:num w:numId="18" w16cid:durableId="1574585092">
    <w:abstractNumId w:val="14"/>
  </w:num>
  <w:num w:numId="19" w16cid:durableId="1709792793">
    <w:abstractNumId w:val="10"/>
  </w:num>
  <w:num w:numId="20" w16cid:durableId="1251230057">
    <w:abstractNumId w:val="3"/>
  </w:num>
  <w:num w:numId="21" w16cid:durableId="1322468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74"/>
    <w:rsid w:val="00080BCE"/>
    <w:rsid w:val="00181B85"/>
    <w:rsid w:val="00255529"/>
    <w:rsid w:val="00547DFB"/>
    <w:rsid w:val="00631207"/>
    <w:rsid w:val="006F0674"/>
    <w:rsid w:val="007574EA"/>
    <w:rsid w:val="007E01D5"/>
    <w:rsid w:val="009F6A74"/>
    <w:rsid w:val="00A82D12"/>
    <w:rsid w:val="00B27FD7"/>
    <w:rsid w:val="00BF16EB"/>
    <w:rsid w:val="00C20B22"/>
    <w:rsid w:val="00CD54E9"/>
    <w:rsid w:val="00DC215C"/>
    <w:rsid w:val="00EF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FDBF9"/>
  <w15:chartTrackingRefBased/>
  <w15:docId w15:val="{72A67335-FF5A-4F93-8C26-D1FA437D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6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F6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A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A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A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A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A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A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A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A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A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A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A74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9F6A7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Prakhar Singhal</dc:creator>
  <cp:keywords/>
  <dc:description/>
  <cp:lastModifiedBy>Prakhar Singhal</cp:lastModifiedBy>
  <cp:revision>1</cp:revision>
  <dcterms:created xsi:type="dcterms:W3CDTF">2026-04-11T11:46:00Z</dcterms:created>
  <dcterms:modified xsi:type="dcterms:W3CDTF">2026-04-11T12:35:00Z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0b68cbd1-ad35-421a-8dcc-54ecaffdb4bd</vt:lpwstr>
  </property>
</Properties>
</file>