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9B88" w14:textId="77777777" w:rsidR="001A26EB" w:rsidRDefault="00000000">
      <w:pPr>
        <w:shd w:val="clear" w:color="auto" w:fill="1A1A2E"/>
        <w:ind w:left="200"/>
      </w:pPr>
      <w:r>
        <w:rPr>
          <w:b/>
          <w:bCs/>
          <w:color w:val="FFFFFF"/>
          <w:sz w:val="56"/>
          <w:szCs w:val="56"/>
        </w:rPr>
        <w:t>Renewable Energy Projects in the Philippines</w:t>
      </w:r>
    </w:p>
    <w:p w14:paraId="7EB5854C" w14:textId="77777777" w:rsidR="001A26EB" w:rsidRDefault="00000000">
      <w:pPr>
        <w:shd w:val="clear" w:color="auto" w:fill="1A1A2E"/>
        <w:ind w:left="200"/>
      </w:pPr>
      <w:r>
        <w:rPr>
          <w:color w:val="C9A84C"/>
          <w:sz w:val="32"/>
          <w:szCs w:val="32"/>
        </w:rPr>
        <w:t>Permits, Social Engagement &amp; Grievance Redress — Quick Reference</w:t>
      </w:r>
    </w:p>
    <w:p w14:paraId="61CBE5DA" w14:textId="77777777" w:rsidR="00857E79" w:rsidRDefault="00857E79">
      <w:pPr>
        <w:shd w:val="clear" w:color="auto" w:fill="1A1A2E"/>
        <w:spacing w:after="200"/>
        <w:ind w:left="200"/>
        <w:rPr>
          <w:color w:val="AAAAAA"/>
          <w:sz w:val="18"/>
          <w:szCs w:val="18"/>
        </w:rPr>
      </w:pPr>
    </w:p>
    <w:p w14:paraId="14C7AD19" w14:textId="77699334" w:rsidR="001A26EB" w:rsidRDefault="00000000">
      <w:pPr>
        <w:shd w:val="clear" w:color="auto" w:fill="1A1A2E"/>
        <w:spacing w:after="200"/>
        <w:ind w:left="20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</w:rPr>
        <w:t>Key issuances: RA 9513 · DC2024-06-0018 · DO2024-04-0003 · PD 1586 · RA 8371 · RA 7160 · DAO 2025-20 · DAO 2026-09</w:t>
      </w:r>
    </w:p>
    <w:p w14:paraId="6CFB1535" w14:textId="77777777" w:rsidR="00857E79" w:rsidRDefault="00857E79">
      <w:pPr>
        <w:shd w:val="clear" w:color="auto" w:fill="1A1A2E"/>
        <w:spacing w:after="200"/>
        <w:ind w:left="200"/>
      </w:pPr>
    </w:p>
    <w:p w14:paraId="4B484E8E" w14:textId="77777777" w:rsidR="001A26EB" w:rsidRDefault="00000000">
      <w:pPr>
        <w:pBdr>
          <w:bottom w:val="single" w:sz="1" w:space="2" w:color="B8D9C8"/>
        </w:pBdr>
        <w:shd w:val="clear" w:color="auto" w:fill="F0F9F0"/>
        <w:spacing w:before="160" w:after="80"/>
        <w:ind w:left="160"/>
      </w:pPr>
      <w:r>
        <w:rPr>
          <w:b/>
          <w:bCs/>
          <w:caps/>
          <w:color w:val="4A5240"/>
          <w:sz w:val="18"/>
          <w:szCs w:val="18"/>
        </w:rPr>
        <w:t>WHAT'S NEW — APRIL 2026 UPDATE</w:t>
      </w:r>
    </w:p>
    <w:p w14:paraId="2FFA7973" w14:textId="77777777" w:rsidR="001A26EB" w:rsidRDefault="00000000">
      <w:pPr>
        <w:shd w:val="clear" w:color="auto" w:fill="F0F9F0"/>
        <w:spacing w:before="40" w:after="40"/>
        <w:ind w:left="160" w:right="160"/>
      </w:pPr>
      <w:proofErr w:type="gramStart"/>
      <w:r>
        <w:rPr>
          <w:color w:val="4A5240"/>
          <w:sz w:val="18"/>
          <w:szCs w:val="18"/>
        </w:rPr>
        <w:t xml:space="preserve">✦  </w:t>
      </w:r>
      <w:r>
        <w:rPr>
          <w:b/>
          <w:bCs/>
          <w:sz w:val="18"/>
          <w:szCs w:val="18"/>
        </w:rPr>
        <w:t>EVOSS</w:t>
      </w:r>
      <w:proofErr w:type="gramEnd"/>
      <w:r>
        <w:rPr>
          <w:b/>
          <w:bCs/>
          <w:sz w:val="18"/>
          <w:szCs w:val="18"/>
        </w:rPr>
        <w:t xml:space="preserve"> resumed </w:t>
      </w:r>
      <w:r>
        <w:rPr>
          <w:sz w:val="18"/>
          <w:szCs w:val="18"/>
        </w:rPr>
        <w:t>25 November 2024 after 5-month enhancement pause (Jun–Nov 2024). COA now fully integrated into EVOSS application flow.</w:t>
      </w:r>
    </w:p>
    <w:p w14:paraId="3711FEC7" w14:textId="77777777" w:rsidR="001A26EB" w:rsidRDefault="00000000">
      <w:pPr>
        <w:shd w:val="clear" w:color="auto" w:fill="F0F9F0"/>
        <w:spacing w:before="40" w:after="40"/>
        <w:ind w:left="160" w:right="160"/>
      </w:pPr>
      <w:proofErr w:type="gramStart"/>
      <w:r>
        <w:rPr>
          <w:color w:val="4A5240"/>
          <w:sz w:val="18"/>
          <w:szCs w:val="18"/>
        </w:rPr>
        <w:t xml:space="preserve">✦  </w:t>
      </w:r>
      <w:r>
        <w:rPr>
          <w:b/>
          <w:bCs/>
          <w:sz w:val="18"/>
          <w:szCs w:val="18"/>
        </w:rPr>
        <w:t>NEW</w:t>
      </w:r>
      <w:proofErr w:type="gramEnd"/>
      <w:r>
        <w:rPr>
          <w:b/>
          <w:bCs/>
          <w:sz w:val="18"/>
          <w:szCs w:val="18"/>
        </w:rPr>
        <w:t xml:space="preserve">: CEPNS </w:t>
      </w:r>
      <w:r>
        <w:rPr>
          <w:sz w:val="18"/>
          <w:szCs w:val="18"/>
        </w:rPr>
        <w:t>DO 2024-04-0003 (April 2024) revised framework; 149 projects (17.6 GW RE) certified May–Dec 2024. Enables simultaneous permit processing and presumption of issuance.</w:t>
      </w:r>
    </w:p>
    <w:p w14:paraId="4867F581" w14:textId="77777777" w:rsidR="001A26EB" w:rsidRDefault="00000000">
      <w:pPr>
        <w:shd w:val="clear" w:color="auto" w:fill="F0F9F0"/>
        <w:spacing w:before="40" w:after="40"/>
        <w:ind w:left="160" w:right="160"/>
      </w:pPr>
      <w:proofErr w:type="gramStart"/>
      <w:r>
        <w:rPr>
          <w:color w:val="4A5240"/>
          <w:sz w:val="18"/>
          <w:szCs w:val="18"/>
        </w:rPr>
        <w:t xml:space="preserve">✦  </w:t>
      </w:r>
      <w:r>
        <w:rPr>
          <w:b/>
          <w:bCs/>
          <w:sz w:val="18"/>
          <w:szCs w:val="18"/>
        </w:rPr>
        <w:t>DENR</w:t>
      </w:r>
      <w:proofErr w:type="gramEnd"/>
      <w:r>
        <w:rPr>
          <w:b/>
          <w:bCs/>
          <w:sz w:val="18"/>
          <w:szCs w:val="18"/>
        </w:rPr>
        <w:t xml:space="preserve">-EMB — FPV: </w:t>
      </w:r>
      <w:r>
        <w:rPr>
          <w:sz w:val="18"/>
          <w:szCs w:val="18"/>
        </w:rPr>
        <w:t>DAO 2025-20 issued: specific ECC guidelines for Floating PV on inland freshwater bodies (Category B). Amended by DAO 2025-30. Applies retroactively to previously issued ECCs.</w:t>
      </w:r>
    </w:p>
    <w:p w14:paraId="57422E34" w14:textId="77777777" w:rsidR="001A26EB" w:rsidRDefault="00000000">
      <w:pPr>
        <w:shd w:val="clear" w:color="auto" w:fill="F0F9F0"/>
        <w:spacing w:before="40" w:after="40"/>
        <w:ind w:left="160" w:right="160"/>
      </w:pPr>
      <w:proofErr w:type="gramStart"/>
      <w:r>
        <w:rPr>
          <w:color w:val="4A5240"/>
          <w:sz w:val="18"/>
          <w:szCs w:val="18"/>
        </w:rPr>
        <w:t xml:space="preserve">✦  </w:t>
      </w:r>
      <w:r>
        <w:rPr>
          <w:b/>
          <w:bCs/>
          <w:sz w:val="18"/>
          <w:szCs w:val="18"/>
        </w:rPr>
        <w:t>DENR</w:t>
      </w:r>
      <w:proofErr w:type="gramEnd"/>
      <w:r>
        <w:rPr>
          <w:b/>
          <w:bCs/>
          <w:sz w:val="18"/>
          <w:szCs w:val="18"/>
        </w:rPr>
        <w:t xml:space="preserve">-EMB — Offshore Wind: </w:t>
      </w:r>
      <w:r>
        <w:rPr>
          <w:sz w:val="18"/>
          <w:szCs w:val="18"/>
        </w:rPr>
        <w:t>DAO 2026-09 issued: enhanced ECC guidelines specifically for OSW projects. Previously issued OSW ECCs subject to review.</w:t>
      </w:r>
    </w:p>
    <w:p w14:paraId="20F360A7" w14:textId="77777777" w:rsidR="001A26EB" w:rsidRDefault="00000000">
      <w:pPr>
        <w:shd w:val="clear" w:color="auto" w:fill="F0F9F0"/>
        <w:spacing w:before="40" w:after="40"/>
        <w:ind w:left="160" w:right="160"/>
      </w:pPr>
      <w:proofErr w:type="gramStart"/>
      <w:r>
        <w:rPr>
          <w:color w:val="4A5240"/>
          <w:sz w:val="18"/>
          <w:szCs w:val="18"/>
        </w:rPr>
        <w:t xml:space="preserve">✦  </w:t>
      </w:r>
      <w:r>
        <w:rPr>
          <w:b/>
          <w:bCs/>
          <w:sz w:val="18"/>
          <w:szCs w:val="18"/>
        </w:rPr>
        <w:t>DENR</w:t>
      </w:r>
      <w:proofErr w:type="gramEnd"/>
      <w:r>
        <w:rPr>
          <w:b/>
          <w:bCs/>
          <w:sz w:val="18"/>
          <w:szCs w:val="18"/>
        </w:rPr>
        <w:t xml:space="preserve">-PAMB / Protected Areas: </w:t>
      </w:r>
      <w:r>
        <w:rPr>
          <w:sz w:val="18"/>
          <w:szCs w:val="18"/>
        </w:rPr>
        <w:t>DENR MO 2025-01 updated EIA process for projects in PAs, Ramsar sites, and Verde Island Passage Marine Corridor (VIPMC).</w:t>
      </w:r>
    </w:p>
    <w:p w14:paraId="33CF9F64" w14:textId="77777777" w:rsidR="001A26EB" w:rsidRDefault="00000000">
      <w:pPr>
        <w:shd w:val="clear" w:color="auto" w:fill="F0F9F0"/>
        <w:spacing w:before="40" w:after="40"/>
        <w:ind w:left="160" w:right="160"/>
      </w:pPr>
      <w:proofErr w:type="gramStart"/>
      <w:r>
        <w:rPr>
          <w:color w:val="4A5240"/>
          <w:sz w:val="18"/>
          <w:szCs w:val="18"/>
        </w:rPr>
        <w:t xml:space="preserve">✦  </w:t>
      </w:r>
      <w:r>
        <w:rPr>
          <w:b/>
          <w:bCs/>
          <w:sz w:val="18"/>
          <w:szCs w:val="18"/>
        </w:rPr>
        <w:t>GEAP</w:t>
      </w:r>
      <w:proofErr w:type="gramEnd"/>
      <w:r>
        <w:rPr>
          <w:b/>
          <w:bCs/>
          <w:sz w:val="18"/>
          <w:szCs w:val="18"/>
        </w:rPr>
        <w:t xml:space="preserve"> updates: </w:t>
      </w:r>
      <w:r>
        <w:rPr>
          <w:sz w:val="18"/>
          <w:szCs w:val="18"/>
        </w:rPr>
        <w:t xml:space="preserve">GEA-3 Notice of Award issued (hydro/geothermal). GEA-4 underway targeting 9,000+ MW (solar, wind, integrated </w:t>
      </w:r>
      <w:proofErr w:type="spellStart"/>
      <w:r>
        <w:rPr>
          <w:sz w:val="18"/>
          <w:szCs w:val="18"/>
        </w:rPr>
        <w:t>solar+BESS</w:t>
      </w:r>
      <w:proofErr w:type="spellEnd"/>
      <w:r>
        <w:rPr>
          <w:sz w:val="18"/>
          <w:szCs w:val="18"/>
        </w:rPr>
        <w:t>).</w:t>
      </w:r>
    </w:p>
    <w:p w14:paraId="3F228610" w14:textId="77777777" w:rsidR="001A26EB" w:rsidRDefault="00000000">
      <w:pPr>
        <w:shd w:val="clear" w:color="auto" w:fill="F0F9F0"/>
        <w:spacing w:before="40" w:after="40"/>
        <w:ind w:left="160" w:right="160"/>
      </w:pPr>
      <w:proofErr w:type="gramStart"/>
      <w:r>
        <w:rPr>
          <w:color w:val="4A5240"/>
          <w:sz w:val="18"/>
          <w:szCs w:val="18"/>
        </w:rPr>
        <w:t xml:space="preserve">✦  </w:t>
      </w:r>
      <w:r>
        <w:rPr>
          <w:b/>
          <w:bCs/>
          <w:sz w:val="18"/>
          <w:szCs w:val="18"/>
        </w:rPr>
        <w:t>DOE</w:t>
      </w:r>
      <w:proofErr w:type="gramEnd"/>
      <w:r>
        <w:rPr>
          <w:b/>
          <w:bCs/>
          <w:sz w:val="18"/>
          <w:szCs w:val="18"/>
        </w:rPr>
        <w:t xml:space="preserve"> enforcement active: </w:t>
      </w:r>
      <w:r>
        <w:rPr>
          <w:sz w:val="18"/>
          <w:szCs w:val="18"/>
        </w:rPr>
        <w:t>Verify latest contract revocation figures with DOE-REMB — enforcement of social acceptability and SE documentation requirements is ongoing.</w:t>
      </w:r>
    </w:p>
    <w:p w14:paraId="39051484" w14:textId="77777777" w:rsidR="001A26EB" w:rsidRDefault="001A26EB">
      <w:pPr>
        <w:spacing w:before="200"/>
      </w:pPr>
    </w:p>
    <w:p w14:paraId="12F0EDBD" w14:textId="77777777" w:rsidR="001A26EB" w:rsidRDefault="00000000">
      <w:pPr>
        <w:pBdr>
          <w:left w:val="single" w:sz="12" w:space="8" w:color="C9A84C"/>
        </w:pBdr>
        <w:spacing w:after="80"/>
        <w:ind w:left="160"/>
      </w:pPr>
      <w:r>
        <w:rPr>
          <w:b/>
          <w:bCs/>
          <w:sz w:val="26"/>
          <w:szCs w:val="26"/>
        </w:rPr>
        <w:t>How to Use This Guide</w:t>
      </w:r>
    </w:p>
    <w:p w14:paraId="3FDD20B6" w14:textId="77777777" w:rsidR="001A26EB" w:rsidRDefault="00000000">
      <w:pPr>
        <w:spacing w:before="40" w:after="40"/>
        <w:ind w:left="300"/>
      </w:pPr>
      <w:proofErr w:type="gramStart"/>
      <w:r>
        <w:rPr>
          <w:sz w:val="18"/>
          <w:szCs w:val="18"/>
        </w:rPr>
        <w:t>→  Agency</w:t>
      </w:r>
      <w:proofErr w:type="gramEnd"/>
      <w:r>
        <w:rPr>
          <w:sz w:val="18"/>
          <w:szCs w:val="18"/>
        </w:rPr>
        <w:t xml:space="preserve"> Permit Matrix — lists every key permit, attached SE and GRM obligations, governing issuance, and rough timeline.</w:t>
      </w:r>
    </w:p>
    <w:p w14:paraId="213CB0AC" w14:textId="77777777" w:rsidR="001A26EB" w:rsidRDefault="00000000">
      <w:pPr>
        <w:spacing w:before="40" w:after="40"/>
        <w:ind w:left="300"/>
      </w:pPr>
      <w:proofErr w:type="gramStart"/>
      <w:r>
        <w:rPr>
          <w:sz w:val="18"/>
          <w:szCs w:val="18"/>
        </w:rPr>
        <w:t>→  Project</w:t>
      </w:r>
      <w:proofErr w:type="gramEnd"/>
      <w:r>
        <w:rPr>
          <w:sz w:val="18"/>
          <w:szCs w:val="18"/>
        </w:rPr>
        <w:t xml:space="preserve"> Roadmap — shows which permits and activities occur at each project stage for correct sequencing.</w:t>
      </w:r>
    </w:p>
    <w:p w14:paraId="3052860F" w14:textId="77777777" w:rsidR="001A26EB" w:rsidRDefault="00000000">
      <w:pPr>
        <w:spacing w:before="40" w:after="40"/>
        <w:ind w:left="300"/>
      </w:pPr>
      <w:proofErr w:type="gramStart"/>
      <w:r>
        <w:rPr>
          <w:sz w:val="18"/>
          <w:szCs w:val="18"/>
        </w:rPr>
        <w:t>→  Sequencing</w:t>
      </w:r>
      <w:proofErr w:type="gramEnd"/>
      <w:r>
        <w:rPr>
          <w:sz w:val="18"/>
          <w:szCs w:val="18"/>
        </w:rPr>
        <w:t xml:space="preserve"> rule: Barangay Clearance first. FPIC/CP and ECC are the longest-lead permits — start both early and run concurrently.</w:t>
      </w:r>
    </w:p>
    <w:p w14:paraId="68EDC38A" w14:textId="77777777" w:rsidR="001A26EB" w:rsidRDefault="00000000">
      <w:pPr>
        <w:spacing w:before="40" w:after="40"/>
        <w:ind w:left="300"/>
      </w:pPr>
      <w:proofErr w:type="gramStart"/>
      <w:r>
        <w:rPr>
          <w:sz w:val="18"/>
          <w:szCs w:val="18"/>
        </w:rPr>
        <w:t>→  CEPNS</w:t>
      </w:r>
      <w:proofErr w:type="gramEnd"/>
      <w:r>
        <w:rPr>
          <w:sz w:val="18"/>
          <w:szCs w:val="18"/>
        </w:rPr>
        <w:t xml:space="preserve"> holders may process permits simultaneously across agencies — but social acceptability documentation remains mandatory regardless of CEPNS status.</w:t>
      </w:r>
    </w:p>
    <w:p w14:paraId="5D1CF971" w14:textId="6363104B" w:rsidR="001A26EB" w:rsidRDefault="00000000" w:rsidP="00857E79">
      <w:pPr>
        <w:spacing w:before="40" w:after="40"/>
        <w:ind w:left="300"/>
        <w:rPr>
          <w:sz w:val="18"/>
          <w:szCs w:val="18"/>
        </w:rPr>
      </w:pPr>
      <w:proofErr w:type="gramStart"/>
      <w:r>
        <w:rPr>
          <w:sz w:val="18"/>
          <w:szCs w:val="18"/>
        </w:rPr>
        <w:t>→  FPV</w:t>
      </w:r>
      <w:proofErr w:type="gramEnd"/>
      <w:r>
        <w:rPr>
          <w:sz w:val="18"/>
          <w:szCs w:val="18"/>
        </w:rPr>
        <w:t xml:space="preserve"> and OSW projects now have technology-specific ECC guidelines — use DAO 2025-20 / DAO 2026-09 in addition to the standard PD 1586 / DAO 2003-30 pathway.</w:t>
      </w:r>
    </w:p>
    <w:p w14:paraId="2569DF48" w14:textId="77777777" w:rsidR="00857E79" w:rsidRDefault="00857E79" w:rsidP="00857E79">
      <w:pPr>
        <w:spacing w:before="40" w:after="40"/>
        <w:ind w:left="300"/>
      </w:pPr>
    </w:p>
    <w:p w14:paraId="2878B7AA" w14:textId="0F2D96B5" w:rsidR="001A26EB" w:rsidRPr="00857E79" w:rsidRDefault="00857E79">
      <w:pPr>
        <w:spacing w:before="80"/>
        <w:rPr>
          <w:b/>
          <w:bCs/>
          <w:sz w:val="28"/>
          <w:szCs w:val="28"/>
        </w:rPr>
      </w:pPr>
      <w:r w:rsidRPr="00857E79">
        <w:rPr>
          <w:b/>
          <w:bCs/>
          <w:sz w:val="28"/>
          <w:szCs w:val="28"/>
        </w:rPr>
        <w:t>Agency Permit Matrix</w:t>
      </w:r>
    </w:p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693"/>
        <w:gridCol w:w="1841"/>
        <w:gridCol w:w="1701"/>
        <w:gridCol w:w="2128"/>
        <w:gridCol w:w="935"/>
        <w:gridCol w:w="908"/>
      </w:tblGrid>
      <w:tr w:rsidR="00857E79" w14:paraId="31D863E0" w14:textId="77777777" w:rsidTr="00857E7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2ABB31" w14:textId="77777777" w:rsidR="001A26EB" w:rsidRDefault="00000000" w:rsidP="00857E79">
            <w:pPr>
              <w:jc w:val="center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Agency</w:t>
            </w:r>
          </w:p>
        </w:tc>
        <w:tc>
          <w:tcPr>
            <w:tcW w:w="2693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C16C1" w14:textId="77777777" w:rsidR="001A26EB" w:rsidRDefault="00000000" w:rsidP="00857E79">
            <w:pPr>
              <w:jc w:val="center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Key Permit / Approval</w:t>
            </w:r>
          </w:p>
        </w:tc>
        <w:tc>
          <w:tcPr>
            <w:tcW w:w="184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19653" w14:textId="77777777" w:rsidR="001A26EB" w:rsidRDefault="00000000" w:rsidP="00857E79">
            <w:pPr>
              <w:jc w:val="center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SE Requirement</w:t>
            </w:r>
          </w:p>
        </w:tc>
        <w:tc>
          <w:tcPr>
            <w:tcW w:w="170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0A813" w14:textId="77777777" w:rsidR="001A26EB" w:rsidRDefault="00000000" w:rsidP="00857E79">
            <w:pPr>
              <w:jc w:val="center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GRM Requirement</w:t>
            </w:r>
          </w:p>
        </w:tc>
        <w:tc>
          <w:tcPr>
            <w:tcW w:w="212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CA40A" w14:textId="77777777" w:rsidR="001A26EB" w:rsidRDefault="00000000" w:rsidP="00857E79">
            <w:pPr>
              <w:jc w:val="center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Key Issuance / Document</w:t>
            </w:r>
          </w:p>
        </w:tc>
        <w:tc>
          <w:tcPr>
            <w:tcW w:w="935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DE3E2" w14:textId="77777777" w:rsidR="001A26EB" w:rsidRDefault="00000000" w:rsidP="00857E79">
            <w:pPr>
              <w:jc w:val="center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Timeline</w:t>
            </w:r>
          </w:p>
        </w:tc>
        <w:tc>
          <w:tcPr>
            <w:tcW w:w="90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C1D2E" w14:textId="77777777" w:rsidR="001A26EB" w:rsidRDefault="00000000" w:rsidP="00857E79">
            <w:pPr>
              <w:jc w:val="center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Stage</w:t>
            </w:r>
          </w:p>
        </w:tc>
      </w:tr>
      <w:tr w:rsidR="00857E79" w14:paraId="2C69B4D0" w14:textId="77777777" w:rsidTr="00857E7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C4D02" w14:textId="77777777" w:rsidR="001A26EB" w:rsidRDefault="00000000">
            <w:r>
              <w:rPr>
                <w:b/>
                <w:bCs/>
                <w:sz w:val="20"/>
                <w:szCs w:val="20"/>
              </w:rPr>
              <w:t>DOE</w:t>
            </w:r>
          </w:p>
        </w:tc>
        <w:tc>
          <w:tcPr>
            <w:tcW w:w="2693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32E41" w14:textId="77777777" w:rsidR="001A26EB" w:rsidRDefault="00000000">
            <w:pPr>
              <w:spacing w:after="40"/>
            </w:pPr>
            <w:r>
              <w:rPr>
                <w:b/>
                <w:bCs/>
                <w:color w:val="2C4A6E"/>
                <w:sz w:val="20"/>
                <w:szCs w:val="20"/>
              </w:rPr>
              <w:t>Certificate of Authority (COA)</w:t>
            </w:r>
          </w:p>
          <w:p w14:paraId="3B323600" w14:textId="77777777" w:rsidR="001A26EB" w:rsidRDefault="00000000">
            <w:r>
              <w:rPr>
                <w:i/>
                <w:iCs/>
                <w:color w:val="666666"/>
                <w:sz w:val="18"/>
                <w:szCs w:val="18"/>
              </w:rPr>
              <w:t>Enables pre-feasibility &amp; permit processing before 25-yr contract. Submitted via EVOSS (fully resumed Nov 25, 2024).</w:t>
            </w:r>
          </w:p>
        </w:tc>
        <w:tc>
          <w:tcPr>
            <w:tcW w:w="184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E754B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Initial LGU briefing</w:t>
            </w:r>
          </w:p>
          <w:p w14:paraId="2CF6892D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Community consultations</w:t>
            </w:r>
          </w:p>
          <w:p w14:paraId="08F94F67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Letter of Intent via EVOSS</w:t>
            </w:r>
          </w:p>
        </w:tc>
        <w:tc>
          <w:tcPr>
            <w:tcW w:w="170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7E3E7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Issue resolution log</w:t>
            </w:r>
          </w:p>
          <w:p w14:paraId="2F9F0BAE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Document early concerns raised</w:t>
            </w:r>
          </w:p>
        </w:tc>
        <w:tc>
          <w:tcPr>
            <w:tcW w:w="212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FE83C" w14:textId="77777777" w:rsidR="001A26EB" w:rsidRDefault="00000000">
            <w:pPr>
              <w:spacing w:after="30"/>
            </w:pPr>
            <w:r>
              <w:rPr>
                <w:b/>
                <w:bCs/>
                <w:color w:val="1A1A2E"/>
                <w:sz w:val="19"/>
                <w:szCs w:val="19"/>
              </w:rPr>
              <w:t>DC2024-06-0018</w:t>
            </w:r>
          </w:p>
          <w:p w14:paraId="42CCE6FE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Revised Omnibus RE Guidelines (June 2024 — replaces DC2019-10-0013)</w:t>
            </w:r>
          </w:p>
          <w:p w14:paraId="49C663A8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EVOSS resumed: 25 Nov 2024</w:t>
            </w:r>
          </w:p>
        </w:tc>
        <w:tc>
          <w:tcPr>
            <w:tcW w:w="935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EA0583" w14:textId="77777777" w:rsidR="001A26EB" w:rsidRDefault="00000000">
            <w:r>
              <w:rPr>
                <w:b/>
                <w:bCs/>
                <w:color w:val="C0392B"/>
                <w:sz w:val="18"/>
                <w:szCs w:val="18"/>
              </w:rPr>
              <w:t>1–3 months</w:t>
            </w:r>
          </w:p>
        </w:tc>
        <w:tc>
          <w:tcPr>
            <w:tcW w:w="90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2587E" w14:textId="77777777" w:rsidR="001A26EB" w:rsidRDefault="00000000">
            <w:pPr>
              <w:spacing w:after="20"/>
            </w:pPr>
            <w:r>
              <w:rPr>
                <w:sz w:val="17"/>
                <w:szCs w:val="17"/>
              </w:rPr>
              <w:t>Pre-Dev</w:t>
            </w:r>
          </w:p>
        </w:tc>
      </w:tr>
      <w:tr w:rsidR="00857E79" w14:paraId="1D6C03E1" w14:textId="77777777" w:rsidTr="00857E7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4A5DA3" w14:textId="77777777" w:rsidR="001A26EB" w:rsidRDefault="00000000">
            <w:proofErr w:type="gramStart"/>
            <w:r>
              <w:rPr>
                <w:b/>
                <w:bCs/>
                <w:sz w:val="20"/>
                <w:szCs w:val="20"/>
              </w:rPr>
              <w:t>DOE</w:t>
            </w:r>
            <w:r>
              <w:t xml:space="preserve"> </w:t>
            </w:r>
            <w:r>
              <w:rPr>
                <w:b/>
                <w:bCs/>
                <w:color w:val="2E7D32"/>
                <w:sz w:val="16"/>
                <w:szCs w:val="16"/>
                <w:shd w:val="clear" w:color="auto" w:fill="E8F5E9"/>
              </w:rPr>
              <w:t xml:space="preserve"> NEW</w:t>
            </w:r>
            <w:proofErr w:type="gramEnd"/>
            <w:r>
              <w:rPr>
                <w:b/>
                <w:bCs/>
                <w:color w:val="2E7D32"/>
                <w:sz w:val="16"/>
                <w:szCs w:val="16"/>
                <w:shd w:val="clear" w:color="auto" w:fill="E8F5E9"/>
              </w:rPr>
              <w:t xml:space="preserve"> </w:t>
            </w:r>
          </w:p>
        </w:tc>
        <w:tc>
          <w:tcPr>
            <w:tcW w:w="2693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71A65" w14:textId="77777777" w:rsidR="001A26EB" w:rsidRDefault="00000000">
            <w:pPr>
              <w:spacing w:after="40"/>
            </w:pPr>
            <w:r>
              <w:rPr>
                <w:b/>
                <w:bCs/>
                <w:color w:val="2C4A6E"/>
                <w:sz w:val="20"/>
                <w:szCs w:val="20"/>
              </w:rPr>
              <w:t>Certificate of Energy Projects of National Significance (CEPNS)</w:t>
            </w:r>
          </w:p>
          <w:p w14:paraId="63BC68FC" w14:textId="77777777" w:rsidR="001A26EB" w:rsidRDefault="00000000">
            <w:r>
              <w:rPr>
                <w:i/>
                <w:iCs/>
                <w:color w:val="666666"/>
                <w:sz w:val="18"/>
                <w:szCs w:val="18"/>
              </w:rPr>
              <w:t>Enables simultaneous permit processing across all agencies. Auto-qualifies: FIT-eligible, GEAP winners, projects ≥ PHP 3.5B. Valid until Commercial Operations Date.</w:t>
            </w:r>
          </w:p>
        </w:tc>
        <w:tc>
          <w:tcPr>
            <w:tcW w:w="184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472A6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Social acceptability still required with CEPNS</w:t>
            </w:r>
          </w:p>
          <w:p w14:paraId="017F21C0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All standard LGU, NCIP, and ECC consultations remain</w:t>
            </w:r>
          </w:p>
        </w:tc>
        <w:tc>
          <w:tcPr>
            <w:tcW w:w="170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E7541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CEPNS does not waive GRM obligations</w:t>
            </w:r>
          </w:p>
          <w:p w14:paraId="4825026D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Community engagement requirements unchanged</w:t>
            </w:r>
          </w:p>
        </w:tc>
        <w:tc>
          <w:tcPr>
            <w:tcW w:w="212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ADD55" w14:textId="77777777" w:rsidR="001A26EB" w:rsidRDefault="00000000">
            <w:pPr>
              <w:spacing w:after="30"/>
            </w:pPr>
            <w:r>
              <w:rPr>
                <w:b/>
                <w:bCs/>
                <w:color w:val="1A1A2E"/>
                <w:sz w:val="19"/>
                <w:szCs w:val="19"/>
              </w:rPr>
              <w:t>DO 2024-04-0003</w:t>
            </w:r>
          </w:p>
          <w:p w14:paraId="3D69D647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Revised CEPNS Framework (April 2024)</w:t>
            </w:r>
          </w:p>
          <w:p w14:paraId="204E37D0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Administered by DOE Investment Promotion Office via EICC / EO 30</w:t>
            </w:r>
          </w:p>
        </w:tc>
        <w:tc>
          <w:tcPr>
            <w:tcW w:w="935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FEE1E" w14:textId="77777777" w:rsidR="001A26EB" w:rsidRDefault="00000000">
            <w:r>
              <w:rPr>
                <w:b/>
                <w:bCs/>
                <w:color w:val="C0392B"/>
                <w:sz w:val="18"/>
                <w:szCs w:val="18"/>
              </w:rPr>
              <w:t>Varies</w:t>
            </w:r>
          </w:p>
        </w:tc>
        <w:tc>
          <w:tcPr>
            <w:tcW w:w="90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1EE0A6" w14:textId="77777777" w:rsidR="001A26EB" w:rsidRDefault="00000000">
            <w:pPr>
              <w:spacing w:after="20"/>
            </w:pPr>
            <w:r>
              <w:rPr>
                <w:sz w:val="17"/>
                <w:szCs w:val="17"/>
              </w:rPr>
              <w:t>Pre-Dev</w:t>
            </w:r>
          </w:p>
          <w:p w14:paraId="2C9CFB93" w14:textId="77777777" w:rsidR="001A26EB" w:rsidRDefault="00000000">
            <w:pPr>
              <w:spacing w:after="20"/>
            </w:pPr>
            <w:r>
              <w:rPr>
                <w:sz w:val="17"/>
                <w:szCs w:val="17"/>
              </w:rPr>
              <w:t>Dev</w:t>
            </w:r>
          </w:p>
        </w:tc>
      </w:tr>
      <w:tr w:rsidR="00857E79" w14:paraId="1DC091B5" w14:textId="77777777" w:rsidTr="00857E7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DA188" w14:textId="77777777" w:rsidR="001A26EB" w:rsidRDefault="00000000">
            <w:r>
              <w:rPr>
                <w:b/>
                <w:bCs/>
                <w:sz w:val="20"/>
                <w:szCs w:val="20"/>
              </w:rPr>
              <w:t>DOE</w:t>
            </w:r>
          </w:p>
        </w:tc>
        <w:tc>
          <w:tcPr>
            <w:tcW w:w="2693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AD397" w14:textId="77777777" w:rsidR="001A26EB" w:rsidRDefault="00000000">
            <w:pPr>
              <w:spacing w:after="40"/>
            </w:pPr>
            <w:r>
              <w:rPr>
                <w:b/>
                <w:bCs/>
                <w:color w:val="2C4A6E"/>
                <w:sz w:val="20"/>
                <w:szCs w:val="20"/>
              </w:rPr>
              <w:t>RE Service / Operating Contract</w:t>
            </w:r>
          </w:p>
          <w:p w14:paraId="00E44B5C" w14:textId="77777777" w:rsidR="001A26EB" w:rsidRDefault="00000000">
            <w:r>
              <w:rPr>
                <w:i/>
                <w:iCs/>
                <w:color w:val="666666"/>
                <w:sz w:val="18"/>
                <w:szCs w:val="18"/>
              </w:rPr>
              <w:t xml:space="preserve">25-year contract; awarded via EVOSS. GEAP-3 Notice of Award issued (hydro/geothermal). GEAP-4 ongoing (9,000+ MW solar, wind,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solar+BESS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>).</w:t>
            </w:r>
          </w:p>
        </w:tc>
        <w:tc>
          <w:tcPr>
            <w:tcW w:w="184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BB381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LGU endorsements (barangay + municipal)</w:t>
            </w:r>
          </w:p>
          <w:p w14:paraId="149246B7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Documented consultations with attendance sheets</w:t>
            </w:r>
          </w:p>
          <w:p w14:paraId="4AAF9A2B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Proof of social acceptability</w:t>
            </w:r>
          </w:p>
          <w:p w14:paraId="4DBA4C98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Minutes of community meetings</w:t>
            </w:r>
          </w:p>
        </w:tc>
        <w:tc>
          <w:tcPr>
            <w:tcW w:w="170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194F69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Grievance log submitted pre-award</w:t>
            </w:r>
          </w:p>
          <w:p w14:paraId="09087A71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All community issues resolved or with action plan</w:t>
            </w:r>
          </w:p>
          <w:p w14:paraId="254DE7F1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DOE as escalation forum (contractual basis)</w:t>
            </w:r>
          </w:p>
        </w:tc>
        <w:tc>
          <w:tcPr>
            <w:tcW w:w="212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7C671" w14:textId="77777777" w:rsidR="001A26EB" w:rsidRDefault="00000000">
            <w:pPr>
              <w:spacing w:after="30"/>
            </w:pPr>
            <w:r>
              <w:rPr>
                <w:b/>
                <w:bCs/>
                <w:color w:val="1A1A2E"/>
                <w:sz w:val="19"/>
                <w:szCs w:val="19"/>
              </w:rPr>
              <w:t>DC2024-06-0018</w:t>
            </w:r>
          </w:p>
          <w:p w14:paraId="6314B83D" w14:textId="77777777" w:rsidR="001A26EB" w:rsidRDefault="00000000">
            <w:pPr>
              <w:spacing w:after="30"/>
            </w:pP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CBREDa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Guidebook (DOE-REMB best practice for social preparation)</w:t>
            </w:r>
          </w:p>
        </w:tc>
        <w:tc>
          <w:tcPr>
            <w:tcW w:w="935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CD82C" w14:textId="77777777" w:rsidR="001A26EB" w:rsidRDefault="00000000">
            <w:r>
              <w:rPr>
                <w:b/>
                <w:bCs/>
                <w:color w:val="C0392B"/>
                <w:sz w:val="18"/>
                <w:szCs w:val="18"/>
              </w:rPr>
              <w:t>3–6 months</w:t>
            </w:r>
          </w:p>
        </w:tc>
        <w:tc>
          <w:tcPr>
            <w:tcW w:w="90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DEBED" w14:textId="77777777" w:rsidR="001A26EB" w:rsidRDefault="00000000">
            <w:pPr>
              <w:spacing w:after="20"/>
            </w:pPr>
            <w:r>
              <w:rPr>
                <w:sz w:val="17"/>
                <w:szCs w:val="17"/>
              </w:rPr>
              <w:t>Dev Stage</w:t>
            </w:r>
          </w:p>
        </w:tc>
      </w:tr>
      <w:tr w:rsidR="00857E79" w14:paraId="72444A32" w14:textId="77777777" w:rsidTr="00857E7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27F7A" w14:textId="77777777" w:rsidR="001A26EB" w:rsidRDefault="00000000">
            <w:r>
              <w:rPr>
                <w:b/>
                <w:bCs/>
                <w:sz w:val="20"/>
                <w:szCs w:val="20"/>
              </w:rPr>
              <w:t>DENR–</w:t>
            </w:r>
            <w:proofErr w:type="gramStart"/>
            <w:r>
              <w:rPr>
                <w:b/>
                <w:bCs/>
                <w:sz w:val="20"/>
                <w:szCs w:val="20"/>
              </w:rPr>
              <w:t>EMB</w:t>
            </w:r>
            <w:r>
              <w:t xml:space="preserve"> </w:t>
            </w:r>
            <w:r>
              <w:rPr>
                <w:b/>
                <w:bCs/>
                <w:color w:val="F57F17"/>
                <w:sz w:val="16"/>
                <w:szCs w:val="16"/>
                <w:shd w:val="clear" w:color="auto" w:fill="FFF8E1"/>
              </w:rPr>
              <w:t xml:space="preserve"> </w:t>
            </w:r>
            <w:r>
              <w:rPr>
                <w:b/>
                <w:bCs/>
                <w:color w:val="F57F17"/>
                <w:sz w:val="16"/>
                <w:szCs w:val="16"/>
                <w:shd w:val="clear" w:color="auto" w:fill="FFF8E1"/>
              </w:rPr>
              <w:lastRenderedPageBreak/>
              <w:t>UPDATED</w:t>
            </w:r>
            <w:proofErr w:type="gramEnd"/>
            <w:r>
              <w:rPr>
                <w:b/>
                <w:bCs/>
                <w:color w:val="F57F17"/>
                <w:sz w:val="16"/>
                <w:szCs w:val="16"/>
                <w:shd w:val="clear" w:color="auto" w:fill="FFF8E1"/>
              </w:rPr>
              <w:t xml:space="preserve"> </w:t>
            </w:r>
          </w:p>
        </w:tc>
        <w:tc>
          <w:tcPr>
            <w:tcW w:w="2693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16A67" w14:textId="77777777" w:rsidR="001A26EB" w:rsidRDefault="00000000">
            <w:pPr>
              <w:spacing w:after="40"/>
            </w:pPr>
            <w:r>
              <w:rPr>
                <w:b/>
                <w:bCs/>
                <w:color w:val="2C4A6E"/>
                <w:sz w:val="20"/>
                <w:szCs w:val="20"/>
              </w:rPr>
              <w:lastRenderedPageBreak/>
              <w:t>ECC or Certificate of Non-Coverage (CNC)</w:t>
            </w:r>
          </w:p>
          <w:p w14:paraId="095BA74C" w14:textId="77777777" w:rsidR="001A26EB" w:rsidRDefault="00000000">
            <w:r>
              <w:rPr>
                <w:i/>
                <w:iCs/>
                <w:color w:val="666666"/>
                <w:sz w:val="18"/>
                <w:szCs w:val="18"/>
              </w:rPr>
              <w:lastRenderedPageBreak/>
              <w:t>Standard: PD 1586 / DAO 2003-30. FPV (inland water): DAO 2025-20/2025-30 — applies to all FPV including previously issued ECCs. Offshore Wind: DAO 2026-09 — OSW ECCs subject to DENR review.</w:t>
            </w:r>
          </w:p>
        </w:tc>
        <w:tc>
          <w:tcPr>
            <w:tcW w:w="184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DB2BA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lastRenderedPageBreak/>
              <w:t>Public scoping (EMB-facilitated)</w:t>
            </w:r>
          </w:p>
          <w:p w14:paraId="202E522E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lastRenderedPageBreak/>
              <w:t>EIA consultations at each stage</w:t>
            </w:r>
          </w:p>
          <w:p w14:paraId="2C136290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Disclosure of impacts &amp; mitigation</w:t>
            </w:r>
          </w:p>
          <w:p w14:paraId="7EB8FC76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IEC campaigns</w:t>
            </w:r>
          </w:p>
          <w:p w14:paraId="19BA2604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FPV: Project Description for Scoping Report (PDS) required</w:t>
            </w:r>
          </w:p>
        </w:tc>
        <w:tc>
          <w:tcPr>
            <w:tcW w:w="170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137B4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lastRenderedPageBreak/>
              <w:t>Project-level GRM established</w:t>
            </w:r>
          </w:p>
          <w:p w14:paraId="67D2BC78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lastRenderedPageBreak/>
              <w:t>Multi-partite Monitoring Team (MMT) formed</w:t>
            </w:r>
          </w:p>
          <w:p w14:paraId="1A953DC2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Grievance log maintained</w:t>
            </w:r>
          </w:p>
          <w:p w14:paraId="6A6F001C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Non-compliance = ECC violation</w:t>
            </w:r>
          </w:p>
          <w:p w14:paraId="3F641AB2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SMRs &amp; CMRs submitted to EMB RO</w:t>
            </w:r>
          </w:p>
        </w:tc>
        <w:tc>
          <w:tcPr>
            <w:tcW w:w="212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10769" w14:textId="77777777" w:rsidR="001A26EB" w:rsidRDefault="00000000">
            <w:pPr>
              <w:spacing w:after="30"/>
            </w:pPr>
            <w:r>
              <w:rPr>
                <w:b/>
                <w:bCs/>
                <w:color w:val="1A1A2E"/>
                <w:sz w:val="19"/>
                <w:szCs w:val="19"/>
              </w:rPr>
              <w:lastRenderedPageBreak/>
              <w:t>PD 1586 + DAO 2003-30</w:t>
            </w:r>
          </w:p>
          <w:p w14:paraId="6B6644CC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lastRenderedPageBreak/>
              <w:t>DAO 2017-15 (Public Participation)</w:t>
            </w:r>
          </w:p>
          <w:p w14:paraId="4D6A377A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DAO 2025-20 (FPV-specific)</w:t>
            </w:r>
          </w:p>
          <w:p w14:paraId="7EDF166A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DAO 2025-30 (FPV amendment)</w:t>
            </w:r>
          </w:p>
          <w:p w14:paraId="4F6BCB35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DAO 2026-09 (OSW-specific)</w:t>
            </w:r>
          </w:p>
        </w:tc>
        <w:tc>
          <w:tcPr>
            <w:tcW w:w="935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5F7CE7" w14:textId="77777777" w:rsidR="001A26EB" w:rsidRDefault="00000000">
            <w:r>
              <w:rPr>
                <w:b/>
                <w:bCs/>
                <w:color w:val="C0392B"/>
                <w:sz w:val="18"/>
                <w:szCs w:val="18"/>
              </w:rPr>
              <w:lastRenderedPageBreak/>
              <w:t>3–12 months</w:t>
            </w:r>
          </w:p>
        </w:tc>
        <w:tc>
          <w:tcPr>
            <w:tcW w:w="90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47A326" w14:textId="77777777" w:rsidR="001A26EB" w:rsidRDefault="00000000">
            <w:pPr>
              <w:spacing w:after="20"/>
            </w:pPr>
            <w:r>
              <w:rPr>
                <w:sz w:val="17"/>
                <w:szCs w:val="17"/>
              </w:rPr>
              <w:t>Pre-Dev</w:t>
            </w:r>
          </w:p>
          <w:p w14:paraId="364AE51D" w14:textId="77777777" w:rsidR="001A26EB" w:rsidRDefault="00000000">
            <w:pPr>
              <w:spacing w:after="20"/>
            </w:pPr>
            <w:r>
              <w:rPr>
                <w:sz w:val="17"/>
                <w:szCs w:val="17"/>
              </w:rPr>
              <w:t>Dev</w:t>
            </w:r>
          </w:p>
        </w:tc>
      </w:tr>
      <w:tr w:rsidR="00857E79" w14:paraId="4CEADFBF" w14:textId="77777777" w:rsidTr="00857E7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F5700" w14:textId="77777777" w:rsidR="001A26EB" w:rsidRDefault="00000000">
            <w:r>
              <w:rPr>
                <w:b/>
                <w:bCs/>
                <w:sz w:val="20"/>
                <w:szCs w:val="20"/>
              </w:rPr>
              <w:t>DENR–</w:t>
            </w:r>
            <w:proofErr w:type="gramStart"/>
            <w:r>
              <w:rPr>
                <w:b/>
                <w:bCs/>
                <w:sz w:val="20"/>
                <w:szCs w:val="20"/>
              </w:rPr>
              <w:t>PAMB</w:t>
            </w:r>
            <w:r>
              <w:t xml:space="preserve"> </w:t>
            </w:r>
            <w:r>
              <w:rPr>
                <w:b/>
                <w:bCs/>
                <w:color w:val="F57F17"/>
                <w:sz w:val="16"/>
                <w:szCs w:val="16"/>
                <w:shd w:val="clear" w:color="auto" w:fill="FFF8E1"/>
              </w:rPr>
              <w:t xml:space="preserve"> UPDATED</w:t>
            </w:r>
            <w:proofErr w:type="gramEnd"/>
            <w:r>
              <w:rPr>
                <w:b/>
                <w:bCs/>
                <w:color w:val="F57F17"/>
                <w:sz w:val="16"/>
                <w:szCs w:val="16"/>
                <w:shd w:val="clear" w:color="auto" w:fill="FFF8E1"/>
              </w:rPr>
              <w:t xml:space="preserve"> </w:t>
            </w:r>
          </w:p>
        </w:tc>
        <w:tc>
          <w:tcPr>
            <w:tcW w:w="2693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97823" w14:textId="77777777" w:rsidR="001A26EB" w:rsidRDefault="00000000">
            <w:pPr>
              <w:spacing w:after="40"/>
            </w:pPr>
            <w:r>
              <w:rPr>
                <w:b/>
                <w:bCs/>
                <w:color w:val="2C4A6E"/>
                <w:sz w:val="20"/>
                <w:szCs w:val="20"/>
              </w:rPr>
              <w:t>Protected Area Clearance</w:t>
            </w:r>
          </w:p>
          <w:p w14:paraId="1322A817" w14:textId="77777777" w:rsidR="001A26EB" w:rsidRDefault="00000000">
            <w:r>
              <w:rPr>
                <w:i/>
                <w:iCs/>
                <w:color w:val="666666"/>
                <w:sz w:val="18"/>
                <w:szCs w:val="18"/>
              </w:rPr>
              <w:t>For projects in NIPAS, Ramsar sites, or VIPMC. DAO 2026-09 also governs RE in PAs for OSW. DENR Secretary approval required.</w:t>
            </w:r>
          </w:p>
        </w:tc>
        <w:tc>
          <w:tcPr>
            <w:tcW w:w="184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9737DF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PAMB multi-stakeholder review</w:t>
            </w:r>
          </w:p>
          <w:p w14:paraId="4B4744B9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EMB Director clearance of Technical Scoping Checklist</w:t>
            </w:r>
          </w:p>
          <w:p w14:paraId="08243777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Social development plan integration</w:t>
            </w:r>
          </w:p>
        </w:tc>
        <w:tc>
          <w:tcPr>
            <w:tcW w:w="170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083EE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PAMB oversight mechanism</w:t>
            </w:r>
          </w:p>
          <w:p w14:paraId="2782280A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Formal multi-stakeholder board review</w:t>
            </w:r>
          </w:p>
        </w:tc>
        <w:tc>
          <w:tcPr>
            <w:tcW w:w="212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6D4BC" w14:textId="77777777" w:rsidR="001A26EB" w:rsidRDefault="00000000">
            <w:pPr>
              <w:spacing w:after="30"/>
            </w:pPr>
            <w:r>
              <w:rPr>
                <w:b/>
                <w:bCs/>
                <w:color w:val="1A1A2E"/>
                <w:sz w:val="19"/>
                <w:szCs w:val="19"/>
              </w:rPr>
              <w:t>DENR MO 2025-01</w:t>
            </w:r>
          </w:p>
          <w:p w14:paraId="035C069E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Updated EIA guidelines for PAs, Ramsar sites &amp; VIPMC (amends MO 2023-01 and 2023-04)</w:t>
            </w:r>
          </w:p>
          <w:p w14:paraId="7C769876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DAO 2026-09 Sec. 5 (RE in PAs)</w:t>
            </w:r>
          </w:p>
        </w:tc>
        <w:tc>
          <w:tcPr>
            <w:tcW w:w="935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3E87E" w14:textId="77777777" w:rsidR="001A26EB" w:rsidRDefault="00000000">
            <w:r>
              <w:rPr>
                <w:b/>
                <w:bCs/>
                <w:color w:val="C0392B"/>
                <w:sz w:val="18"/>
                <w:szCs w:val="18"/>
              </w:rPr>
              <w:t>3–6 months</w:t>
            </w:r>
          </w:p>
        </w:tc>
        <w:tc>
          <w:tcPr>
            <w:tcW w:w="90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B0CE8" w14:textId="77777777" w:rsidR="001A26EB" w:rsidRDefault="00000000">
            <w:pPr>
              <w:spacing w:after="20"/>
            </w:pPr>
            <w:r>
              <w:rPr>
                <w:sz w:val="17"/>
                <w:szCs w:val="17"/>
              </w:rPr>
              <w:t>Pre-Dev</w:t>
            </w:r>
          </w:p>
        </w:tc>
      </w:tr>
      <w:tr w:rsidR="00857E79" w14:paraId="2C985D93" w14:textId="77777777" w:rsidTr="00857E7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67674" w14:textId="77777777" w:rsidR="001A26EB" w:rsidRDefault="00000000">
            <w:r>
              <w:rPr>
                <w:b/>
                <w:bCs/>
                <w:sz w:val="20"/>
                <w:szCs w:val="20"/>
              </w:rPr>
              <w:t>NCIP</w:t>
            </w:r>
          </w:p>
        </w:tc>
        <w:tc>
          <w:tcPr>
            <w:tcW w:w="2693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4B38B3" w14:textId="77777777" w:rsidR="001A26EB" w:rsidRDefault="00000000">
            <w:pPr>
              <w:spacing w:after="40"/>
            </w:pPr>
            <w:r>
              <w:rPr>
                <w:b/>
                <w:bCs/>
                <w:color w:val="2C4A6E"/>
                <w:sz w:val="20"/>
                <w:szCs w:val="20"/>
              </w:rPr>
              <w:t>Certification Precondition (CP) / FPIC</w:t>
            </w:r>
          </w:p>
          <w:p w14:paraId="7CCB0ED4" w14:textId="77777777" w:rsidR="001A26EB" w:rsidRDefault="00000000">
            <w:r>
              <w:rPr>
                <w:i/>
                <w:iCs/>
                <w:color w:val="666666"/>
                <w:sz w:val="18"/>
                <w:szCs w:val="18"/>
              </w:rPr>
              <w:t>Applies if project overlaps or affects ancestral domain. No CP = no permit or license can be granted.</w:t>
            </w:r>
          </w:p>
        </w:tc>
        <w:tc>
          <w:tcPr>
            <w:tcW w:w="184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4D91F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Min. 2 community assemblies</w:t>
            </w:r>
          </w:p>
          <w:p w14:paraId="760A48B5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Field-Based Investigation (FBI) by NCIP</w:t>
            </w:r>
          </w:p>
          <w:p w14:paraId="03944EC7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ESIS (Enviro &amp; Socio-Cultural Impact Statement)</w:t>
            </w:r>
          </w:p>
          <w:p w14:paraId="6B9EE80E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Full disclosure in local language</w:t>
            </w:r>
          </w:p>
        </w:tc>
        <w:tc>
          <w:tcPr>
            <w:tcW w:w="170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95107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Tiered process: community → NCIP field → NCIP Central</w:t>
            </w:r>
          </w:p>
          <w:p w14:paraId="13E661C5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MOA must include grievance mechanism</w:t>
            </w:r>
          </w:p>
          <w:p w14:paraId="08418F72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No CP = no permit or license can be granted</w:t>
            </w:r>
          </w:p>
        </w:tc>
        <w:tc>
          <w:tcPr>
            <w:tcW w:w="212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8C9D3" w14:textId="77777777" w:rsidR="001A26EB" w:rsidRDefault="00000000">
            <w:pPr>
              <w:spacing w:after="30"/>
            </w:pPr>
            <w:r>
              <w:rPr>
                <w:b/>
                <w:bCs/>
                <w:color w:val="1A1A2E"/>
                <w:sz w:val="19"/>
                <w:szCs w:val="19"/>
              </w:rPr>
              <w:t>IPRA (RA 8371)</w:t>
            </w:r>
          </w:p>
          <w:p w14:paraId="75D39371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NCIP AO No. 3 s.2012 (FPIC Guidelines)</w:t>
            </w:r>
          </w:p>
          <w:p w14:paraId="50CC568D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FBI fee: PHP 5,000; FPIC fee varies by scope</w:t>
            </w:r>
          </w:p>
        </w:tc>
        <w:tc>
          <w:tcPr>
            <w:tcW w:w="935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14CD8" w14:textId="77777777" w:rsidR="001A26EB" w:rsidRDefault="00000000">
            <w:r>
              <w:rPr>
                <w:b/>
                <w:bCs/>
                <w:color w:val="C0392B"/>
                <w:sz w:val="18"/>
                <w:szCs w:val="18"/>
              </w:rPr>
              <w:t>3–6 months+</w:t>
            </w:r>
          </w:p>
        </w:tc>
        <w:tc>
          <w:tcPr>
            <w:tcW w:w="90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DCA57" w14:textId="77777777" w:rsidR="001A26EB" w:rsidRDefault="00000000">
            <w:pPr>
              <w:spacing w:after="20"/>
            </w:pPr>
            <w:r>
              <w:rPr>
                <w:sz w:val="17"/>
                <w:szCs w:val="17"/>
              </w:rPr>
              <w:t>Pre-Dev</w:t>
            </w:r>
          </w:p>
        </w:tc>
      </w:tr>
      <w:tr w:rsidR="00857E79" w14:paraId="67BDD9E4" w14:textId="77777777" w:rsidTr="00857E7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A8E84" w14:textId="77777777" w:rsidR="001A26EB" w:rsidRDefault="00000000">
            <w:r>
              <w:rPr>
                <w:b/>
                <w:bCs/>
                <w:sz w:val="20"/>
                <w:szCs w:val="20"/>
              </w:rPr>
              <w:t>LGU–Barangay</w:t>
            </w:r>
          </w:p>
        </w:tc>
        <w:tc>
          <w:tcPr>
            <w:tcW w:w="2693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A4E0D" w14:textId="77777777" w:rsidR="001A26EB" w:rsidRDefault="00000000">
            <w:pPr>
              <w:spacing w:after="40"/>
            </w:pPr>
            <w:r>
              <w:rPr>
                <w:b/>
                <w:bCs/>
                <w:color w:val="2C4A6E"/>
                <w:sz w:val="20"/>
                <w:szCs w:val="20"/>
              </w:rPr>
              <w:t>Barangay Clearance</w:t>
            </w:r>
          </w:p>
          <w:p w14:paraId="54A0F202" w14:textId="77777777" w:rsidR="001A26EB" w:rsidRDefault="00000000">
            <w:r>
              <w:rPr>
                <w:i/>
                <w:iCs/>
                <w:color w:val="666666"/>
                <w:sz w:val="18"/>
                <w:szCs w:val="18"/>
              </w:rPr>
              <w:t>Must be secured FIRST, before any other LGU permit.</w:t>
            </w:r>
          </w:p>
        </w:tc>
        <w:tc>
          <w:tcPr>
            <w:tcW w:w="184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7113CA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Barangay assembly</w:t>
            </w:r>
          </w:p>
          <w:p w14:paraId="36110DCA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Community consultation documentation</w:t>
            </w:r>
          </w:p>
          <w:p w14:paraId="474ADD51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Barangay resolution</w:t>
            </w:r>
          </w:p>
        </w:tc>
        <w:tc>
          <w:tcPr>
            <w:tcW w:w="170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94B96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Barangay grievance desk</w:t>
            </w:r>
          </w:p>
          <w:p w14:paraId="4B758731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First-line GRM platform for community complaints</w:t>
            </w:r>
          </w:p>
        </w:tc>
        <w:tc>
          <w:tcPr>
            <w:tcW w:w="212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04A80" w14:textId="77777777" w:rsidR="001A26EB" w:rsidRDefault="00000000">
            <w:pPr>
              <w:spacing w:after="30"/>
            </w:pPr>
            <w:r>
              <w:rPr>
                <w:b/>
                <w:bCs/>
                <w:color w:val="1A1A2E"/>
                <w:sz w:val="19"/>
                <w:szCs w:val="19"/>
              </w:rPr>
              <w:t>RA 7160 Sec. 26 &amp; 27</w:t>
            </w:r>
          </w:p>
          <w:p w14:paraId="2FC6F953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Barangay resolution required</w:t>
            </w:r>
          </w:p>
        </w:tc>
        <w:tc>
          <w:tcPr>
            <w:tcW w:w="935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7C37C" w14:textId="77777777" w:rsidR="001A26EB" w:rsidRDefault="00000000">
            <w:r>
              <w:rPr>
                <w:b/>
                <w:bCs/>
                <w:color w:val="C0392B"/>
                <w:sz w:val="18"/>
                <w:szCs w:val="18"/>
              </w:rPr>
              <w:t>1–2 weeks</w:t>
            </w:r>
          </w:p>
        </w:tc>
        <w:tc>
          <w:tcPr>
            <w:tcW w:w="90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3602F" w14:textId="77777777" w:rsidR="001A26EB" w:rsidRDefault="00000000">
            <w:pPr>
              <w:spacing w:after="20"/>
            </w:pPr>
            <w:r>
              <w:rPr>
                <w:sz w:val="17"/>
                <w:szCs w:val="17"/>
              </w:rPr>
              <w:t>Pre-Dev</w:t>
            </w:r>
          </w:p>
        </w:tc>
      </w:tr>
      <w:tr w:rsidR="00857E79" w14:paraId="3FBFD7DC" w14:textId="77777777" w:rsidTr="00857E7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CF277" w14:textId="77777777" w:rsidR="001A26EB" w:rsidRDefault="00000000">
            <w:r>
              <w:rPr>
                <w:b/>
                <w:bCs/>
                <w:sz w:val="20"/>
                <w:szCs w:val="20"/>
              </w:rPr>
              <w:t>LGU–Municipal / City</w:t>
            </w:r>
          </w:p>
        </w:tc>
        <w:tc>
          <w:tcPr>
            <w:tcW w:w="2693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EBBFC" w14:textId="77777777" w:rsidR="001A26EB" w:rsidRDefault="00000000">
            <w:pPr>
              <w:spacing w:after="40"/>
            </w:pPr>
            <w:r>
              <w:rPr>
                <w:b/>
                <w:bCs/>
                <w:color w:val="2C4A6E"/>
                <w:sz w:val="20"/>
                <w:szCs w:val="20"/>
              </w:rPr>
              <w:t>Mayor's Permit · Zoning / Locational Clearance · Building &amp; Electrical Permit</w:t>
            </w:r>
          </w:p>
          <w:p w14:paraId="7F0E9D04" w14:textId="77777777" w:rsidR="001A26EB" w:rsidRDefault="00000000">
            <w:r>
              <w:rPr>
                <w:i/>
                <w:iCs/>
                <w:color w:val="666666"/>
                <w:sz w:val="18"/>
                <w:szCs w:val="18"/>
              </w:rPr>
              <w:t>Requires Barangay Clearance first. Zoning must align with CDP/CLUP.</w:t>
            </w:r>
          </w:p>
        </w:tc>
        <w:tc>
          <w:tcPr>
            <w:tcW w:w="184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AA700" w14:textId="77777777" w:rsidR="001A26EB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Sanggunian</w:t>
            </w:r>
            <w:proofErr w:type="spellEnd"/>
            <w:r>
              <w:rPr>
                <w:sz w:val="18"/>
                <w:szCs w:val="18"/>
              </w:rPr>
              <w:t xml:space="preserve"> consultation (RA 7160 Sec. 27)</w:t>
            </w:r>
          </w:p>
          <w:p w14:paraId="23D59147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CDP/CLUP alignment</w:t>
            </w:r>
          </w:p>
          <w:p w14:paraId="53332862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Public hearing for zoning issues</w:t>
            </w:r>
          </w:p>
          <w:p w14:paraId="6CA11E67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DILG MC 2022: no LONO unless PEISS satisfied</w:t>
            </w:r>
          </w:p>
        </w:tc>
        <w:tc>
          <w:tcPr>
            <w:tcW w:w="170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83759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Municipal complaint office</w:t>
            </w:r>
          </w:p>
          <w:p w14:paraId="48103AC2" w14:textId="77777777" w:rsidR="001A26EB" w:rsidRDefault="00000000">
            <w:pPr>
              <w:spacing w:after="30"/>
            </w:pPr>
            <w:proofErr w:type="spellStart"/>
            <w:r>
              <w:rPr>
                <w:sz w:val="18"/>
                <w:szCs w:val="18"/>
              </w:rPr>
              <w:t>Sanggunian</w:t>
            </w:r>
            <w:proofErr w:type="spellEnd"/>
            <w:r>
              <w:rPr>
                <w:sz w:val="18"/>
                <w:szCs w:val="18"/>
              </w:rPr>
              <w:t xml:space="preserve"> hearing mechanism</w:t>
            </w:r>
          </w:p>
          <w:p w14:paraId="31AAEDD5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Mayor's office intervention</w:t>
            </w:r>
          </w:p>
        </w:tc>
        <w:tc>
          <w:tcPr>
            <w:tcW w:w="212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2D78E" w14:textId="77777777" w:rsidR="001A26EB" w:rsidRDefault="00000000">
            <w:pPr>
              <w:spacing w:after="30"/>
            </w:pPr>
            <w:r>
              <w:rPr>
                <w:b/>
                <w:bCs/>
                <w:color w:val="1A1A2E"/>
                <w:sz w:val="19"/>
                <w:szCs w:val="19"/>
              </w:rPr>
              <w:t>RA 7160 Sec. 26 &amp; 27</w:t>
            </w:r>
          </w:p>
          <w:p w14:paraId="21C40787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DENR-DILG JMC 98-01</w:t>
            </w:r>
          </w:p>
          <w:p w14:paraId="78618E92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DILG MC 2022 (LONO conditions)</w:t>
            </w:r>
          </w:p>
        </w:tc>
        <w:tc>
          <w:tcPr>
            <w:tcW w:w="935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770A6" w14:textId="77777777" w:rsidR="001A26EB" w:rsidRDefault="00000000">
            <w:r>
              <w:rPr>
                <w:b/>
                <w:bCs/>
                <w:color w:val="C0392B"/>
                <w:sz w:val="18"/>
                <w:szCs w:val="18"/>
              </w:rPr>
              <w:t>2–4 weeks</w:t>
            </w:r>
          </w:p>
        </w:tc>
        <w:tc>
          <w:tcPr>
            <w:tcW w:w="90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962A7" w14:textId="77777777" w:rsidR="001A26EB" w:rsidRDefault="00000000">
            <w:pPr>
              <w:spacing w:after="20"/>
            </w:pPr>
            <w:r>
              <w:rPr>
                <w:sz w:val="17"/>
                <w:szCs w:val="17"/>
              </w:rPr>
              <w:t>Dev</w:t>
            </w:r>
          </w:p>
          <w:p w14:paraId="5A6A6C0B" w14:textId="77777777" w:rsidR="001A26EB" w:rsidRDefault="00000000">
            <w:pPr>
              <w:spacing w:after="20"/>
            </w:pPr>
            <w:r>
              <w:rPr>
                <w:sz w:val="17"/>
                <w:szCs w:val="17"/>
              </w:rPr>
              <w:t>Pre-Con</w:t>
            </w:r>
          </w:p>
        </w:tc>
      </w:tr>
      <w:tr w:rsidR="00857E79" w14:paraId="5310FD60" w14:textId="77777777" w:rsidTr="00857E7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8E20C" w14:textId="77777777" w:rsidR="001A26EB" w:rsidRDefault="00000000">
            <w:r>
              <w:rPr>
                <w:b/>
                <w:bCs/>
                <w:sz w:val="20"/>
                <w:szCs w:val="20"/>
              </w:rPr>
              <w:t>ERC</w:t>
            </w:r>
          </w:p>
        </w:tc>
        <w:tc>
          <w:tcPr>
            <w:tcW w:w="2693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94B901" w14:textId="77777777" w:rsidR="001A26EB" w:rsidRDefault="00000000">
            <w:pPr>
              <w:spacing w:after="40"/>
            </w:pPr>
            <w:r>
              <w:rPr>
                <w:b/>
                <w:bCs/>
                <w:color w:val="2C4A6E"/>
                <w:sz w:val="20"/>
                <w:szCs w:val="20"/>
              </w:rPr>
              <w:t>PSA Approval · Certificate of Compliance (COC) / Provisional Authority to Operate (CPOA)</w:t>
            </w:r>
          </w:p>
          <w:p w14:paraId="0A8A429E" w14:textId="77777777" w:rsidR="001A26EB" w:rsidRDefault="00000000">
            <w:r>
              <w:rPr>
                <w:i/>
                <w:iCs/>
                <w:color w:val="666666"/>
                <w:sz w:val="18"/>
                <w:szCs w:val="18"/>
              </w:rPr>
              <w:t>Applies to grid-connected &amp; distribution-tied RE projects.</w:t>
            </w:r>
          </w:p>
        </w:tc>
        <w:tc>
          <w:tcPr>
            <w:tcW w:w="184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A6669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Mandatory public hearings</w:t>
            </w:r>
          </w:p>
          <w:p w14:paraId="76A7C121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Consumer and stakeholder participation</w:t>
            </w:r>
          </w:p>
          <w:p w14:paraId="1CA8F9EA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Rate and contract transparency</w:t>
            </w:r>
          </w:p>
        </w:tc>
        <w:tc>
          <w:tcPr>
            <w:tcW w:w="170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84147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Formal complaint process</w:t>
            </w:r>
          </w:p>
          <w:p w14:paraId="1B3D0E45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ERC decisions appealable to courts</w:t>
            </w:r>
          </w:p>
          <w:p w14:paraId="10593FDE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Rate and service quality complaints</w:t>
            </w:r>
          </w:p>
        </w:tc>
        <w:tc>
          <w:tcPr>
            <w:tcW w:w="212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3D01C" w14:textId="77777777" w:rsidR="001A26EB" w:rsidRDefault="00000000">
            <w:pPr>
              <w:spacing w:after="30"/>
            </w:pPr>
            <w:r>
              <w:rPr>
                <w:b/>
                <w:bCs/>
                <w:color w:val="1A1A2E"/>
                <w:sz w:val="19"/>
                <w:szCs w:val="19"/>
              </w:rPr>
              <w:t>ERC Rules of Practice &amp; Procedure</w:t>
            </w:r>
          </w:p>
          <w:p w14:paraId="06839F50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ERC Customer Service &amp; Complaints Rules</w:t>
            </w:r>
          </w:p>
        </w:tc>
        <w:tc>
          <w:tcPr>
            <w:tcW w:w="935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36B13" w14:textId="77777777" w:rsidR="001A26EB" w:rsidRDefault="00000000">
            <w:r>
              <w:rPr>
                <w:b/>
                <w:bCs/>
                <w:color w:val="C0392B"/>
                <w:sz w:val="18"/>
                <w:szCs w:val="18"/>
              </w:rPr>
              <w:t>Variable</w:t>
            </w:r>
          </w:p>
        </w:tc>
        <w:tc>
          <w:tcPr>
            <w:tcW w:w="90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F756C" w14:textId="77777777" w:rsidR="001A26EB" w:rsidRDefault="00000000">
            <w:pPr>
              <w:spacing w:after="20"/>
            </w:pPr>
            <w:r>
              <w:rPr>
                <w:sz w:val="17"/>
                <w:szCs w:val="17"/>
              </w:rPr>
              <w:t>Dev</w:t>
            </w:r>
          </w:p>
          <w:p w14:paraId="14386896" w14:textId="77777777" w:rsidR="001A26EB" w:rsidRDefault="00000000">
            <w:pPr>
              <w:spacing w:after="20"/>
            </w:pPr>
            <w:r>
              <w:rPr>
                <w:sz w:val="17"/>
                <w:szCs w:val="17"/>
              </w:rPr>
              <w:t>Ops</w:t>
            </w:r>
          </w:p>
        </w:tc>
      </w:tr>
      <w:tr w:rsidR="00857E79" w14:paraId="293F623D" w14:textId="77777777" w:rsidTr="00857E7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533FD" w14:textId="77777777" w:rsidR="001A26EB" w:rsidRDefault="00000000">
            <w:r>
              <w:rPr>
                <w:b/>
                <w:bCs/>
                <w:sz w:val="20"/>
                <w:szCs w:val="20"/>
              </w:rPr>
              <w:t>NWRB</w:t>
            </w:r>
          </w:p>
        </w:tc>
        <w:tc>
          <w:tcPr>
            <w:tcW w:w="2693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38467B" w14:textId="77777777" w:rsidR="001A26EB" w:rsidRDefault="00000000">
            <w:pPr>
              <w:spacing w:after="40"/>
            </w:pPr>
            <w:r>
              <w:rPr>
                <w:b/>
                <w:bCs/>
                <w:color w:val="2C4A6E"/>
                <w:sz w:val="20"/>
                <w:szCs w:val="20"/>
              </w:rPr>
              <w:t>Water Permit</w:t>
            </w:r>
          </w:p>
          <w:p w14:paraId="14F4A0CC" w14:textId="77777777" w:rsidR="001A26EB" w:rsidRDefault="00000000">
            <w:r>
              <w:rPr>
                <w:i/>
                <w:iCs/>
                <w:color w:val="666666"/>
                <w:sz w:val="18"/>
                <w:szCs w:val="18"/>
              </w:rPr>
              <w:t>Hydropower projects only.</w:t>
            </w:r>
          </w:p>
        </w:tc>
        <w:tc>
          <w:tcPr>
            <w:tcW w:w="184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969DC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Water permit consultations</w:t>
            </w:r>
          </w:p>
          <w:p w14:paraId="54EED5CB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Objections hearing process</w:t>
            </w:r>
          </w:p>
        </w:tc>
        <w:tc>
          <w:tcPr>
            <w:tcW w:w="170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8CA16A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Quasi-judicial dispute resolution</w:t>
            </w:r>
          </w:p>
          <w:p w14:paraId="53194316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Protest process during permit processing</w:t>
            </w:r>
          </w:p>
        </w:tc>
        <w:tc>
          <w:tcPr>
            <w:tcW w:w="212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F8C32" w14:textId="77777777" w:rsidR="001A26EB" w:rsidRDefault="00000000">
            <w:pPr>
              <w:spacing w:after="30"/>
            </w:pPr>
            <w:r>
              <w:rPr>
                <w:b/>
                <w:bCs/>
                <w:color w:val="1A1A2E"/>
                <w:sz w:val="19"/>
                <w:szCs w:val="19"/>
              </w:rPr>
              <w:t>Water Code (PD 1067)</w:t>
            </w:r>
          </w:p>
          <w:p w14:paraId="3A220E8A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Coordinate with FPIC / ECC if in or near ancestral domain or watershed</w:t>
            </w:r>
          </w:p>
        </w:tc>
        <w:tc>
          <w:tcPr>
            <w:tcW w:w="935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49CB3" w14:textId="77777777" w:rsidR="001A26EB" w:rsidRDefault="00000000">
            <w:r>
              <w:rPr>
                <w:b/>
                <w:bCs/>
                <w:color w:val="C0392B"/>
                <w:sz w:val="18"/>
                <w:szCs w:val="18"/>
              </w:rPr>
              <w:t>3–6 months</w:t>
            </w:r>
          </w:p>
        </w:tc>
        <w:tc>
          <w:tcPr>
            <w:tcW w:w="90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C4D54" w14:textId="77777777" w:rsidR="001A26EB" w:rsidRDefault="00000000">
            <w:pPr>
              <w:spacing w:after="20"/>
            </w:pPr>
            <w:r>
              <w:rPr>
                <w:sz w:val="17"/>
                <w:szCs w:val="17"/>
              </w:rPr>
              <w:t>Pre-Dev</w:t>
            </w:r>
          </w:p>
        </w:tc>
      </w:tr>
      <w:tr w:rsidR="00857E79" w14:paraId="430D3517" w14:textId="77777777" w:rsidTr="00857E7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88603" w14:textId="77777777" w:rsidR="001A26EB" w:rsidRDefault="00000000">
            <w:r>
              <w:rPr>
                <w:b/>
                <w:bCs/>
                <w:sz w:val="20"/>
                <w:szCs w:val="20"/>
              </w:rPr>
              <w:t>DAR</w:t>
            </w:r>
          </w:p>
        </w:tc>
        <w:tc>
          <w:tcPr>
            <w:tcW w:w="2693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A28B5" w14:textId="77777777" w:rsidR="001A26EB" w:rsidRDefault="00000000">
            <w:pPr>
              <w:spacing w:after="40"/>
            </w:pPr>
            <w:r>
              <w:rPr>
                <w:b/>
                <w:bCs/>
                <w:color w:val="2C4A6E"/>
                <w:sz w:val="20"/>
                <w:szCs w:val="20"/>
              </w:rPr>
              <w:t>Land Use Conversion</w:t>
            </w:r>
          </w:p>
          <w:p w14:paraId="0F689F45" w14:textId="77777777" w:rsidR="001A26EB" w:rsidRDefault="00000000">
            <w:r>
              <w:rPr>
                <w:i/>
                <w:iCs/>
                <w:color w:val="666666"/>
                <w:sz w:val="18"/>
                <w:szCs w:val="18"/>
              </w:rPr>
              <w:t>Agricultural land only; required before RE development can proceed.</w:t>
            </w:r>
          </w:p>
        </w:tc>
        <w:tc>
          <w:tcPr>
            <w:tcW w:w="184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2C2C1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ARB (Agrarian Reform Beneficiary) consultation</w:t>
            </w:r>
          </w:p>
          <w:p w14:paraId="53E631CA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Land tenure disclosure</w:t>
            </w:r>
          </w:p>
          <w:p w14:paraId="4110FDC1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Notice of Land Use Conversion</w:t>
            </w:r>
          </w:p>
        </w:tc>
        <w:tc>
          <w:tcPr>
            <w:tcW w:w="1701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E3BA1E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Tenure-related grievance process</w:t>
            </w:r>
          </w:p>
          <w:p w14:paraId="1267E50C" w14:textId="77777777" w:rsidR="001A26EB" w:rsidRDefault="00000000">
            <w:pPr>
              <w:spacing w:after="30"/>
            </w:pPr>
            <w:r>
              <w:rPr>
                <w:sz w:val="18"/>
                <w:szCs w:val="18"/>
              </w:rPr>
              <w:t>DAR mediation mechanism</w:t>
            </w:r>
          </w:p>
        </w:tc>
        <w:tc>
          <w:tcPr>
            <w:tcW w:w="212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AB029" w14:textId="77777777" w:rsidR="001A26EB" w:rsidRDefault="00000000">
            <w:pPr>
              <w:spacing w:after="30"/>
            </w:pPr>
            <w:r>
              <w:rPr>
                <w:b/>
                <w:bCs/>
                <w:color w:val="1A1A2E"/>
                <w:sz w:val="19"/>
                <w:szCs w:val="19"/>
              </w:rPr>
              <w:t>CARP (RA 6657)</w:t>
            </w:r>
          </w:p>
          <w:p w14:paraId="18D4F495" w14:textId="77777777" w:rsidR="001A26EB" w:rsidRDefault="00000000">
            <w:pPr>
              <w:spacing w:after="30"/>
            </w:pPr>
            <w:r>
              <w:rPr>
                <w:i/>
                <w:iCs/>
                <w:color w:val="555555"/>
                <w:sz w:val="17"/>
                <w:szCs w:val="17"/>
              </w:rPr>
              <w:t>DAR AO on land use conversion</w:t>
            </w:r>
          </w:p>
        </w:tc>
        <w:tc>
          <w:tcPr>
            <w:tcW w:w="935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7A9E2" w14:textId="77777777" w:rsidR="001A26EB" w:rsidRDefault="00000000">
            <w:r>
              <w:rPr>
                <w:b/>
                <w:bCs/>
                <w:color w:val="C0392B"/>
                <w:sz w:val="18"/>
                <w:szCs w:val="18"/>
              </w:rPr>
              <w:t>3–9 months</w:t>
            </w:r>
          </w:p>
        </w:tc>
        <w:tc>
          <w:tcPr>
            <w:tcW w:w="908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D0DF4" w14:textId="77777777" w:rsidR="001A26EB" w:rsidRDefault="00000000">
            <w:pPr>
              <w:spacing w:after="20"/>
            </w:pPr>
            <w:r>
              <w:rPr>
                <w:sz w:val="17"/>
                <w:szCs w:val="17"/>
              </w:rPr>
              <w:t>Pre-Dev</w:t>
            </w:r>
          </w:p>
        </w:tc>
      </w:tr>
    </w:tbl>
    <w:p w14:paraId="6CBA791C" w14:textId="77777777" w:rsidR="001A26EB" w:rsidRDefault="001A26EB">
      <w:pPr>
        <w:spacing w:before="160"/>
      </w:pPr>
    </w:p>
    <w:p w14:paraId="48C52B7F" w14:textId="77777777" w:rsidR="001A26EB" w:rsidRDefault="00000000">
      <w:pPr>
        <w:pBdr>
          <w:left w:val="single" w:sz="12" w:space="8" w:color="C0392B"/>
        </w:pBdr>
        <w:shd w:val="clear" w:color="auto" w:fill="FDE8E8"/>
        <w:spacing w:before="120" w:after="60"/>
        <w:ind w:left="160"/>
      </w:pPr>
      <w:proofErr w:type="gramStart"/>
      <w:r>
        <w:rPr>
          <w:b/>
          <w:bCs/>
          <w:color w:val="C0392B"/>
          <w:sz w:val="18"/>
          <w:szCs w:val="18"/>
        </w:rPr>
        <w:t>⚠  VERIFICATION</w:t>
      </w:r>
      <w:proofErr w:type="gramEnd"/>
      <w:r>
        <w:rPr>
          <w:b/>
          <w:bCs/>
          <w:color w:val="C0392B"/>
          <w:sz w:val="18"/>
          <w:szCs w:val="18"/>
        </w:rPr>
        <w:t xml:space="preserve"> REQUIRED</w:t>
      </w:r>
    </w:p>
    <w:p w14:paraId="4F227895" w14:textId="77777777" w:rsidR="001A26EB" w:rsidRDefault="00000000">
      <w:pPr>
        <w:shd w:val="clear" w:color="auto" w:fill="FDE8E8"/>
        <w:spacing w:after="120"/>
        <w:ind w:left="160" w:right="160"/>
      </w:pPr>
      <w:r>
        <w:rPr>
          <w:sz w:val="18"/>
          <w:szCs w:val="18"/>
        </w:rPr>
        <w:t>Verify the EVOSS documentary checklist (DOE-REMB) and confirm specific social acceptability requirements for each RE technology type with legal counsel before finalizing compliance documentation. DAO 2025-20 and DAO 2026-09 include technology-specific ECC pathways that may not yet be reflected in existing project ECCs.</w:t>
      </w:r>
    </w:p>
    <w:p w14:paraId="7878D6F9" w14:textId="77777777" w:rsidR="001A26EB" w:rsidRDefault="00000000">
      <w:r>
        <w:br w:type="page"/>
      </w:r>
    </w:p>
    <w:p w14:paraId="4EDC0F68" w14:textId="77777777" w:rsidR="001A26EB" w:rsidRDefault="00000000">
      <w:pPr>
        <w:shd w:val="clear" w:color="auto" w:fill="1A1A2E"/>
        <w:ind w:left="160"/>
      </w:pPr>
      <w:r>
        <w:rPr>
          <w:b/>
          <w:bCs/>
          <w:color w:val="FFFFFF"/>
          <w:sz w:val="28"/>
          <w:szCs w:val="28"/>
        </w:rPr>
        <w:lastRenderedPageBreak/>
        <w:t>Project Roadmap · Permit &amp; SE Sequencing</w:t>
      </w:r>
    </w:p>
    <w:p w14:paraId="6B47F9D9" w14:textId="77777777" w:rsidR="001A26EB" w:rsidRDefault="001A26EB">
      <w:pPr>
        <w:spacing w:before="80"/>
      </w:pPr>
    </w:p>
    <w:p w14:paraId="4348D758" w14:textId="77777777" w:rsidR="001A26EB" w:rsidRDefault="00000000">
      <w:pPr>
        <w:spacing w:after="100"/>
      </w:pPr>
      <w:r>
        <w:rPr>
          <w:color w:val="666666"/>
          <w:sz w:val="17"/>
          <w:szCs w:val="17"/>
        </w:rPr>
        <w:t>Read across each row to see when each permit and SE activity occurs.  ● = Active in this stage   ○ = Not in this stage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1"/>
        <w:gridCol w:w="3377"/>
        <w:gridCol w:w="907"/>
        <w:gridCol w:w="907"/>
        <w:gridCol w:w="907"/>
        <w:gridCol w:w="1783"/>
        <w:gridCol w:w="1488"/>
      </w:tblGrid>
      <w:tr w:rsidR="001A26EB" w14:paraId="4604FFB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A18D1" w14:textId="77777777" w:rsidR="001A26EB" w:rsidRDefault="00000000">
            <w:r>
              <w:rPr>
                <w:b/>
                <w:bCs/>
                <w:caps/>
                <w:color w:val="FFFFFF"/>
                <w:sz w:val="18"/>
                <w:szCs w:val="18"/>
              </w:rPr>
              <w:t>Agency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6FF90" w14:textId="77777777" w:rsidR="001A26EB" w:rsidRDefault="00000000">
            <w:r>
              <w:rPr>
                <w:b/>
                <w:bCs/>
                <w:caps/>
                <w:color w:val="FFFFFF"/>
                <w:sz w:val="18"/>
                <w:szCs w:val="18"/>
              </w:rPr>
              <w:t>Permit / Activity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717E5" w14:textId="77777777" w:rsidR="001A26EB" w:rsidRDefault="00000000">
            <w:r>
              <w:rPr>
                <w:b/>
                <w:bCs/>
                <w:caps/>
                <w:color w:val="FFFFFF"/>
                <w:sz w:val="18"/>
                <w:szCs w:val="18"/>
              </w:rPr>
              <w:t>Pre-Dev (COA)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C8B34" w14:textId="77777777" w:rsidR="001A26EB" w:rsidRDefault="00000000">
            <w:r>
              <w:rPr>
                <w:b/>
                <w:bCs/>
                <w:caps/>
                <w:color w:val="FFFFFF"/>
                <w:sz w:val="18"/>
                <w:szCs w:val="18"/>
              </w:rPr>
              <w:t>Dev (ECC)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509A9" w14:textId="77777777" w:rsidR="001A26EB" w:rsidRDefault="00000000">
            <w:r>
              <w:rPr>
                <w:b/>
                <w:bCs/>
                <w:caps/>
                <w:color w:val="FFFFFF"/>
                <w:sz w:val="18"/>
                <w:szCs w:val="18"/>
              </w:rPr>
              <w:t>Pre-Con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03B9D" w14:textId="77777777" w:rsidR="001A26EB" w:rsidRDefault="00000000">
            <w:r>
              <w:rPr>
                <w:b/>
                <w:bCs/>
                <w:caps/>
                <w:color w:val="FFFFFF"/>
                <w:sz w:val="18"/>
                <w:szCs w:val="18"/>
              </w:rPr>
              <w:t>Construction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BB7C0" w14:textId="77777777" w:rsidR="001A26EB" w:rsidRDefault="00000000">
            <w:r>
              <w:rPr>
                <w:b/>
                <w:bCs/>
                <w:caps/>
                <w:color w:val="FFFFFF"/>
                <w:sz w:val="18"/>
                <w:szCs w:val="18"/>
              </w:rPr>
              <w:t>Ops &amp; Monitoring</w:t>
            </w:r>
          </w:p>
        </w:tc>
      </w:tr>
      <w:tr w:rsidR="001A26EB" w14:paraId="3B1BA5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2EDE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D1FE75" w14:textId="77777777" w:rsidR="001A26EB" w:rsidRDefault="00000000">
            <w:r>
              <w:rPr>
                <w:b/>
                <w:bCs/>
                <w:caps/>
                <w:color w:val="666666"/>
                <w:sz w:val="17"/>
                <w:szCs w:val="17"/>
              </w:rPr>
              <w:t>DOE</w:t>
            </w:r>
          </w:p>
        </w:tc>
      </w:tr>
      <w:tr w:rsidR="001A26EB" w14:paraId="7B184470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72DE9" w14:textId="77777777" w:rsidR="001A26EB" w:rsidRDefault="00000000">
            <w:r>
              <w:rPr>
                <w:b/>
                <w:bCs/>
                <w:sz w:val="18"/>
                <w:szCs w:val="18"/>
              </w:rPr>
              <w:t>DOE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90B93" w14:textId="77777777" w:rsidR="001A26EB" w:rsidRDefault="00000000">
            <w:r>
              <w:rPr>
                <w:sz w:val="18"/>
                <w:szCs w:val="18"/>
              </w:rPr>
              <w:t>Letter of Intent → COA application (EVOSS)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DEEA2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E8635E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8CE8F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933BF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2DA29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00181EFC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66BF4" w14:textId="77777777" w:rsidR="001A26EB" w:rsidRDefault="00000000">
            <w:r>
              <w:rPr>
                <w:b/>
                <w:bCs/>
                <w:sz w:val="18"/>
                <w:szCs w:val="18"/>
              </w:rPr>
              <w:t>DOE ★NEW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865CE" w14:textId="77777777" w:rsidR="001A26EB" w:rsidRDefault="00000000">
            <w:r>
              <w:rPr>
                <w:sz w:val="18"/>
                <w:szCs w:val="18"/>
              </w:rPr>
              <w:t>CEPNS application (if qualifying) → simultaneous permit processing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6548D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647FE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4998B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331CD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A6A2D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4DE8C0A5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696CD5" w14:textId="77777777" w:rsidR="001A26EB" w:rsidRDefault="00000000">
            <w:r>
              <w:rPr>
                <w:b/>
                <w:bCs/>
                <w:sz w:val="18"/>
                <w:szCs w:val="18"/>
              </w:rPr>
              <w:t>DOE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810591" w14:textId="77777777" w:rsidR="001A26EB" w:rsidRDefault="00000000">
            <w:r>
              <w:rPr>
                <w:sz w:val="18"/>
                <w:szCs w:val="18"/>
              </w:rPr>
              <w:t>LGU &amp; community briefings (social acceptability proof)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F5927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BFFF6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7758F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5A5B9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37B95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7FA8599B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358A6" w14:textId="77777777" w:rsidR="001A26EB" w:rsidRDefault="00000000">
            <w:r>
              <w:rPr>
                <w:b/>
                <w:bCs/>
                <w:sz w:val="18"/>
                <w:szCs w:val="18"/>
              </w:rPr>
              <w:t>DOE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CC8EC" w14:textId="77777777" w:rsidR="001A26EB" w:rsidRDefault="00000000">
            <w:r>
              <w:rPr>
                <w:sz w:val="18"/>
                <w:szCs w:val="18"/>
              </w:rPr>
              <w:t>RE Service / Operating Contract (EVOSS award)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4DFE0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D5B8E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E45DB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AB25C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9380D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2B297BD6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29E7E" w14:textId="77777777" w:rsidR="001A26EB" w:rsidRDefault="00000000">
            <w:r>
              <w:rPr>
                <w:b/>
                <w:bCs/>
                <w:sz w:val="18"/>
                <w:szCs w:val="18"/>
              </w:rPr>
              <w:t>DOE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74C79" w14:textId="77777777" w:rsidR="001A26EB" w:rsidRDefault="00000000">
            <w:r>
              <w:rPr>
                <w:sz w:val="18"/>
                <w:szCs w:val="18"/>
              </w:rPr>
              <w:t>DOE contract monitoring &amp; compliance reporting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D8BCF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9537A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4298B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A7225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9B534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</w:tr>
      <w:tr w:rsidR="001A26EB" w14:paraId="6A1F41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2EDE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80829A" w14:textId="77777777" w:rsidR="001A26EB" w:rsidRDefault="00000000">
            <w:r>
              <w:rPr>
                <w:b/>
                <w:bCs/>
                <w:caps/>
                <w:color w:val="666666"/>
                <w:sz w:val="17"/>
                <w:szCs w:val="17"/>
              </w:rPr>
              <w:t>DENR–EMB</w:t>
            </w:r>
          </w:p>
        </w:tc>
      </w:tr>
      <w:tr w:rsidR="001A26EB" w14:paraId="7A3EC8E2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49000" w14:textId="77777777" w:rsidR="001A26EB" w:rsidRDefault="00000000">
            <w:r>
              <w:rPr>
                <w:b/>
                <w:bCs/>
                <w:sz w:val="18"/>
                <w:szCs w:val="18"/>
              </w:rPr>
              <w:t>DENR–EMB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5275E" w14:textId="77777777" w:rsidR="001A26EB" w:rsidRDefault="00000000">
            <w:r>
              <w:rPr>
                <w:sz w:val="18"/>
                <w:szCs w:val="18"/>
              </w:rPr>
              <w:t>ECC — Scoping &amp; EIA preparation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4130C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B7B4A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5AE1B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5350C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0F54A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55C23DE4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D7E5C" w14:textId="77777777" w:rsidR="001A26EB" w:rsidRDefault="00000000">
            <w:r>
              <w:rPr>
                <w:b/>
                <w:bCs/>
                <w:sz w:val="18"/>
                <w:szCs w:val="18"/>
              </w:rPr>
              <w:t>DENR–EMB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57DCA" w14:textId="77777777" w:rsidR="001A26EB" w:rsidRDefault="00000000">
            <w:r>
              <w:rPr>
                <w:sz w:val="18"/>
                <w:szCs w:val="18"/>
              </w:rPr>
              <w:t>ECC — Public consultations &amp; ECC issuance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479D94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4FF84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7B7977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EFB6A7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EF823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3A18E5BE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CD323E" w14:textId="77777777" w:rsidR="001A26EB" w:rsidRDefault="00000000">
            <w:r>
              <w:rPr>
                <w:b/>
                <w:bCs/>
                <w:sz w:val="18"/>
                <w:szCs w:val="18"/>
              </w:rPr>
              <w:t>DENR–EMB ↑UPD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D22E8" w14:textId="77777777" w:rsidR="001A26EB" w:rsidRDefault="00000000">
            <w:r>
              <w:rPr>
                <w:sz w:val="18"/>
                <w:szCs w:val="18"/>
              </w:rPr>
              <w:t>FPV ECC pathway (DAO 2025-20 / DAO 2025-30) — if FPV on inland water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0E278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CD450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9B5D0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0C19B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0375F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36CBDE6E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3286A2" w14:textId="77777777" w:rsidR="001A26EB" w:rsidRDefault="00000000">
            <w:r>
              <w:rPr>
                <w:b/>
                <w:bCs/>
                <w:sz w:val="18"/>
                <w:szCs w:val="18"/>
              </w:rPr>
              <w:t>DENR–EMB ★NEW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3E22B" w14:textId="77777777" w:rsidR="001A26EB" w:rsidRDefault="00000000">
            <w:r>
              <w:rPr>
                <w:sz w:val="18"/>
                <w:szCs w:val="18"/>
              </w:rPr>
              <w:t>OSW ECC pathway (DAO 2026-09) — if offshore wind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88C5A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D0E91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4C185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0D3EB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5FF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EDEF2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2161D4C9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0E6BF" w14:textId="77777777" w:rsidR="001A26EB" w:rsidRDefault="00000000">
            <w:r>
              <w:rPr>
                <w:b/>
                <w:bCs/>
                <w:sz w:val="18"/>
                <w:szCs w:val="18"/>
              </w:rPr>
              <w:t>DENR–EMB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0FD7B" w14:textId="77777777" w:rsidR="001A26EB" w:rsidRDefault="00000000">
            <w:r>
              <w:rPr>
                <w:sz w:val="18"/>
                <w:szCs w:val="18"/>
              </w:rPr>
              <w:t>MMT formation &amp; monitoring (post-ECC)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95E8F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D45A2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4F55F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62D15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C4F79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</w:tr>
      <w:tr w:rsidR="001A26EB" w14:paraId="753B1D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2EDE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2CF837" w14:textId="77777777" w:rsidR="001A26EB" w:rsidRDefault="00000000">
            <w:r>
              <w:rPr>
                <w:b/>
                <w:bCs/>
                <w:caps/>
                <w:color w:val="666666"/>
                <w:sz w:val="17"/>
                <w:szCs w:val="17"/>
              </w:rPr>
              <w:t>DENR–PAMB</w:t>
            </w:r>
          </w:p>
        </w:tc>
      </w:tr>
      <w:tr w:rsidR="001A26EB" w14:paraId="50848A17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BDC62" w14:textId="77777777" w:rsidR="001A26EB" w:rsidRDefault="00000000">
            <w:r>
              <w:rPr>
                <w:b/>
                <w:bCs/>
                <w:sz w:val="18"/>
                <w:szCs w:val="18"/>
              </w:rPr>
              <w:t>DENR–PAMB ↑UPD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29F67" w14:textId="77777777" w:rsidR="001A26EB" w:rsidRDefault="00000000">
            <w:r>
              <w:rPr>
                <w:sz w:val="18"/>
                <w:szCs w:val="18"/>
              </w:rPr>
              <w:t>Protected Area clearance (if applicable — now governed by DENR MO 2025-01)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9F95F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0B23D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2AA65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FD589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D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FB160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6179DA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2EDE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B26282" w14:textId="77777777" w:rsidR="001A26EB" w:rsidRDefault="00000000">
            <w:r>
              <w:rPr>
                <w:b/>
                <w:bCs/>
                <w:caps/>
                <w:color w:val="666666"/>
                <w:sz w:val="17"/>
                <w:szCs w:val="17"/>
              </w:rPr>
              <w:t>NCIP</w:t>
            </w:r>
          </w:p>
        </w:tc>
      </w:tr>
      <w:tr w:rsidR="001A26EB" w14:paraId="0D892019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D7531" w14:textId="77777777" w:rsidR="001A26EB" w:rsidRDefault="00000000">
            <w:r>
              <w:rPr>
                <w:b/>
                <w:bCs/>
                <w:sz w:val="18"/>
                <w:szCs w:val="18"/>
              </w:rPr>
              <w:t>NCIP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592F3" w14:textId="77777777" w:rsidR="001A26EB" w:rsidRDefault="00000000">
            <w:r>
              <w:rPr>
                <w:sz w:val="18"/>
                <w:szCs w:val="18"/>
              </w:rPr>
              <w:t>FPIC — Field-based investigation &amp; community assemblies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325F5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3EBE5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D5308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74581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247CB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388092E9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12164" w14:textId="77777777" w:rsidR="001A26EB" w:rsidRDefault="00000000">
            <w:r>
              <w:rPr>
                <w:b/>
                <w:bCs/>
                <w:sz w:val="18"/>
                <w:szCs w:val="18"/>
              </w:rPr>
              <w:t>NCIP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AF004" w14:textId="77777777" w:rsidR="001A26EB" w:rsidRDefault="00000000">
            <w:r>
              <w:rPr>
                <w:sz w:val="18"/>
                <w:szCs w:val="18"/>
              </w:rPr>
              <w:t>FPIC — ESIS, MOA, Certification Precondition (CP)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69882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5588B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129181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4E6DF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9A6CB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17EE71BB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0D454" w14:textId="77777777" w:rsidR="001A26EB" w:rsidRDefault="00000000">
            <w:r>
              <w:rPr>
                <w:b/>
                <w:bCs/>
                <w:sz w:val="18"/>
                <w:szCs w:val="18"/>
              </w:rPr>
              <w:t>NCIP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E72A2" w14:textId="77777777" w:rsidR="001A26EB" w:rsidRDefault="00000000">
            <w:r>
              <w:rPr>
                <w:sz w:val="18"/>
                <w:szCs w:val="18"/>
              </w:rPr>
              <w:t>Post-consent monitoring &amp; MOA compliance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07BB4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693D7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264DC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45040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075256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</w:tr>
      <w:tr w:rsidR="001A26EB" w14:paraId="271E3A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2EDE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8DC729" w14:textId="77777777" w:rsidR="001A26EB" w:rsidRDefault="00000000">
            <w:r>
              <w:rPr>
                <w:b/>
                <w:bCs/>
                <w:caps/>
                <w:color w:val="666666"/>
                <w:sz w:val="17"/>
                <w:szCs w:val="17"/>
              </w:rPr>
              <w:t>LGU</w:t>
            </w:r>
          </w:p>
        </w:tc>
      </w:tr>
      <w:tr w:rsidR="001A26EB" w14:paraId="2AFF8AB3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7FD39" w14:textId="77777777" w:rsidR="001A26EB" w:rsidRDefault="00000000">
            <w:r>
              <w:rPr>
                <w:b/>
                <w:bCs/>
                <w:sz w:val="18"/>
                <w:szCs w:val="18"/>
              </w:rPr>
              <w:t>LGU–Barangay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A45AE" w14:textId="77777777" w:rsidR="001A26EB" w:rsidRDefault="00000000">
            <w:r>
              <w:rPr>
                <w:sz w:val="18"/>
                <w:szCs w:val="18"/>
              </w:rPr>
              <w:t>Barangay Clearance (must be first)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FF31C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E5D47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D3A0B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E89C41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F1E70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2666918A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78D0F7" w14:textId="77777777" w:rsidR="001A26EB" w:rsidRDefault="00000000">
            <w:r>
              <w:rPr>
                <w:b/>
                <w:bCs/>
                <w:sz w:val="18"/>
                <w:szCs w:val="18"/>
              </w:rPr>
              <w:t>LGU–Barangay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568B3" w14:textId="77777777" w:rsidR="001A26EB" w:rsidRDefault="00000000">
            <w:r>
              <w:rPr>
                <w:sz w:val="18"/>
                <w:szCs w:val="18"/>
              </w:rPr>
              <w:t>Ongoing community liaison &amp; grievance desk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E741F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97B9D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881246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31D1E8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4EA041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</w:tr>
      <w:tr w:rsidR="001A26EB" w14:paraId="7BB1CD9D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A3040" w14:textId="77777777" w:rsidR="001A26EB" w:rsidRDefault="00000000">
            <w:r>
              <w:rPr>
                <w:b/>
                <w:bCs/>
                <w:sz w:val="18"/>
                <w:szCs w:val="18"/>
              </w:rPr>
              <w:t>LGU–Municipal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49EE46" w14:textId="77777777" w:rsidR="001A26EB" w:rsidRDefault="00000000">
            <w:r>
              <w:rPr>
                <w:sz w:val="18"/>
                <w:szCs w:val="18"/>
              </w:rPr>
              <w:t>Zoning / Locational Clearance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6EA43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60FD7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A7C8D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91812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D4521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2EBE4FDB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9FCF0" w14:textId="77777777" w:rsidR="001A26EB" w:rsidRDefault="00000000">
            <w:r>
              <w:rPr>
                <w:b/>
                <w:bCs/>
                <w:sz w:val="18"/>
                <w:szCs w:val="18"/>
              </w:rPr>
              <w:t>LGU–Municipal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97B99" w14:textId="77777777" w:rsidR="001A26EB" w:rsidRDefault="00000000">
            <w:r>
              <w:rPr>
                <w:sz w:val="18"/>
                <w:szCs w:val="18"/>
              </w:rPr>
              <w:t>Mayor's Permit &amp; Building / Electrical Permit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77287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165A2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4C15A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AA12A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5B1AF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47C675C5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A50C2" w14:textId="77777777" w:rsidR="001A26EB" w:rsidRDefault="00000000">
            <w:r>
              <w:rPr>
                <w:b/>
                <w:bCs/>
                <w:sz w:val="18"/>
                <w:szCs w:val="18"/>
              </w:rPr>
              <w:t>LGU–Municipal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91843" w14:textId="77777777" w:rsidR="001A26EB" w:rsidRDefault="00000000">
            <w:r>
              <w:rPr>
                <w:sz w:val="18"/>
                <w:szCs w:val="18"/>
              </w:rPr>
              <w:t>Annual business permit renewal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4B0DD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1BEB0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D4CD0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8B076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C68418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</w:tr>
      <w:tr w:rsidR="001A26EB" w14:paraId="6BD99D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2EDE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A0D35F" w14:textId="77777777" w:rsidR="001A26EB" w:rsidRDefault="00000000">
            <w:r>
              <w:rPr>
                <w:b/>
                <w:bCs/>
                <w:caps/>
                <w:color w:val="666666"/>
                <w:sz w:val="17"/>
                <w:szCs w:val="17"/>
              </w:rPr>
              <w:t>ERC / NWRB / DAR</w:t>
            </w:r>
          </w:p>
        </w:tc>
      </w:tr>
      <w:tr w:rsidR="001A26EB" w14:paraId="525DBD18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D8D8F" w14:textId="77777777" w:rsidR="001A26EB" w:rsidRDefault="00000000">
            <w:r>
              <w:rPr>
                <w:b/>
                <w:bCs/>
                <w:sz w:val="18"/>
                <w:szCs w:val="18"/>
              </w:rPr>
              <w:t>ERC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C5A6D" w14:textId="77777777" w:rsidR="001A26EB" w:rsidRDefault="00000000">
            <w:r>
              <w:rPr>
                <w:sz w:val="18"/>
                <w:szCs w:val="18"/>
              </w:rPr>
              <w:t>Power Supply Agreement / COC / CPOA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5D944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D0575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727CE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EDC8E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021CE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5455DC36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C12B7" w14:textId="77777777" w:rsidR="001A26EB" w:rsidRDefault="00000000">
            <w:r>
              <w:rPr>
                <w:b/>
                <w:bCs/>
                <w:sz w:val="18"/>
                <w:szCs w:val="18"/>
              </w:rPr>
              <w:t>ERC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6DDE2" w14:textId="77777777" w:rsidR="001A26EB" w:rsidRDefault="00000000">
            <w:r>
              <w:rPr>
                <w:sz w:val="18"/>
                <w:szCs w:val="18"/>
              </w:rPr>
              <w:t>Rate approval &amp; consumer hearings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0AF40E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18577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AA11E7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DA56F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056FD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</w:tr>
      <w:tr w:rsidR="001A26EB" w14:paraId="378E2577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EDD536" w14:textId="77777777" w:rsidR="001A26EB" w:rsidRDefault="00000000">
            <w:r>
              <w:rPr>
                <w:b/>
                <w:bCs/>
                <w:sz w:val="18"/>
                <w:szCs w:val="18"/>
              </w:rPr>
              <w:t>NWRB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197167" w14:textId="77777777" w:rsidR="001A26EB" w:rsidRDefault="00000000">
            <w:r>
              <w:rPr>
                <w:sz w:val="18"/>
                <w:szCs w:val="18"/>
              </w:rPr>
              <w:t>Water Permit (hydro projects only)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04EC4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A8095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3A3A0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9269D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B27AF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  <w:tr w:rsidR="001A26EB" w14:paraId="3B2C8A7D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0053E" w14:textId="77777777" w:rsidR="001A26EB" w:rsidRDefault="00000000">
            <w:r>
              <w:rPr>
                <w:b/>
                <w:bCs/>
                <w:sz w:val="18"/>
                <w:szCs w:val="18"/>
              </w:rPr>
              <w:t>DAR</w:t>
            </w:r>
          </w:p>
        </w:tc>
        <w:tc>
          <w:tcPr>
            <w:tcW w:w="320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61283" w14:textId="77777777" w:rsidR="001A26EB" w:rsidRDefault="00000000">
            <w:r>
              <w:rPr>
                <w:sz w:val="18"/>
                <w:szCs w:val="18"/>
              </w:rPr>
              <w:t>Land Use Conversion (agricultural land only)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D0F027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9C35D" w14:textId="77777777" w:rsidR="001A26EB" w:rsidRDefault="00000000">
            <w:pPr>
              <w:jc w:val="center"/>
            </w:pPr>
            <w:r>
              <w:rPr>
                <w:color w:val="C0392B"/>
                <w:sz w:val="20"/>
                <w:szCs w:val="20"/>
              </w:rPr>
              <w:t>●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88D4A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14D29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  <w:tc>
          <w:tcPr>
            <w:tcW w:w="860" w:type="dxa"/>
            <w:tcBorders>
              <w:top w:val="single" w:sz="1" w:space="0" w:color="E8E2D5"/>
              <w:left w:val="single" w:sz="1" w:space="0" w:color="E8E2D5"/>
              <w:bottom w:val="single" w:sz="1" w:space="0" w:color="E8E2D5"/>
              <w:right w:val="single" w:sz="1" w:space="0" w:color="E8E2D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A12B5" w14:textId="77777777" w:rsidR="001A26EB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○</w:t>
            </w:r>
          </w:p>
        </w:tc>
      </w:tr>
    </w:tbl>
    <w:p w14:paraId="36C9A3FE" w14:textId="77777777" w:rsidR="001A26EB" w:rsidRDefault="001A26EB">
      <w:pPr>
        <w:spacing w:before="200"/>
      </w:pPr>
    </w:p>
    <w:p w14:paraId="70A52528" w14:textId="77777777" w:rsidR="001A26EB" w:rsidRDefault="00000000">
      <w:pPr>
        <w:pBdr>
          <w:left w:val="single" w:sz="12" w:space="8" w:color="C9A84C"/>
        </w:pBdr>
        <w:shd w:val="clear" w:color="auto" w:fill="FFF3CD"/>
        <w:spacing w:before="120" w:after="60"/>
        <w:ind w:left="160"/>
      </w:pPr>
      <w:r>
        <w:rPr>
          <w:b/>
          <w:bCs/>
          <w:caps/>
          <w:color w:val="7A5500"/>
          <w:sz w:val="18"/>
          <w:szCs w:val="18"/>
        </w:rPr>
        <w:lastRenderedPageBreak/>
        <w:t>KEY RULE OF THUMB FOR SE &amp; GRM COMPLIANCE</w:t>
      </w:r>
    </w:p>
    <w:p w14:paraId="0A8F603A" w14:textId="77777777" w:rsidR="001A26EB" w:rsidRDefault="00000000">
      <w:pPr>
        <w:shd w:val="clear" w:color="auto" w:fill="FFF3CD"/>
        <w:spacing w:after="120"/>
        <w:ind w:left="160" w:right="160"/>
      </w:pPr>
      <w:r>
        <w:rPr>
          <w:sz w:val="18"/>
          <w:szCs w:val="18"/>
        </w:rPr>
        <w:t xml:space="preserve">If a grievance reaches a national agency or the courts, it is a sign that earlier LGU-level GRM failed. Weak SE or ineffective GRM is the most common legal vulnerability in RE projects — and can delay or revoke DOE contracts. Social acceptability must be demonstrated through documented processes, not just endorsement letters. </w:t>
      </w:r>
      <w:r>
        <w:rPr>
          <w:b/>
          <w:bCs/>
          <w:sz w:val="18"/>
          <w:szCs w:val="18"/>
        </w:rPr>
        <w:t xml:space="preserve">CEPNS status does not waive community engagement or social acceptability requirements. </w:t>
      </w:r>
      <w:r>
        <w:rPr>
          <w:sz w:val="18"/>
          <w:szCs w:val="18"/>
        </w:rPr>
        <w:t>FPV and OSW projects now have technology-specific ECC obligations — review DAO 2025-20 and DAO 2026-09 with your DENR-EMB Regional Office. DOE enforcement of contract compliance remains active; verify latest revocation data with DOE-REMB.</w:t>
      </w:r>
    </w:p>
    <w:sectPr w:rsidR="001A26EB" w:rsidSect="00857E79">
      <w:headerReference w:type="default" r:id="rId7"/>
      <w:footerReference w:type="default" r:id="rId8"/>
      <w:pgSz w:w="12242" w:h="20163" w:code="5"/>
      <w:pgMar w:top="720" w:right="902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1EA5" w14:textId="77777777" w:rsidR="00C15143" w:rsidRDefault="00C15143">
      <w:r>
        <w:separator/>
      </w:r>
    </w:p>
  </w:endnote>
  <w:endnote w:type="continuationSeparator" w:id="0">
    <w:p w14:paraId="27C8BD26" w14:textId="77777777" w:rsidR="00C15143" w:rsidRDefault="00C1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3636" w14:textId="77777777" w:rsidR="001A26EB" w:rsidRDefault="00000000">
    <w:pPr>
      <w:pBdr>
        <w:top w:val="single" w:sz="2" w:space="4" w:color="E8E2D5"/>
      </w:pBdr>
    </w:pPr>
    <w:r>
      <w:rPr>
        <w:color w:val="999999"/>
        <w:sz w:val="16"/>
        <w:szCs w:val="16"/>
      </w:rPr>
      <w:t xml:space="preserve">Part of the SE &amp; GRM Toolkit — Legal Framework Section II.C   |   For verification with DOE-REMB and legal counsel. Not a substitute for legal advice.   |   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857E79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F95B" w14:textId="77777777" w:rsidR="00C15143" w:rsidRDefault="00C15143">
      <w:r>
        <w:separator/>
      </w:r>
    </w:p>
  </w:footnote>
  <w:footnote w:type="continuationSeparator" w:id="0">
    <w:p w14:paraId="50C605EE" w14:textId="77777777" w:rsidR="00C15143" w:rsidRDefault="00C1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9AAD" w14:textId="77777777" w:rsidR="001A26EB" w:rsidRDefault="00000000">
    <w:pPr>
      <w:pBdr>
        <w:bottom w:val="single" w:sz="4" w:space="4" w:color="C0392B"/>
      </w:pBdr>
    </w:pPr>
    <w:r>
      <w:rPr>
        <w:b/>
        <w:bCs/>
        <w:caps/>
        <w:color w:val="C9A84C"/>
        <w:sz w:val="16"/>
        <w:szCs w:val="16"/>
      </w:rPr>
      <w:t>RE PROJECTS IN THE PHILIPPINES — PERMITS, SE &amp; GRM QUICK REFERENCE</w:t>
    </w:r>
    <w:r>
      <w:rPr>
        <w:color w:val="888888"/>
        <w:sz w:val="16"/>
        <w:szCs w:val="16"/>
      </w:rPr>
      <w:t xml:space="preserve">   |   </w:t>
    </w:r>
    <w:proofErr w:type="spellStart"/>
    <w:r>
      <w:rPr>
        <w:color w:val="888888"/>
        <w:sz w:val="16"/>
        <w:szCs w:val="16"/>
      </w:rPr>
      <w:t>CoRe</w:t>
    </w:r>
    <w:proofErr w:type="spellEnd"/>
    <w:r>
      <w:rPr>
        <w:color w:val="888888"/>
        <w:sz w:val="16"/>
        <w:szCs w:val="16"/>
      </w:rPr>
      <w:t xml:space="preserve"> Group · </w:t>
    </w:r>
    <w:proofErr w:type="spellStart"/>
    <w:r>
      <w:rPr>
        <w:color w:val="888888"/>
        <w:sz w:val="16"/>
        <w:szCs w:val="16"/>
      </w:rPr>
      <w:t>SustainABILITIES</w:t>
    </w:r>
    <w:proofErr w:type="spellEnd"/>
    <w:r>
      <w:rPr>
        <w:color w:val="888888"/>
        <w:sz w:val="16"/>
        <w:szCs w:val="16"/>
      </w:rPr>
      <w:t xml:space="preserve"> Lab · Updated April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54CF0"/>
    <w:multiLevelType w:val="hybridMultilevel"/>
    <w:tmpl w:val="979A6F6C"/>
    <w:lvl w:ilvl="0" w:tplc="03AEA89C">
      <w:start w:val="1"/>
      <w:numFmt w:val="bullet"/>
      <w:lvlText w:val="●"/>
      <w:lvlJc w:val="left"/>
      <w:pPr>
        <w:ind w:left="720" w:hanging="360"/>
      </w:pPr>
    </w:lvl>
    <w:lvl w:ilvl="1" w:tplc="1A7C7452">
      <w:start w:val="1"/>
      <w:numFmt w:val="bullet"/>
      <w:lvlText w:val="○"/>
      <w:lvlJc w:val="left"/>
      <w:pPr>
        <w:ind w:left="1440" w:hanging="360"/>
      </w:pPr>
    </w:lvl>
    <w:lvl w:ilvl="2" w:tplc="00029126">
      <w:start w:val="1"/>
      <w:numFmt w:val="bullet"/>
      <w:lvlText w:val="■"/>
      <w:lvlJc w:val="left"/>
      <w:pPr>
        <w:ind w:left="2160" w:hanging="360"/>
      </w:pPr>
    </w:lvl>
    <w:lvl w:ilvl="3" w:tplc="D49058FE">
      <w:start w:val="1"/>
      <w:numFmt w:val="bullet"/>
      <w:lvlText w:val="●"/>
      <w:lvlJc w:val="left"/>
      <w:pPr>
        <w:ind w:left="2880" w:hanging="360"/>
      </w:pPr>
    </w:lvl>
    <w:lvl w:ilvl="4" w:tplc="6F7428E8">
      <w:start w:val="1"/>
      <w:numFmt w:val="bullet"/>
      <w:lvlText w:val="○"/>
      <w:lvlJc w:val="left"/>
      <w:pPr>
        <w:ind w:left="3600" w:hanging="360"/>
      </w:pPr>
    </w:lvl>
    <w:lvl w:ilvl="5" w:tplc="DA741EAC">
      <w:start w:val="1"/>
      <w:numFmt w:val="bullet"/>
      <w:lvlText w:val="■"/>
      <w:lvlJc w:val="left"/>
      <w:pPr>
        <w:ind w:left="4320" w:hanging="360"/>
      </w:pPr>
    </w:lvl>
    <w:lvl w:ilvl="6" w:tplc="2AF43AE6">
      <w:start w:val="1"/>
      <w:numFmt w:val="bullet"/>
      <w:lvlText w:val="●"/>
      <w:lvlJc w:val="left"/>
      <w:pPr>
        <w:ind w:left="5040" w:hanging="360"/>
      </w:pPr>
    </w:lvl>
    <w:lvl w:ilvl="7" w:tplc="ECE81C68">
      <w:start w:val="1"/>
      <w:numFmt w:val="bullet"/>
      <w:lvlText w:val="●"/>
      <w:lvlJc w:val="left"/>
      <w:pPr>
        <w:ind w:left="5760" w:hanging="360"/>
      </w:pPr>
    </w:lvl>
    <w:lvl w:ilvl="8" w:tplc="4C7ECBC8">
      <w:start w:val="1"/>
      <w:numFmt w:val="bullet"/>
      <w:lvlText w:val="●"/>
      <w:lvlJc w:val="left"/>
      <w:pPr>
        <w:ind w:left="6480" w:hanging="360"/>
      </w:pPr>
    </w:lvl>
  </w:abstractNum>
  <w:num w:numId="1" w16cid:durableId="17868042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6EB"/>
    <w:rsid w:val="001A26EB"/>
    <w:rsid w:val="00857E79"/>
    <w:rsid w:val="00C15143"/>
    <w:rsid w:val="00D5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23B9"/>
  <w15:docId w15:val="{AD117445-ED31-4F06-93B0-E7CA3DF6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A1A2E"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aps/>
      <w:color w:val="C0392B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1520</Words>
  <Characters>8664</Characters>
  <Application>Microsoft Office Word</Application>
  <DocSecurity>0</DocSecurity>
  <Lines>72</Lines>
  <Paragraphs>20</Paragraphs>
  <ScaleCrop>false</ScaleCrop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Mia Theresa Q. Corpus</cp:lastModifiedBy>
  <cp:revision>2</cp:revision>
  <dcterms:created xsi:type="dcterms:W3CDTF">2026-04-22T05:23:00Z</dcterms:created>
  <dcterms:modified xsi:type="dcterms:W3CDTF">2026-04-22T05:30:00Z</dcterms:modified>
</cp:coreProperties>
</file>