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D503" w14:textId="77105FFD" w:rsidR="00E6678B" w:rsidRPr="00E6678B" w:rsidRDefault="00E6678B" w:rsidP="00E6678B">
      <w:pPr>
        <w:spacing w:before="280" w:after="80" w:line="360" w:lineRule="auto"/>
        <w:jc w:val="center"/>
        <w:outlineLvl w:val="3"/>
        <w:rPr>
          <w:rFonts w:eastAsia="Times New Roman" w:cs="Arial"/>
          <w:color w:val="002060"/>
          <w:kern w:val="0"/>
          <w:sz w:val="36"/>
          <w:szCs w:val="36"/>
          <w:lang w:eastAsia="fr-FR"/>
          <w14:ligatures w14:val="none"/>
        </w:rPr>
      </w:pPr>
      <w:r w:rsidRPr="00E6678B">
        <w:rPr>
          <w:rFonts w:eastAsia="Times New Roman" w:cs="Arial"/>
          <w:color w:val="002060"/>
          <w:kern w:val="0"/>
          <w:sz w:val="36"/>
          <w:szCs w:val="36"/>
          <w:lang w:eastAsia="fr-FR"/>
          <w14:ligatures w14:val="none"/>
        </w:rPr>
        <w:t>LIVRE BLANC : DU CLIC AU DECLIC</w:t>
      </w:r>
      <w:r>
        <w:rPr>
          <w:rFonts w:eastAsia="Times New Roman" w:cs="Arial"/>
          <w:color w:val="002060"/>
          <w:kern w:val="0"/>
          <w:sz w:val="36"/>
          <w:szCs w:val="36"/>
          <w:lang w:eastAsia="fr-FR"/>
          <w14:ligatures w14:val="none"/>
        </w:rPr>
        <w:br/>
      </w:r>
      <w:r w:rsidRPr="00E6678B">
        <w:rPr>
          <w:rFonts w:eastAsia="Times New Roman" w:cs="Arial"/>
          <w:color w:val="002060"/>
          <w:kern w:val="0"/>
          <w:sz w:val="36"/>
          <w:szCs w:val="36"/>
          <w:lang w:eastAsia="fr-FR"/>
          <w14:ligatures w14:val="none"/>
        </w:rPr>
        <w:t>LE ROLE DU FORMATEUR A L'ÈRE DE L'IA</w:t>
      </w:r>
    </w:p>
    <w:p w14:paraId="0505F6D9" w14:textId="77777777" w:rsidR="00E6678B" w:rsidRDefault="00E6678B" w:rsidP="00E6678B">
      <w:pPr>
        <w:spacing w:before="280" w:after="80" w:line="360" w:lineRule="auto"/>
        <w:jc w:val="both"/>
        <w:outlineLvl w:val="3"/>
        <w:rPr>
          <w:rFonts w:eastAsia="Times New Roman" w:cs="Arial"/>
          <w:color w:val="002060"/>
          <w:kern w:val="0"/>
          <w:lang w:eastAsia="fr-FR"/>
          <w14:ligatures w14:val="none"/>
        </w:rPr>
      </w:pPr>
    </w:p>
    <w:p w14:paraId="60E49487" w14:textId="2B80BE01" w:rsidR="00E6678B" w:rsidRPr="00E6678B" w:rsidRDefault="00E6678B" w:rsidP="00E6678B">
      <w:pPr>
        <w:spacing w:before="280" w:after="80" w:line="360" w:lineRule="auto"/>
        <w:jc w:val="both"/>
        <w:outlineLvl w:val="3"/>
        <w:rPr>
          <w:rFonts w:eastAsia="Times New Roman" w:cs="Times New Roman"/>
          <w:b/>
          <w:bCs/>
          <w:color w:val="002060"/>
          <w:kern w:val="0"/>
          <w:lang w:eastAsia="fr-FR"/>
          <w14:ligatures w14:val="none"/>
        </w:rPr>
      </w:pPr>
      <w:r w:rsidRPr="00E6678B">
        <w:rPr>
          <w:rFonts w:eastAsia="Times New Roman" w:cs="Arial"/>
          <w:color w:val="002060"/>
          <w:kern w:val="0"/>
          <w:lang w:eastAsia="fr-FR"/>
          <w14:ligatures w14:val="none"/>
        </w:rPr>
        <w:t>Introduction : Pourquoi l'IA change la posture du formateur</w:t>
      </w:r>
    </w:p>
    <w:p w14:paraId="1605D04C" w14:textId="77777777" w:rsidR="00E6678B" w:rsidRDefault="00E6678B" w:rsidP="00E6678B">
      <w:pPr>
        <w:spacing w:after="0" w:line="360" w:lineRule="auto"/>
        <w:jc w:val="both"/>
        <w:rPr>
          <w:rFonts w:eastAsia="Times New Roman" w:cs="Arial"/>
          <w:color w:val="000000"/>
          <w:kern w:val="0"/>
          <w:lang w:eastAsia="fr-FR"/>
          <w14:ligatures w14:val="none"/>
        </w:rPr>
      </w:pPr>
    </w:p>
    <w:p w14:paraId="6E810661" w14:textId="77777777" w:rsidR="00E6678B" w:rsidRDefault="00E6678B" w:rsidP="00E6678B">
      <w:pPr>
        <w:spacing w:after="0" w:line="360" w:lineRule="auto"/>
        <w:jc w:val="both"/>
        <w:rPr>
          <w:rFonts w:eastAsia="Times New Roman" w:cs="Arial"/>
          <w:color w:val="000000"/>
          <w:kern w:val="0"/>
          <w:lang w:eastAsia="fr-FR"/>
          <w14:ligatures w14:val="none"/>
        </w:rPr>
      </w:pPr>
      <w:r w:rsidRPr="00E6678B">
        <w:rPr>
          <w:rFonts w:eastAsia="Times New Roman" w:cs="Arial"/>
          <w:color w:val="000000"/>
          <w:kern w:val="0"/>
          <w:lang w:eastAsia="fr-FR"/>
          <w14:ligatures w14:val="none"/>
        </w:rPr>
        <w:t xml:space="preserve">La transformation numérique constitue un défi majeur pour le tissu économique français, en particulier pour les artisans, commerçants et dirigeants de très petites entreprises (TPE). Si la nécessité d'intégrer le digital est aujourd'hui une évidence, le principal obstacle à cette transition n'est pas technologique, mais profondément humain et pédagogique. Pour ces professionnels pragmatiques et souvent surchargés, adopter un nouvel outil n'est pas une simple décision technique ; c'est une remise en question de leur organisation, de leur rapport au temps et de leurs habitudes de </w:t>
      </w:r>
      <w:r w:rsidRPr="00E6678B">
        <w:rPr>
          <w:rFonts w:eastAsia="Times New Roman" w:cs="Arial"/>
          <w:color w:val="000000"/>
          <w:kern w:val="0"/>
          <w:lang w:eastAsia="fr-FR"/>
          <w14:ligatures w14:val="none"/>
        </w:rPr>
        <w:t>travail. L’irruption</w:t>
      </w:r>
      <w:r w:rsidRPr="00E6678B">
        <w:rPr>
          <w:rFonts w:eastAsia="Times New Roman" w:cs="Arial"/>
          <w:color w:val="000000"/>
          <w:kern w:val="0"/>
          <w:lang w:eastAsia="fr-FR"/>
          <w14:ligatures w14:val="none"/>
        </w:rPr>
        <w:t xml:space="preserve"> de l'intelligence artificielle (IA) générative vient aujourd'hui bouleverser ce paradigme. L'IA n'est plus seulement un sujet de formation complexe et distant, mais devient un </w:t>
      </w:r>
      <w:r w:rsidRPr="00E6678B">
        <w:rPr>
          <w:rFonts w:eastAsia="Times New Roman" w:cs="Arial"/>
          <w:color w:val="000000"/>
          <w:kern w:val="0"/>
          <w:lang w:eastAsia="fr-FR"/>
          <w14:ligatures w14:val="none"/>
        </w:rPr>
        <w:t>puissant outil</w:t>
      </w:r>
      <w:r w:rsidRPr="00E6678B">
        <w:rPr>
          <w:rFonts w:eastAsia="Times New Roman" w:cs="Arial"/>
          <w:b/>
          <w:bCs/>
          <w:color w:val="000000"/>
          <w:kern w:val="0"/>
          <w:lang w:eastAsia="fr-FR"/>
          <w14:ligatures w14:val="none"/>
        </w:rPr>
        <w:t xml:space="preserve"> </w:t>
      </w:r>
      <w:r w:rsidRPr="00E6678B">
        <w:rPr>
          <w:rFonts w:eastAsia="Times New Roman" w:cs="Arial"/>
          <w:b/>
          <w:bCs/>
          <w:color w:val="000000"/>
          <w:kern w:val="0"/>
          <w:lang w:eastAsia="fr-FR"/>
          <w14:ligatures w14:val="none"/>
        </w:rPr>
        <w:t>pédagogique</w:t>
      </w:r>
      <w:r w:rsidRPr="00E6678B">
        <w:rPr>
          <w:rFonts w:eastAsia="Times New Roman" w:cs="Arial"/>
          <w:color w:val="000000"/>
          <w:kern w:val="0"/>
          <w:lang w:eastAsia="fr-FR"/>
          <w14:ligatures w14:val="none"/>
        </w:rPr>
        <w:t xml:space="preserve"> et</w:t>
      </w:r>
      <w:r w:rsidRPr="00E6678B">
        <w:rPr>
          <w:rFonts w:eastAsia="Times New Roman" w:cs="Arial"/>
          <w:color w:val="000000"/>
          <w:kern w:val="0"/>
          <w:lang w:eastAsia="fr-FR"/>
          <w14:ligatures w14:val="none"/>
        </w:rPr>
        <w:t xml:space="preserve"> un </w:t>
      </w:r>
      <w:r w:rsidRPr="00E6678B">
        <w:rPr>
          <w:rFonts w:eastAsia="Times New Roman" w:cs="Arial"/>
          <w:b/>
          <w:bCs/>
          <w:color w:val="000000"/>
          <w:kern w:val="0"/>
          <w:lang w:eastAsia="fr-FR"/>
          <w14:ligatures w14:val="none"/>
        </w:rPr>
        <w:t>assistant</w:t>
      </w:r>
      <w:r w:rsidRPr="00E6678B">
        <w:rPr>
          <w:rFonts w:eastAsia="Times New Roman" w:cs="Arial"/>
          <w:color w:val="000000"/>
          <w:kern w:val="0"/>
          <w:lang w:eastAsia="fr-FR"/>
          <w14:ligatures w14:val="none"/>
        </w:rPr>
        <w:t xml:space="preserve"> accessible</w:t>
      </w:r>
      <w:r w:rsidRPr="00E6678B">
        <w:rPr>
          <w:rFonts w:eastAsia="Times New Roman" w:cs="Arial"/>
          <w:color w:val="000000"/>
          <w:kern w:val="0"/>
          <w:lang w:eastAsia="fr-FR"/>
          <w14:ligatures w14:val="none"/>
        </w:rPr>
        <w:t>, capable d'accompagner le formateur comme l'apprenant. Cette évolution technologique impose un changement fondamental de la posture du formateur. Son rôle n'est plus de transmettre un savoir technique descendant, mais de devenir un facilitateur, un coach et un créateur de confiance.</w:t>
      </w:r>
      <w:r>
        <w:rPr>
          <w:rFonts w:eastAsia="Times New Roman" w:cs="Arial"/>
          <w:color w:val="000000"/>
          <w:kern w:val="0"/>
          <w:lang w:eastAsia="fr-FR"/>
          <w14:ligatures w14:val="none"/>
        </w:rPr>
        <w:t xml:space="preserve"> </w:t>
      </w:r>
      <w:r w:rsidRPr="00E6678B">
        <w:rPr>
          <w:rFonts w:eastAsia="Times New Roman" w:cs="Arial"/>
          <w:color w:val="000000"/>
          <w:kern w:val="0"/>
          <w:lang w:eastAsia="fr-FR"/>
          <w14:ligatures w14:val="none"/>
        </w:rPr>
        <w:t xml:space="preserve">La mission du formateur moderne est de faire passer </w:t>
      </w:r>
      <w:r w:rsidRPr="00E6678B">
        <w:rPr>
          <w:rFonts w:eastAsia="Times New Roman" w:cs="Arial"/>
          <w:color w:val="000000"/>
          <w:kern w:val="0"/>
          <w:lang w:eastAsia="fr-FR"/>
          <w14:ligatures w14:val="none"/>
        </w:rPr>
        <w:t>l’apprenant du</w:t>
      </w:r>
      <w:r w:rsidRPr="00E6678B">
        <w:rPr>
          <w:rFonts w:eastAsia="Times New Roman" w:cs="Arial"/>
          <w:b/>
          <w:bCs/>
          <w:color w:val="000000"/>
          <w:kern w:val="0"/>
          <w:lang w:eastAsia="fr-FR"/>
          <w14:ligatures w14:val="none"/>
        </w:rPr>
        <w:t xml:space="preserve"> clic au déclic</w:t>
      </w:r>
      <w:r w:rsidRPr="00E6678B">
        <w:rPr>
          <w:rFonts w:eastAsia="Times New Roman" w:cs="Arial"/>
          <w:color w:val="000000"/>
          <w:kern w:val="0"/>
          <w:lang w:eastAsia="fr-FR"/>
          <w14:ligatures w14:val="none"/>
        </w:rPr>
        <w:t> : du geste technique simple et parfois craintif à la compréhension profonde de l'utilité de l'outil pour son métier. Il s'agit de créer les conditions d'une appropriation choisie, où la technologie devient un levier d'efficacité et d'autonomie, et non une contrainte subie.</w:t>
      </w:r>
      <w:r>
        <w:rPr>
          <w:rFonts w:eastAsia="Times New Roman" w:cs="Arial"/>
          <w:color w:val="000000"/>
          <w:kern w:val="0"/>
          <w:lang w:eastAsia="fr-FR"/>
          <w14:ligatures w14:val="none"/>
        </w:rPr>
        <w:t xml:space="preserve"> </w:t>
      </w:r>
    </w:p>
    <w:p w14:paraId="08D43FF1" w14:textId="77777777" w:rsidR="00E6678B" w:rsidRDefault="00E6678B" w:rsidP="00E6678B">
      <w:pPr>
        <w:spacing w:after="0" w:line="360" w:lineRule="auto"/>
        <w:jc w:val="both"/>
        <w:rPr>
          <w:rFonts w:eastAsia="Times New Roman" w:cs="Arial"/>
          <w:color w:val="000000"/>
          <w:kern w:val="0"/>
          <w:lang w:eastAsia="fr-FR"/>
          <w14:ligatures w14:val="none"/>
        </w:rPr>
      </w:pPr>
    </w:p>
    <w:p w14:paraId="3C22E0FA" w14:textId="66DEB50A"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Ce livre blanc explore cette nouvelle dynamique en quatre temps :</w:t>
      </w:r>
    </w:p>
    <w:p w14:paraId="211D99CF" w14:textId="6ADDB662" w:rsidR="00E6678B" w:rsidRPr="00E6678B" w:rsidRDefault="00E6678B" w:rsidP="00E6678B">
      <w:pPr>
        <w:numPr>
          <w:ilvl w:val="0"/>
          <w:numId w:val="3"/>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Identifier les résistances</w:t>
      </w:r>
      <w:r w:rsidRPr="00E6678B">
        <w:rPr>
          <w:rFonts w:eastAsia="Times New Roman" w:cs="Arial"/>
          <w:color w:val="000000"/>
          <w:kern w:val="0"/>
          <w:lang w:eastAsia="fr-FR"/>
          <w14:ligatures w14:val="none"/>
        </w:rPr>
        <w:t> des apprenants pour comprendre les freins humains, psychologiques et organisationnels à l'adoption du numérique.</w:t>
      </w:r>
    </w:p>
    <w:p w14:paraId="07A25C84" w14:textId="56AAB9DF" w:rsidR="00E6678B" w:rsidRPr="00E6678B" w:rsidRDefault="00E6678B" w:rsidP="00E6678B">
      <w:pPr>
        <w:numPr>
          <w:ilvl w:val="0"/>
          <w:numId w:val="3"/>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Positionner l'IA comme un allié pédagogique</w:t>
      </w:r>
      <w:r w:rsidRPr="00E6678B">
        <w:rPr>
          <w:rFonts w:eastAsia="Times New Roman" w:cs="Arial"/>
          <w:color w:val="000000"/>
          <w:kern w:val="0"/>
          <w:lang w:eastAsia="fr-FR"/>
          <w14:ligatures w14:val="none"/>
        </w:rPr>
        <w:t> capable de lever ces freins en offrant un espace d'expérimentation bienveillant et personnalisé.</w:t>
      </w:r>
    </w:p>
    <w:p w14:paraId="7AC3DDE9" w14:textId="6EA98BFB" w:rsidR="00E6678B" w:rsidRPr="00E6678B" w:rsidRDefault="00E6678B" w:rsidP="00E6678B">
      <w:pPr>
        <w:numPr>
          <w:ilvl w:val="0"/>
          <w:numId w:val="3"/>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lastRenderedPageBreak/>
        <w:t>Concevoir des parcours d'acculturation progressifs</w:t>
      </w:r>
      <w:r w:rsidRPr="00E6678B">
        <w:rPr>
          <w:rFonts w:eastAsia="Times New Roman" w:cs="Arial"/>
          <w:color w:val="000000"/>
          <w:kern w:val="0"/>
          <w:lang w:eastAsia="fr-FR"/>
          <w14:ligatures w14:val="none"/>
        </w:rPr>
        <w:t xml:space="preserve"> et sur mesure, fondés sur des succès rapides et une montée en compétences ancrée dans le métier.</w:t>
      </w:r>
    </w:p>
    <w:p w14:paraId="4725290F" w14:textId="42114494" w:rsidR="00E6678B" w:rsidRPr="00E6678B" w:rsidRDefault="00E6678B" w:rsidP="00E6678B">
      <w:pPr>
        <w:numPr>
          <w:ilvl w:val="0"/>
          <w:numId w:val="3"/>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Accompagner vers l'autonomie</w:t>
      </w:r>
      <w:r w:rsidRPr="00E6678B">
        <w:rPr>
          <w:rFonts w:eastAsia="Times New Roman" w:cs="Arial"/>
          <w:color w:val="000000"/>
          <w:kern w:val="0"/>
          <w:lang w:eastAsia="fr-FR"/>
          <w14:ligatures w14:val="none"/>
        </w:rPr>
        <w:t> en transformant le formateur en un filet de sécurité qui encourage l'initiative et la confiance durable.</w:t>
      </w:r>
      <w:r>
        <w:rPr>
          <w:rFonts w:eastAsia="Times New Roman" w:cs="Arial"/>
          <w:color w:val="000000"/>
          <w:kern w:val="0"/>
          <w:lang w:eastAsia="fr-FR"/>
          <w14:ligatures w14:val="none"/>
        </w:rPr>
        <w:t xml:space="preserve"> </w:t>
      </w:r>
      <w:proofErr w:type="gramStart"/>
      <w:r w:rsidRPr="00E6678B">
        <w:rPr>
          <w:rFonts w:eastAsia="Times New Roman" w:cs="Arial"/>
          <w:color w:val="000000"/>
          <w:kern w:val="0"/>
          <w:lang w:eastAsia="fr-FR"/>
          <w14:ligatures w14:val="none"/>
        </w:rPr>
        <w:t>Pour</w:t>
      </w:r>
      <w:proofErr w:type="gramEnd"/>
      <w:r w:rsidRPr="00E6678B">
        <w:rPr>
          <w:rFonts w:eastAsia="Times New Roman" w:cs="Arial"/>
          <w:color w:val="000000"/>
          <w:kern w:val="0"/>
          <w:lang w:eastAsia="fr-FR"/>
          <w14:ligatures w14:val="none"/>
        </w:rPr>
        <w:t xml:space="preserve"> accompagner efficacement les dirigeants de petites structures, il est impératif de commencer par comprendre les résistances qui freinent leur passage à l'action.</w:t>
      </w:r>
    </w:p>
    <w:p w14:paraId="77A4F033" w14:textId="77777777"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1. Les résistances et les freins observés chez les apprenants</w:t>
      </w:r>
    </w:p>
    <w:p w14:paraId="0D9FC6DF" w14:textId="440CE0CC"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Identifier et comprendre les freins humains à l'adoption du numérique est une étape stratégique, car ils conditionnent le succès de tout accompagnement. Les constats de terrain sont sans appel : ces obstacles sont bien plus souvent d'ordre émotionnel et organisationnel que purement technique. La peur, le manque de temps ou les expériences passées créent des résistances bien plus profondes que la complexité d'une interface.</w:t>
      </w:r>
      <w:r>
        <w:rPr>
          <w:rFonts w:eastAsia="Times New Roman" w:cs="Arial"/>
          <w:color w:val="000000"/>
          <w:kern w:val="0"/>
          <w:lang w:eastAsia="fr-FR"/>
          <w14:ligatures w14:val="none"/>
        </w:rPr>
        <w:t xml:space="preserve"> </w:t>
      </w:r>
      <w:proofErr w:type="gramStart"/>
      <w:r w:rsidRPr="00E6678B">
        <w:rPr>
          <w:rFonts w:eastAsia="Times New Roman" w:cs="Arial"/>
          <w:color w:val="000000"/>
          <w:kern w:val="0"/>
          <w:lang w:eastAsia="fr-FR"/>
          <w14:ligatures w14:val="none"/>
        </w:rPr>
        <w:t>Les</w:t>
      </w:r>
      <w:proofErr w:type="gramEnd"/>
      <w:r w:rsidRPr="00E6678B">
        <w:rPr>
          <w:rFonts w:eastAsia="Times New Roman" w:cs="Arial"/>
          <w:color w:val="000000"/>
          <w:kern w:val="0"/>
          <w:lang w:eastAsia="fr-FR"/>
          <w14:ligatures w14:val="none"/>
        </w:rPr>
        <w:t xml:space="preserve"> entretiens menés auprès d'artisans, de dirigeants de TPE et de leurs équipes révèlent cinq freins psychologiques et organisationnels majeurs :</w:t>
      </w:r>
    </w:p>
    <w:p w14:paraId="459D1388" w14:textId="77777777" w:rsidR="00E6678B" w:rsidRPr="00E6678B" w:rsidRDefault="00E6678B" w:rsidP="00E6678B">
      <w:pPr>
        <w:numPr>
          <w:ilvl w:val="0"/>
          <w:numId w:val="4"/>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 xml:space="preserve">La peur de mal </w:t>
      </w:r>
      <w:proofErr w:type="gramStart"/>
      <w:r w:rsidRPr="00E6678B">
        <w:rPr>
          <w:rFonts w:eastAsia="Times New Roman" w:cs="Arial"/>
          <w:b/>
          <w:bCs/>
          <w:color w:val="000000"/>
          <w:kern w:val="0"/>
          <w:lang w:eastAsia="fr-FR"/>
          <w14:ligatures w14:val="none"/>
        </w:rPr>
        <w:t>faire</w:t>
      </w:r>
      <w:r w:rsidRPr="00E6678B">
        <w:rPr>
          <w:rFonts w:eastAsia="Times New Roman" w:cs="Arial"/>
          <w:color w:val="000000"/>
          <w:kern w:val="0"/>
          <w:lang w:eastAsia="fr-FR"/>
          <w14:ligatures w14:val="none"/>
        </w:rPr>
        <w:t>  La</w:t>
      </w:r>
      <w:proofErr w:type="gramEnd"/>
      <w:r w:rsidRPr="00E6678B">
        <w:rPr>
          <w:rFonts w:eastAsia="Times New Roman" w:cs="Arial"/>
          <w:color w:val="000000"/>
          <w:kern w:val="0"/>
          <w:lang w:eastAsia="fr-FR"/>
          <w14:ligatures w14:val="none"/>
        </w:rPr>
        <w:t xml:space="preserve"> crainte de "casser quelque chose", de commettre une erreur irréversible ou de ne pas être à la hauteur du jargon technique est omniprésente. Cette appréhension conduit à une forme d'autocensure qui empêche même le premier essai.</w:t>
      </w:r>
    </w:p>
    <w:p w14:paraId="36031CED" w14:textId="77777777" w:rsidR="00E6678B" w:rsidRPr="00E6678B" w:rsidRDefault="00E6678B" w:rsidP="00E6678B">
      <w:pPr>
        <w:numPr>
          <w:ilvl w:val="0"/>
          <w:numId w:val="4"/>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 xml:space="preserve">Le manque de </w:t>
      </w:r>
      <w:proofErr w:type="gramStart"/>
      <w:r w:rsidRPr="00E6678B">
        <w:rPr>
          <w:rFonts w:eastAsia="Times New Roman" w:cs="Arial"/>
          <w:b/>
          <w:bCs/>
          <w:color w:val="000000"/>
          <w:kern w:val="0"/>
          <w:lang w:eastAsia="fr-FR"/>
          <w14:ligatures w14:val="none"/>
        </w:rPr>
        <w:t>temps</w:t>
      </w:r>
      <w:r w:rsidRPr="00E6678B">
        <w:rPr>
          <w:rFonts w:eastAsia="Times New Roman" w:cs="Arial"/>
          <w:color w:val="000000"/>
          <w:kern w:val="0"/>
          <w:lang w:eastAsia="fr-FR"/>
          <w14:ligatures w14:val="none"/>
        </w:rPr>
        <w:t>  Pour</w:t>
      </w:r>
      <w:proofErr w:type="gramEnd"/>
      <w:r w:rsidRPr="00E6678B">
        <w:rPr>
          <w:rFonts w:eastAsia="Times New Roman" w:cs="Arial"/>
          <w:color w:val="000000"/>
          <w:kern w:val="0"/>
          <w:lang w:eastAsia="fr-FR"/>
          <w14:ligatures w14:val="none"/>
        </w:rPr>
        <w:t xml:space="preserve"> un dirigeant de TPE, le quotidien opérationnel absorbe toute l'énergie et la disponibilité mentale. Se former à un nouvel outil est perçu comme une tâche supplémentaire impossible à intégrer dans un agenda déjà saturé.</w:t>
      </w:r>
    </w:p>
    <w:p w14:paraId="307985BE" w14:textId="77777777" w:rsidR="00E6678B" w:rsidRPr="00E6678B" w:rsidRDefault="00E6678B" w:rsidP="00E6678B">
      <w:pPr>
        <w:numPr>
          <w:ilvl w:val="0"/>
          <w:numId w:val="4"/>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 xml:space="preserve">L'utilité perçue </w:t>
      </w:r>
      <w:proofErr w:type="gramStart"/>
      <w:r w:rsidRPr="00E6678B">
        <w:rPr>
          <w:rFonts w:eastAsia="Times New Roman" w:cs="Arial"/>
          <w:b/>
          <w:bCs/>
          <w:color w:val="000000"/>
          <w:kern w:val="0"/>
          <w:lang w:eastAsia="fr-FR"/>
          <w14:ligatures w14:val="none"/>
        </w:rPr>
        <w:t>insuffisante</w:t>
      </w:r>
      <w:r w:rsidRPr="00E6678B">
        <w:rPr>
          <w:rFonts w:eastAsia="Times New Roman" w:cs="Arial"/>
          <w:color w:val="000000"/>
          <w:kern w:val="0"/>
          <w:lang w:eastAsia="fr-FR"/>
          <w14:ligatures w14:val="none"/>
        </w:rPr>
        <w:t>  Tant</w:t>
      </w:r>
      <w:proofErr w:type="gramEnd"/>
      <w:r w:rsidRPr="00E6678B">
        <w:rPr>
          <w:rFonts w:eastAsia="Times New Roman" w:cs="Arial"/>
          <w:color w:val="000000"/>
          <w:kern w:val="0"/>
          <w:lang w:eastAsia="fr-FR"/>
          <w14:ligatures w14:val="none"/>
        </w:rPr>
        <w:t xml:space="preserve"> qu'un outil reste une promesse abstraite, il ne suscite pas l'engagement. Le professionnel a besoin de relier immédiatement la technologie à un bénéfice métier concret, à un "irritant" de son quotidien qui sera résolu.</w:t>
      </w:r>
    </w:p>
    <w:p w14:paraId="410C951A" w14:textId="77777777" w:rsidR="00E6678B" w:rsidRPr="00E6678B" w:rsidRDefault="00E6678B" w:rsidP="00E6678B">
      <w:pPr>
        <w:numPr>
          <w:ilvl w:val="0"/>
          <w:numId w:val="4"/>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 xml:space="preserve">Les expériences </w:t>
      </w:r>
      <w:proofErr w:type="gramStart"/>
      <w:r w:rsidRPr="00E6678B">
        <w:rPr>
          <w:rFonts w:eastAsia="Times New Roman" w:cs="Arial"/>
          <w:b/>
          <w:bCs/>
          <w:color w:val="000000"/>
          <w:kern w:val="0"/>
          <w:lang w:eastAsia="fr-FR"/>
          <w14:ligatures w14:val="none"/>
        </w:rPr>
        <w:t>déceptives</w:t>
      </w:r>
      <w:r w:rsidRPr="00E6678B">
        <w:rPr>
          <w:rFonts w:eastAsia="Times New Roman" w:cs="Arial"/>
          <w:color w:val="000000"/>
          <w:kern w:val="0"/>
          <w:lang w:eastAsia="fr-FR"/>
          <w14:ligatures w14:val="none"/>
        </w:rPr>
        <w:t>  Une</w:t>
      </w:r>
      <w:proofErr w:type="gramEnd"/>
      <w:r w:rsidRPr="00E6678B">
        <w:rPr>
          <w:rFonts w:eastAsia="Times New Roman" w:cs="Arial"/>
          <w:color w:val="000000"/>
          <w:kern w:val="0"/>
          <w:lang w:eastAsia="fr-FR"/>
          <w14:ligatures w14:val="none"/>
        </w:rPr>
        <w:t xml:space="preserve"> formation jugée trop théorique, un logiciel inadapté ou un accompagnement culpabilisant peuvent créer une méfiance durable. La confiance doit alors être reconstruite avant même d'envisager une nouvelle démarche d'apprentissage.</w:t>
      </w:r>
    </w:p>
    <w:p w14:paraId="1AC0E070" w14:textId="77777777" w:rsidR="00E6678B" w:rsidRPr="00E6678B" w:rsidRDefault="00E6678B" w:rsidP="00E6678B">
      <w:pPr>
        <w:numPr>
          <w:ilvl w:val="0"/>
          <w:numId w:val="4"/>
        </w:numPr>
        <w:spacing w:after="0" w:line="360" w:lineRule="auto"/>
        <w:jc w:val="both"/>
        <w:textAlignment w:val="baseline"/>
        <w:rPr>
          <w:rFonts w:eastAsia="Times New Roman" w:cs="Arial"/>
          <w:color w:val="000000"/>
          <w:kern w:val="0"/>
          <w:lang w:eastAsia="fr-FR"/>
          <w14:ligatures w14:val="none"/>
        </w:rPr>
      </w:pPr>
      <w:proofErr w:type="gramStart"/>
      <w:r w:rsidRPr="00E6678B">
        <w:rPr>
          <w:rFonts w:eastAsia="Times New Roman" w:cs="Arial"/>
          <w:b/>
          <w:bCs/>
          <w:color w:val="000000"/>
          <w:kern w:val="0"/>
          <w:lang w:eastAsia="fr-FR"/>
          <w14:ligatures w14:val="none"/>
        </w:rPr>
        <w:lastRenderedPageBreak/>
        <w:t>L'isolement</w:t>
      </w:r>
      <w:r w:rsidRPr="00E6678B">
        <w:rPr>
          <w:rFonts w:eastAsia="Times New Roman" w:cs="Arial"/>
          <w:color w:val="000000"/>
          <w:kern w:val="0"/>
          <w:lang w:eastAsia="fr-FR"/>
          <w14:ligatures w14:val="none"/>
        </w:rPr>
        <w:t>  L'absence</w:t>
      </w:r>
      <w:proofErr w:type="gramEnd"/>
      <w:r w:rsidRPr="00E6678B">
        <w:rPr>
          <w:rFonts w:eastAsia="Times New Roman" w:cs="Arial"/>
          <w:color w:val="000000"/>
          <w:kern w:val="0"/>
          <w:lang w:eastAsia="fr-FR"/>
          <w14:ligatures w14:val="none"/>
        </w:rPr>
        <w:t xml:space="preserve"> d'un relais humain — un collègue, un formateur, un conseiller joignable — en cas de blocage est un frein majeur. Le sentiment d'être seul face à la difficulté conduit souvent à un abandon </w:t>
      </w:r>
      <w:proofErr w:type="spellStart"/>
      <w:proofErr w:type="gramStart"/>
      <w:r w:rsidRPr="00E6678B">
        <w:rPr>
          <w:rFonts w:eastAsia="Times New Roman" w:cs="Arial"/>
          <w:color w:val="000000"/>
          <w:kern w:val="0"/>
          <w:lang w:eastAsia="fr-FR"/>
          <w14:ligatures w14:val="none"/>
        </w:rPr>
        <w:t>prématuré.Pour</w:t>
      </w:r>
      <w:proofErr w:type="spellEnd"/>
      <w:proofErr w:type="gramEnd"/>
      <w:r w:rsidRPr="00E6678B">
        <w:rPr>
          <w:rFonts w:eastAsia="Times New Roman" w:cs="Arial"/>
          <w:color w:val="000000"/>
          <w:kern w:val="0"/>
          <w:lang w:eastAsia="fr-FR"/>
          <w14:ligatures w14:val="none"/>
        </w:rPr>
        <w:t xml:space="preserve"> aider les formateurs à mieux anticiper ces résistances, il est utile de cartographier les postures typiques des </w:t>
      </w:r>
      <w:proofErr w:type="gramStart"/>
      <w:r w:rsidRPr="00E6678B">
        <w:rPr>
          <w:rFonts w:eastAsia="Times New Roman" w:cs="Arial"/>
          <w:color w:val="000000"/>
          <w:kern w:val="0"/>
          <w:lang w:eastAsia="fr-FR"/>
          <w14:ligatures w14:val="none"/>
        </w:rPr>
        <w:t>apprenants.|</w:t>
      </w:r>
      <w:proofErr w:type="gramEnd"/>
      <w:r w:rsidRPr="00E6678B">
        <w:rPr>
          <w:rFonts w:eastAsia="Times New Roman" w:cs="Arial"/>
          <w:color w:val="000000"/>
          <w:kern w:val="0"/>
          <w:lang w:eastAsia="fr-FR"/>
          <w14:ligatures w14:val="none"/>
        </w:rPr>
        <w:t xml:space="preserve"> Profil d'Acculturation | Caractéristiques et Besoins Clés || ------ | ------ || </w:t>
      </w:r>
      <w:r w:rsidRPr="00E6678B">
        <w:rPr>
          <w:rFonts w:eastAsia="Times New Roman" w:cs="Arial"/>
          <w:b/>
          <w:bCs/>
          <w:color w:val="000000"/>
          <w:kern w:val="0"/>
          <w:lang w:eastAsia="fr-FR"/>
          <w14:ligatures w14:val="none"/>
        </w:rPr>
        <w:t>Le pragmatique débordé</w:t>
      </w:r>
      <w:r w:rsidRPr="00E6678B">
        <w:rPr>
          <w:rFonts w:eastAsia="Times New Roman" w:cs="Arial"/>
          <w:color w:val="000000"/>
          <w:kern w:val="0"/>
          <w:lang w:eastAsia="fr-FR"/>
          <w14:ligatures w14:val="none"/>
        </w:rPr>
        <w:t xml:space="preserve"> | Centré sur l'opérationnel, a besoin de résultats immédiats. Comme Harry, logisticien, pour qui une heure de formation est une heure de retard sur les livraisons. La priorité est le gain de temps et la résolution d'un problème concret. || </w:t>
      </w:r>
      <w:r w:rsidRPr="00E6678B">
        <w:rPr>
          <w:rFonts w:eastAsia="Times New Roman" w:cs="Arial"/>
          <w:b/>
          <w:bCs/>
          <w:color w:val="000000"/>
          <w:kern w:val="0"/>
          <w:lang w:eastAsia="fr-FR"/>
          <w14:ligatures w14:val="none"/>
        </w:rPr>
        <w:t>Le curieux prudent</w:t>
      </w:r>
      <w:r w:rsidRPr="00E6678B">
        <w:rPr>
          <w:rFonts w:eastAsia="Times New Roman" w:cs="Arial"/>
          <w:color w:val="000000"/>
          <w:kern w:val="0"/>
          <w:lang w:eastAsia="fr-FR"/>
          <w14:ligatures w14:val="none"/>
        </w:rPr>
        <w:t xml:space="preserve"> | Ouvert mais manque de confiance. A besoin d'un cadre sécurisant et d'une pédagogie pas-à-pas pour oser expérimenter, comme Christelle, éducatrice, marquée par une première expérience décevante avec l'IA. || </w:t>
      </w:r>
      <w:r w:rsidRPr="00E6678B">
        <w:rPr>
          <w:rFonts w:eastAsia="Times New Roman" w:cs="Arial"/>
          <w:b/>
          <w:bCs/>
          <w:color w:val="000000"/>
          <w:kern w:val="0"/>
          <w:lang w:eastAsia="fr-FR"/>
          <w14:ligatures w14:val="none"/>
        </w:rPr>
        <w:t>L'autodidacte connecté</w:t>
      </w:r>
      <w:r w:rsidRPr="00E6678B">
        <w:rPr>
          <w:rFonts w:eastAsia="Times New Roman" w:cs="Arial"/>
          <w:color w:val="000000"/>
          <w:kern w:val="0"/>
          <w:lang w:eastAsia="fr-FR"/>
          <w14:ligatures w14:val="none"/>
        </w:rPr>
        <w:t xml:space="preserve"> | À l'aise et expérimental, il est souvent un référent informel, comme Fabien, ingénieur projet. A besoin d'approfondissement, d'échanges entre pairs et d'outils plus avancés. || </w:t>
      </w:r>
      <w:r w:rsidRPr="00E6678B">
        <w:rPr>
          <w:rFonts w:eastAsia="Times New Roman" w:cs="Arial"/>
          <w:b/>
          <w:bCs/>
          <w:color w:val="000000"/>
          <w:kern w:val="0"/>
          <w:lang w:eastAsia="fr-FR"/>
          <w14:ligatures w14:val="none"/>
        </w:rPr>
        <w:t>Le réticent fatigué</w:t>
      </w:r>
      <w:r w:rsidRPr="00E6678B">
        <w:rPr>
          <w:rFonts w:eastAsia="Times New Roman" w:cs="Arial"/>
          <w:color w:val="000000"/>
          <w:kern w:val="0"/>
          <w:lang w:eastAsia="fr-FR"/>
          <w14:ligatures w14:val="none"/>
        </w:rPr>
        <w:t xml:space="preserve"> | Marqué par des expériences négatives, il exprime méfiance et lassitude. Comme Sophie, assistante commerciale fatiguée par des outils imposés sans formation, il a besoin de réassurance et d'une approche très progressive pour reconstruire la confiance. |</w:t>
      </w:r>
    </w:p>
    <w:p w14:paraId="746EE1EE" w14:textId="77777777"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Ces freins et profils montrent que la clé de l'acculturation réside dans la capacité à créer un environnement d'apprentissage sécurisant et personnalisé. C'est précisément là que l'intelligence artificielle, utilisée comme outil pédagogique, offre de nouvelles perspectives.</w:t>
      </w:r>
    </w:p>
    <w:p w14:paraId="5CDE5EF8" w14:textId="77777777"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2. L’IA comme support pédagogique et médiateur</w:t>
      </w:r>
    </w:p>
    <w:p w14:paraId="59EE4581" w14:textId="77777777"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 xml:space="preserve">L'intelligence artificielle ne doit plus être abordée uniquement comme le sujet de la formation, mais comme un puissant allié au service de la pédagogie. En la positionnant comme un assistant personnel, on désamorce les craintes liées à sa complexité et on la rend immédiatement utile pour l'apprenant. Cette approche permet de transformer une technologie perçue comme intimidante en un outil de confiance, qui aide à surmonter les blocages psychologiques identifiés </w:t>
      </w:r>
      <w:proofErr w:type="spellStart"/>
      <w:proofErr w:type="gramStart"/>
      <w:r w:rsidRPr="00E6678B">
        <w:rPr>
          <w:rFonts w:eastAsia="Times New Roman" w:cs="Arial"/>
          <w:color w:val="000000"/>
          <w:kern w:val="0"/>
          <w:lang w:eastAsia="fr-FR"/>
          <w14:ligatures w14:val="none"/>
        </w:rPr>
        <w:t>précédemment.L'IA</w:t>
      </w:r>
      <w:proofErr w:type="spellEnd"/>
      <w:proofErr w:type="gramEnd"/>
      <w:r w:rsidRPr="00E6678B">
        <w:rPr>
          <w:rFonts w:eastAsia="Times New Roman" w:cs="Arial"/>
          <w:color w:val="000000"/>
          <w:kern w:val="0"/>
          <w:lang w:eastAsia="fr-FR"/>
          <w14:ligatures w14:val="none"/>
        </w:rPr>
        <w:t xml:space="preserve"> peut ainsi servir d'assistant direct pour l'apprenant de plusieurs manières :</w:t>
      </w:r>
    </w:p>
    <w:p w14:paraId="24ED57E8" w14:textId="77777777" w:rsidR="00E6678B" w:rsidRPr="00E6678B" w:rsidRDefault="00E6678B" w:rsidP="00E6678B">
      <w:pPr>
        <w:numPr>
          <w:ilvl w:val="0"/>
          <w:numId w:val="5"/>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lastRenderedPageBreak/>
        <w:t xml:space="preserve">Aide à la reformulation et à la </w:t>
      </w:r>
      <w:proofErr w:type="gramStart"/>
      <w:r w:rsidRPr="00E6678B">
        <w:rPr>
          <w:rFonts w:eastAsia="Times New Roman" w:cs="Arial"/>
          <w:b/>
          <w:bCs/>
          <w:color w:val="000000"/>
          <w:kern w:val="0"/>
          <w:lang w:eastAsia="fr-FR"/>
          <w14:ligatures w14:val="none"/>
        </w:rPr>
        <w:t>structuration</w:t>
      </w:r>
      <w:r w:rsidRPr="00E6678B">
        <w:rPr>
          <w:rFonts w:eastAsia="Times New Roman" w:cs="Arial"/>
          <w:color w:val="000000"/>
          <w:kern w:val="0"/>
          <w:lang w:eastAsia="fr-FR"/>
          <w14:ligatures w14:val="none"/>
        </w:rPr>
        <w:t>  Pour</w:t>
      </w:r>
      <w:proofErr w:type="gramEnd"/>
      <w:r w:rsidRPr="00E6678B">
        <w:rPr>
          <w:rFonts w:eastAsia="Times New Roman" w:cs="Arial"/>
          <w:color w:val="000000"/>
          <w:kern w:val="0"/>
          <w:lang w:eastAsia="fr-FR"/>
          <w14:ligatures w14:val="none"/>
        </w:rPr>
        <w:t xml:space="preserve"> un artisan ou un dirigeant confronté au syndrome de la page blanche, un assistant conversationnel (comme </w:t>
      </w:r>
      <w:proofErr w:type="spellStart"/>
      <w:r w:rsidRPr="00E6678B">
        <w:rPr>
          <w:rFonts w:eastAsia="Times New Roman" w:cs="Arial"/>
          <w:color w:val="000000"/>
          <w:kern w:val="0"/>
          <w:lang w:eastAsia="fr-FR"/>
          <w14:ligatures w14:val="none"/>
        </w:rPr>
        <w:t>ChatGPT</w:t>
      </w:r>
      <w:proofErr w:type="spellEnd"/>
      <w:r w:rsidRPr="00E6678B">
        <w:rPr>
          <w:rFonts w:eastAsia="Times New Roman" w:cs="Arial"/>
          <w:color w:val="000000"/>
          <w:kern w:val="0"/>
          <w:lang w:eastAsia="fr-FR"/>
          <w14:ligatures w14:val="none"/>
        </w:rPr>
        <w:t xml:space="preserve">, Copilot ou Gemini) est une aide précieuse. Il peut l'aider à clarifier ses idées, à structurer un argumentaire ou à rédiger un e-mail client délicat. En proposant une première version, l'IA lève le blocage initial et combat </w:t>
      </w:r>
      <w:proofErr w:type="gramStart"/>
      <w:r w:rsidRPr="00E6678B">
        <w:rPr>
          <w:rFonts w:eastAsia="Times New Roman" w:cs="Arial"/>
          <w:color w:val="000000"/>
          <w:kern w:val="0"/>
          <w:lang w:eastAsia="fr-FR"/>
          <w14:ligatures w14:val="none"/>
        </w:rPr>
        <w:t xml:space="preserve">directement  </w:t>
      </w:r>
      <w:r w:rsidRPr="00E6678B">
        <w:rPr>
          <w:rFonts w:eastAsia="Times New Roman" w:cs="Arial"/>
          <w:b/>
          <w:bCs/>
          <w:color w:val="000000"/>
          <w:kern w:val="0"/>
          <w:lang w:eastAsia="fr-FR"/>
          <w14:ligatures w14:val="none"/>
        </w:rPr>
        <w:t>la</w:t>
      </w:r>
      <w:proofErr w:type="gramEnd"/>
      <w:r w:rsidRPr="00E6678B">
        <w:rPr>
          <w:rFonts w:eastAsia="Times New Roman" w:cs="Arial"/>
          <w:b/>
          <w:bCs/>
          <w:color w:val="000000"/>
          <w:kern w:val="0"/>
          <w:lang w:eastAsia="fr-FR"/>
          <w14:ligatures w14:val="none"/>
        </w:rPr>
        <w:t xml:space="preserve"> peur de mal </w:t>
      </w:r>
      <w:proofErr w:type="gramStart"/>
      <w:r w:rsidRPr="00E6678B">
        <w:rPr>
          <w:rFonts w:eastAsia="Times New Roman" w:cs="Arial"/>
          <w:b/>
          <w:bCs/>
          <w:color w:val="000000"/>
          <w:kern w:val="0"/>
          <w:lang w:eastAsia="fr-FR"/>
          <w14:ligatures w14:val="none"/>
        </w:rPr>
        <w:t>faire</w:t>
      </w:r>
      <w:r w:rsidRPr="00E6678B">
        <w:rPr>
          <w:rFonts w:eastAsia="Times New Roman" w:cs="Arial"/>
          <w:color w:val="000000"/>
          <w:kern w:val="0"/>
          <w:lang w:eastAsia="fr-FR"/>
          <w14:ligatures w14:val="none"/>
        </w:rPr>
        <w:t xml:space="preserve"> .</w:t>
      </w:r>
      <w:proofErr w:type="gramEnd"/>
    </w:p>
    <w:p w14:paraId="4052244A" w14:textId="77777777" w:rsidR="00E6678B" w:rsidRPr="00E6678B" w:rsidRDefault="00E6678B" w:rsidP="00E6678B">
      <w:pPr>
        <w:numPr>
          <w:ilvl w:val="0"/>
          <w:numId w:val="5"/>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 xml:space="preserve">Création de supports et de </w:t>
      </w:r>
      <w:proofErr w:type="gramStart"/>
      <w:r w:rsidRPr="00E6678B">
        <w:rPr>
          <w:rFonts w:eastAsia="Times New Roman" w:cs="Arial"/>
          <w:b/>
          <w:bCs/>
          <w:color w:val="000000"/>
          <w:kern w:val="0"/>
          <w:lang w:eastAsia="fr-FR"/>
          <w14:ligatures w14:val="none"/>
        </w:rPr>
        <w:t>visuels</w:t>
      </w:r>
      <w:r w:rsidRPr="00E6678B">
        <w:rPr>
          <w:rFonts w:eastAsia="Times New Roman" w:cs="Arial"/>
          <w:color w:val="000000"/>
          <w:kern w:val="0"/>
          <w:lang w:eastAsia="fr-FR"/>
          <w14:ligatures w14:val="none"/>
        </w:rPr>
        <w:t>  Les</w:t>
      </w:r>
      <w:proofErr w:type="gramEnd"/>
      <w:r w:rsidRPr="00E6678B">
        <w:rPr>
          <w:rFonts w:eastAsia="Times New Roman" w:cs="Arial"/>
          <w:color w:val="000000"/>
          <w:kern w:val="0"/>
          <w:lang w:eastAsia="fr-FR"/>
          <w14:ligatures w14:val="none"/>
        </w:rPr>
        <w:t xml:space="preserve"> outils d'IA générative (comme </w:t>
      </w:r>
      <w:proofErr w:type="spellStart"/>
      <w:r w:rsidRPr="00E6678B">
        <w:rPr>
          <w:rFonts w:eastAsia="Times New Roman" w:cs="Arial"/>
          <w:color w:val="000000"/>
          <w:kern w:val="0"/>
          <w:lang w:eastAsia="fr-FR"/>
          <w14:ligatures w14:val="none"/>
        </w:rPr>
        <w:t>Canva</w:t>
      </w:r>
      <w:proofErr w:type="spellEnd"/>
      <w:r w:rsidRPr="00E6678B">
        <w:rPr>
          <w:rFonts w:eastAsia="Times New Roman" w:cs="Arial"/>
          <w:color w:val="000000"/>
          <w:kern w:val="0"/>
          <w:lang w:eastAsia="fr-FR"/>
          <w14:ligatures w14:val="none"/>
        </w:rPr>
        <w:t xml:space="preserve"> AI ou </w:t>
      </w:r>
      <w:proofErr w:type="spellStart"/>
      <w:r w:rsidRPr="00E6678B">
        <w:rPr>
          <w:rFonts w:eastAsia="Times New Roman" w:cs="Arial"/>
          <w:color w:val="000000"/>
          <w:kern w:val="0"/>
          <w:lang w:eastAsia="fr-FR"/>
          <w14:ligatures w14:val="none"/>
        </w:rPr>
        <w:t>Midjourney</w:t>
      </w:r>
      <w:proofErr w:type="spellEnd"/>
      <w:r w:rsidRPr="00E6678B">
        <w:rPr>
          <w:rFonts w:eastAsia="Times New Roman" w:cs="Arial"/>
          <w:color w:val="000000"/>
          <w:kern w:val="0"/>
          <w:lang w:eastAsia="fr-FR"/>
          <w14:ligatures w14:val="none"/>
        </w:rPr>
        <w:t xml:space="preserve">) permettent de produire rapidement des contenus de qualité. Pour une TPE sans service marketing, c'est un levier </w:t>
      </w:r>
      <w:proofErr w:type="gramStart"/>
      <w:r w:rsidRPr="00E6678B">
        <w:rPr>
          <w:rFonts w:eastAsia="Times New Roman" w:cs="Arial"/>
          <w:color w:val="000000"/>
          <w:kern w:val="0"/>
          <w:lang w:eastAsia="fr-FR"/>
          <w14:ligatures w14:val="none"/>
        </w:rPr>
        <w:t xml:space="preserve">de  </w:t>
      </w:r>
      <w:r w:rsidRPr="00E6678B">
        <w:rPr>
          <w:rFonts w:eastAsia="Times New Roman" w:cs="Arial"/>
          <w:b/>
          <w:bCs/>
          <w:color w:val="000000"/>
          <w:kern w:val="0"/>
          <w:lang w:eastAsia="fr-FR"/>
          <w14:ligatures w14:val="none"/>
        </w:rPr>
        <w:t>professionnalisation</w:t>
      </w:r>
      <w:proofErr w:type="gramEnd"/>
      <w:r w:rsidRPr="00E6678B">
        <w:rPr>
          <w:rFonts w:eastAsia="Times New Roman" w:cs="Arial"/>
          <w:b/>
          <w:bCs/>
          <w:color w:val="000000"/>
          <w:kern w:val="0"/>
          <w:lang w:eastAsia="fr-FR"/>
          <w14:ligatures w14:val="none"/>
        </w:rPr>
        <w:t xml:space="preserve"> </w:t>
      </w:r>
      <w:proofErr w:type="gramStart"/>
      <w:r w:rsidRPr="00E6678B">
        <w:rPr>
          <w:rFonts w:eastAsia="Times New Roman" w:cs="Arial"/>
          <w:b/>
          <w:bCs/>
          <w:color w:val="000000"/>
          <w:kern w:val="0"/>
          <w:lang w:eastAsia="fr-FR"/>
          <w14:ligatures w14:val="none"/>
        </w:rPr>
        <w:t>frugale</w:t>
      </w:r>
      <w:r w:rsidRPr="00E6678B">
        <w:rPr>
          <w:rFonts w:eastAsia="Times New Roman" w:cs="Arial"/>
          <w:color w:val="000000"/>
          <w:kern w:val="0"/>
          <w:lang w:eastAsia="fr-FR"/>
          <w14:ligatures w14:val="none"/>
        </w:rPr>
        <w:t xml:space="preserve"> ,</w:t>
      </w:r>
      <w:proofErr w:type="gramEnd"/>
      <w:r w:rsidRPr="00E6678B">
        <w:rPr>
          <w:rFonts w:eastAsia="Times New Roman" w:cs="Arial"/>
          <w:color w:val="000000"/>
          <w:kern w:val="0"/>
          <w:lang w:eastAsia="fr-FR"/>
          <w14:ligatures w14:val="none"/>
        </w:rPr>
        <w:t xml:space="preserve"> qui renforce l'image de l'entreprise. Cette capacité à créer un visuel ou un devis soigné en quelques minutes répond directement au frein </w:t>
      </w:r>
      <w:proofErr w:type="gramStart"/>
      <w:r w:rsidRPr="00E6678B">
        <w:rPr>
          <w:rFonts w:eastAsia="Times New Roman" w:cs="Arial"/>
          <w:color w:val="000000"/>
          <w:kern w:val="0"/>
          <w:lang w:eastAsia="fr-FR"/>
          <w14:ligatures w14:val="none"/>
        </w:rPr>
        <w:t xml:space="preserve">de  </w:t>
      </w:r>
      <w:r w:rsidRPr="00E6678B">
        <w:rPr>
          <w:rFonts w:eastAsia="Times New Roman" w:cs="Arial"/>
          <w:b/>
          <w:bCs/>
          <w:color w:val="000000"/>
          <w:kern w:val="0"/>
          <w:lang w:eastAsia="fr-FR"/>
          <w14:ligatures w14:val="none"/>
        </w:rPr>
        <w:t>l'utilité</w:t>
      </w:r>
      <w:proofErr w:type="gramEnd"/>
      <w:r w:rsidRPr="00E6678B">
        <w:rPr>
          <w:rFonts w:eastAsia="Times New Roman" w:cs="Arial"/>
          <w:b/>
          <w:bCs/>
          <w:color w:val="000000"/>
          <w:kern w:val="0"/>
          <w:lang w:eastAsia="fr-FR"/>
          <w14:ligatures w14:val="none"/>
        </w:rPr>
        <w:t xml:space="preserve"> perçue </w:t>
      </w:r>
      <w:proofErr w:type="gramStart"/>
      <w:r w:rsidRPr="00E6678B">
        <w:rPr>
          <w:rFonts w:eastAsia="Times New Roman" w:cs="Arial"/>
          <w:b/>
          <w:bCs/>
          <w:color w:val="000000"/>
          <w:kern w:val="0"/>
          <w:lang w:eastAsia="fr-FR"/>
          <w14:ligatures w14:val="none"/>
        </w:rPr>
        <w:t>insuffisante</w:t>
      </w:r>
      <w:r w:rsidRPr="00E6678B">
        <w:rPr>
          <w:rFonts w:eastAsia="Times New Roman" w:cs="Arial"/>
          <w:color w:val="000000"/>
          <w:kern w:val="0"/>
          <w:lang w:eastAsia="fr-FR"/>
          <w14:ligatures w14:val="none"/>
        </w:rPr>
        <w:t xml:space="preserve"> .</w:t>
      </w:r>
      <w:proofErr w:type="gramEnd"/>
    </w:p>
    <w:p w14:paraId="2A470FE3" w14:textId="77777777" w:rsidR="00E6678B" w:rsidRPr="00E6678B" w:rsidRDefault="00E6678B" w:rsidP="00E6678B">
      <w:pPr>
        <w:numPr>
          <w:ilvl w:val="0"/>
          <w:numId w:val="5"/>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 xml:space="preserve">Synthèse et clarification </w:t>
      </w:r>
      <w:proofErr w:type="gramStart"/>
      <w:r w:rsidRPr="00E6678B">
        <w:rPr>
          <w:rFonts w:eastAsia="Times New Roman" w:cs="Arial"/>
          <w:b/>
          <w:bCs/>
          <w:color w:val="000000"/>
          <w:kern w:val="0"/>
          <w:lang w:eastAsia="fr-FR"/>
          <w14:ligatures w14:val="none"/>
        </w:rPr>
        <w:t>d'informations</w:t>
      </w:r>
      <w:r w:rsidRPr="00E6678B">
        <w:rPr>
          <w:rFonts w:eastAsia="Times New Roman" w:cs="Arial"/>
          <w:color w:val="000000"/>
          <w:kern w:val="0"/>
          <w:lang w:eastAsia="fr-FR"/>
          <w14:ligatures w14:val="none"/>
        </w:rPr>
        <w:t>  Face</w:t>
      </w:r>
      <w:proofErr w:type="gramEnd"/>
      <w:r w:rsidRPr="00E6678B">
        <w:rPr>
          <w:rFonts w:eastAsia="Times New Roman" w:cs="Arial"/>
          <w:color w:val="000000"/>
          <w:kern w:val="0"/>
          <w:lang w:eastAsia="fr-FR"/>
          <w14:ligatures w14:val="none"/>
        </w:rPr>
        <w:t xml:space="preserve"> à des documents longs ou des échanges complexes, l'IA peut extraire l'essentiel en quelques secondes. Cette capacité de synthèse est un atout majeur pour des professionnels qui manquent de temps. Elle leur permet de se concentrer sur la décision plutôt que sur la lecture, répondant ainsi directement au frein </w:t>
      </w:r>
      <w:proofErr w:type="gramStart"/>
      <w:r w:rsidRPr="00E6678B">
        <w:rPr>
          <w:rFonts w:eastAsia="Times New Roman" w:cs="Arial"/>
          <w:color w:val="000000"/>
          <w:kern w:val="0"/>
          <w:lang w:eastAsia="fr-FR"/>
          <w14:ligatures w14:val="none"/>
        </w:rPr>
        <w:t xml:space="preserve">du  </w:t>
      </w:r>
      <w:r w:rsidRPr="00E6678B">
        <w:rPr>
          <w:rFonts w:eastAsia="Times New Roman" w:cs="Arial"/>
          <w:b/>
          <w:bCs/>
          <w:color w:val="000000"/>
          <w:kern w:val="0"/>
          <w:lang w:eastAsia="fr-FR"/>
          <w14:ligatures w14:val="none"/>
        </w:rPr>
        <w:t>manque</w:t>
      </w:r>
      <w:proofErr w:type="gramEnd"/>
      <w:r w:rsidRPr="00E6678B">
        <w:rPr>
          <w:rFonts w:eastAsia="Times New Roman" w:cs="Arial"/>
          <w:b/>
          <w:bCs/>
          <w:color w:val="000000"/>
          <w:kern w:val="0"/>
          <w:lang w:eastAsia="fr-FR"/>
          <w14:ligatures w14:val="none"/>
        </w:rPr>
        <w:t xml:space="preserve"> de </w:t>
      </w:r>
      <w:proofErr w:type="gramStart"/>
      <w:r w:rsidRPr="00E6678B">
        <w:rPr>
          <w:rFonts w:eastAsia="Times New Roman" w:cs="Arial"/>
          <w:b/>
          <w:bCs/>
          <w:color w:val="000000"/>
          <w:kern w:val="0"/>
          <w:lang w:eastAsia="fr-FR"/>
          <w14:ligatures w14:val="none"/>
        </w:rPr>
        <w:t>temps</w:t>
      </w:r>
      <w:r w:rsidRPr="00E6678B">
        <w:rPr>
          <w:rFonts w:eastAsia="Times New Roman" w:cs="Arial"/>
          <w:color w:val="000000"/>
          <w:kern w:val="0"/>
          <w:lang w:eastAsia="fr-FR"/>
          <w14:ligatures w14:val="none"/>
        </w:rPr>
        <w:t xml:space="preserve"> .Au</w:t>
      </w:r>
      <w:proofErr w:type="gramEnd"/>
      <w:r w:rsidRPr="00E6678B">
        <w:rPr>
          <w:rFonts w:eastAsia="Times New Roman" w:cs="Arial"/>
          <w:color w:val="000000"/>
          <w:kern w:val="0"/>
          <w:lang w:eastAsia="fr-FR"/>
          <w14:ligatures w14:val="none"/>
        </w:rPr>
        <w:t xml:space="preserve">-delà de son rôle d'assistant, l'IA agit comme </w:t>
      </w:r>
      <w:proofErr w:type="gramStart"/>
      <w:r w:rsidRPr="00E6678B">
        <w:rPr>
          <w:rFonts w:eastAsia="Times New Roman" w:cs="Arial"/>
          <w:color w:val="000000"/>
          <w:kern w:val="0"/>
          <w:lang w:eastAsia="fr-FR"/>
          <w14:ligatures w14:val="none"/>
        </w:rPr>
        <w:t xml:space="preserve">un  </w:t>
      </w:r>
      <w:r w:rsidRPr="00E6678B">
        <w:rPr>
          <w:rFonts w:eastAsia="Times New Roman" w:cs="Arial"/>
          <w:b/>
          <w:bCs/>
          <w:color w:val="000000"/>
          <w:kern w:val="0"/>
          <w:lang w:eastAsia="fr-FR"/>
          <w14:ligatures w14:val="none"/>
        </w:rPr>
        <w:t>médiateur</w:t>
      </w:r>
      <w:proofErr w:type="gramEnd"/>
      <w:r w:rsidRPr="00E6678B">
        <w:rPr>
          <w:rFonts w:eastAsia="Times New Roman" w:cs="Arial"/>
          <w:b/>
          <w:bCs/>
          <w:color w:val="000000"/>
          <w:kern w:val="0"/>
          <w:lang w:eastAsia="fr-FR"/>
          <w14:ligatures w14:val="none"/>
        </w:rPr>
        <w:t xml:space="preserve"> </w:t>
      </w:r>
      <w:proofErr w:type="gramStart"/>
      <w:r w:rsidRPr="00E6678B">
        <w:rPr>
          <w:rFonts w:eastAsia="Times New Roman" w:cs="Arial"/>
          <w:b/>
          <w:bCs/>
          <w:color w:val="000000"/>
          <w:kern w:val="0"/>
          <w:lang w:eastAsia="fr-FR"/>
          <w14:ligatures w14:val="none"/>
        </w:rPr>
        <w:t>bienveillant</w:t>
      </w:r>
      <w:r w:rsidRPr="00E6678B">
        <w:rPr>
          <w:rFonts w:eastAsia="Times New Roman" w:cs="Arial"/>
          <w:color w:val="000000"/>
          <w:kern w:val="0"/>
          <w:lang w:eastAsia="fr-FR"/>
          <w14:ligatures w14:val="none"/>
        </w:rPr>
        <w:t xml:space="preserve"> .</w:t>
      </w:r>
      <w:proofErr w:type="gramEnd"/>
      <w:r w:rsidRPr="00E6678B">
        <w:rPr>
          <w:rFonts w:eastAsia="Times New Roman" w:cs="Arial"/>
          <w:color w:val="000000"/>
          <w:kern w:val="0"/>
          <w:lang w:eastAsia="fr-FR"/>
          <w14:ligatures w14:val="none"/>
        </w:rPr>
        <w:t xml:space="preserve"> Elle offre un espace d'expérimentation sans jugement, où l'apprenant peut tester, se tromper et recommencer sans la pression du regard d'autrui ou la crainte de "casser quelque chose". Cet environnement sécurisé est idéal pour les profils "curieux prudents" ou "réticents fatigués", qui ont besoin de reprendre confiance à leur </w:t>
      </w:r>
      <w:proofErr w:type="spellStart"/>
      <w:proofErr w:type="gramStart"/>
      <w:r w:rsidRPr="00E6678B">
        <w:rPr>
          <w:rFonts w:eastAsia="Times New Roman" w:cs="Arial"/>
          <w:color w:val="000000"/>
          <w:kern w:val="0"/>
          <w:lang w:eastAsia="fr-FR"/>
          <w14:ligatures w14:val="none"/>
        </w:rPr>
        <w:t>rythme.Fabrice</w:t>
      </w:r>
      <w:proofErr w:type="spellEnd"/>
      <w:proofErr w:type="gramEnd"/>
      <w:r w:rsidRPr="00E6678B">
        <w:rPr>
          <w:rFonts w:eastAsia="Times New Roman" w:cs="Arial"/>
          <w:color w:val="000000"/>
          <w:kern w:val="0"/>
          <w:lang w:eastAsia="fr-FR"/>
          <w14:ligatures w14:val="none"/>
        </w:rPr>
        <w:t>, électricien et contrôleur, a longtemps été réfractaire au numérique. Les exigences de son métier l'ont toutefois conduit à intégrer progressivement de nouveaux outils, notamment pour la rédaction de rapports techniques, une tâche chronophage mais indispensable.</w:t>
      </w:r>
    </w:p>
    <w:p w14:paraId="03394B9D" w14:textId="77777777" w:rsidR="00E6678B" w:rsidRPr="00E6678B" w:rsidRDefault="00E6678B" w:rsidP="00E6678B">
      <w:pPr>
        <w:numPr>
          <w:ilvl w:val="0"/>
          <w:numId w:val="5"/>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Le besoin :</w:t>
      </w:r>
      <w:r w:rsidRPr="00E6678B">
        <w:rPr>
          <w:rFonts w:eastAsia="Times New Roman" w:cs="Arial"/>
          <w:color w:val="000000"/>
          <w:kern w:val="0"/>
          <w:lang w:eastAsia="fr-FR"/>
          <w14:ligatures w14:val="none"/>
        </w:rPr>
        <w:t>  Fabrice doit produire des comptes rendus détaillés et conformes, ce qui lui prend plusieurs heures chaque semaine et empiète sur son temps opérationnel.</w:t>
      </w:r>
    </w:p>
    <w:p w14:paraId="481678D6" w14:textId="77777777" w:rsidR="00E6678B" w:rsidRPr="00E6678B" w:rsidRDefault="00E6678B" w:rsidP="00E6678B">
      <w:pPr>
        <w:numPr>
          <w:ilvl w:val="0"/>
          <w:numId w:val="5"/>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L'action avec l'IA :</w:t>
      </w:r>
      <w:r w:rsidRPr="00E6678B">
        <w:rPr>
          <w:rFonts w:eastAsia="Times New Roman" w:cs="Arial"/>
          <w:color w:val="000000"/>
          <w:kern w:val="0"/>
          <w:lang w:eastAsia="fr-FR"/>
          <w14:ligatures w14:val="none"/>
        </w:rPr>
        <w:t xml:space="preserve">  Son formateur lui montre comment utiliser un assistant IA pour l'aider. Fabrice dicte ses observations techniques à l'IA, qui les structure instantanément en paragraphes clairs et professionnels. Pour les sections </w:t>
      </w:r>
      <w:r w:rsidRPr="00E6678B">
        <w:rPr>
          <w:rFonts w:eastAsia="Times New Roman" w:cs="Arial"/>
          <w:color w:val="000000"/>
          <w:kern w:val="0"/>
          <w:lang w:eastAsia="fr-FR"/>
          <w14:ligatures w14:val="none"/>
        </w:rPr>
        <w:lastRenderedPageBreak/>
        <w:t>répétitives, il demande à l'IA de générer des formulations types qu'il n'a plus qu'à adapter.</w:t>
      </w:r>
    </w:p>
    <w:p w14:paraId="2126896E" w14:textId="77777777" w:rsidR="00E6678B" w:rsidRPr="00E6678B" w:rsidRDefault="00E6678B" w:rsidP="00E6678B">
      <w:pPr>
        <w:numPr>
          <w:ilvl w:val="0"/>
          <w:numId w:val="5"/>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Le résultat :</w:t>
      </w:r>
      <w:r w:rsidRPr="00E6678B">
        <w:rPr>
          <w:rFonts w:eastAsia="Times New Roman" w:cs="Arial"/>
          <w:color w:val="000000"/>
          <w:kern w:val="0"/>
          <w:lang w:eastAsia="fr-FR"/>
          <w14:ligatures w14:val="none"/>
        </w:rPr>
        <w:t xml:space="preserve">  Le temps de rédaction de ses rapports est considérablement réduit. Il gagne en efficacité et réduit sa charge mentale, ce qui lui permet de se concentrer sur son cœur de </w:t>
      </w:r>
      <w:proofErr w:type="spellStart"/>
      <w:proofErr w:type="gramStart"/>
      <w:r w:rsidRPr="00E6678B">
        <w:rPr>
          <w:rFonts w:eastAsia="Times New Roman" w:cs="Arial"/>
          <w:color w:val="000000"/>
          <w:kern w:val="0"/>
          <w:lang w:eastAsia="fr-FR"/>
          <w14:ligatures w14:val="none"/>
        </w:rPr>
        <w:t>métier.</w:t>
      </w:r>
      <w:r w:rsidRPr="00E6678B">
        <w:rPr>
          <w:rFonts w:eastAsia="Times New Roman" w:cs="Arial"/>
          <w:b/>
          <w:bCs/>
          <w:color w:val="000000"/>
          <w:kern w:val="0"/>
          <w:lang w:eastAsia="fr-FR"/>
          <w14:ligatures w14:val="none"/>
        </w:rPr>
        <w:t>Bénéfices</w:t>
      </w:r>
      <w:proofErr w:type="spellEnd"/>
      <w:proofErr w:type="gramEnd"/>
      <w:r w:rsidRPr="00E6678B">
        <w:rPr>
          <w:rFonts w:eastAsia="Times New Roman" w:cs="Arial"/>
          <w:b/>
          <w:bCs/>
          <w:color w:val="000000"/>
          <w:kern w:val="0"/>
          <w:lang w:eastAsia="fr-FR"/>
          <w14:ligatures w14:val="none"/>
        </w:rPr>
        <w:t xml:space="preserve"> :</w:t>
      </w:r>
      <w:r w:rsidRPr="00E6678B">
        <w:rPr>
          <w:rFonts w:eastAsia="Times New Roman" w:cs="Arial"/>
          <w:color w:val="000000"/>
          <w:kern w:val="0"/>
          <w:lang w:eastAsia="fr-FR"/>
          <w14:ligatures w14:val="none"/>
        </w:rPr>
        <w:t xml:space="preserve">  Gain de temps immédiat, réduction des erreurs et professionnalisation des livrables. L'IA n'a pas remplacé son expertise, elle l'a valorisée en automatisant la partie la plus rébarbative de son </w:t>
      </w:r>
      <w:proofErr w:type="spellStart"/>
      <w:proofErr w:type="gramStart"/>
      <w:r w:rsidRPr="00E6678B">
        <w:rPr>
          <w:rFonts w:eastAsia="Times New Roman" w:cs="Arial"/>
          <w:color w:val="000000"/>
          <w:kern w:val="0"/>
          <w:lang w:eastAsia="fr-FR"/>
          <w14:ligatures w14:val="none"/>
        </w:rPr>
        <w:t>travail.Pour</w:t>
      </w:r>
      <w:proofErr w:type="spellEnd"/>
      <w:proofErr w:type="gramEnd"/>
      <w:r w:rsidRPr="00E6678B">
        <w:rPr>
          <w:rFonts w:eastAsia="Times New Roman" w:cs="Arial"/>
          <w:color w:val="000000"/>
          <w:kern w:val="0"/>
          <w:lang w:eastAsia="fr-FR"/>
          <w14:ligatures w14:val="none"/>
        </w:rPr>
        <w:t xml:space="preserve"> que l'IA devienne un levier aussi puissant, son usage doit être intégré dans des parcours d'apprentissage qui respectent le rythme et les besoins des petites structures, en suivant une progression logique et motivante.</w:t>
      </w:r>
    </w:p>
    <w:p w14:paraId="5E7309B7" w14:textId="77777777"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3. Concevoir des parcours d’acculturation progressifs</w:t>
      </w:r>
    </w:p>
    <w:p w14:paraId="7E4899A1" w14:textId="77777777"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 xml:space="preserve">Les formations standardisées, conçues pour un public déjà initié et souvent déconnectées des réalités du terrain, expliquent une large part des expériences déceptives. Pour être efficace, la pédagogie doit être sur mesure, pragmatique et respectueuse de la culture métier de chaque apprenant. Le principe fondamental est </w:t>
      </w:r>
      <w:proofErr w:type="gramStart"/>
      <w:r w:rsidRPr="00E6678B">
        <w:rPr>
          <w:rFonts w:eastAsia="Times New Roman" w:cs="Arial"/>
          <w:color w:val="000000"/>
          <w:kern w:val="0"/>
          <w:lang w:eastAsia="fr-FR"/>
          <w14:ligatures w14:val="none"/>
        </w:rPr>
        <w:t xml:space="preserve">de  </w:t>
      </w:r>
      <w:r w:rsidRPr="00E6678B">
        <w:rPr>
          <w:rFonts w:eastAsia="Times New Roman" w:cs="Arial"/>
          <w:b/>
          <w:bCs/>
          <w:color w:val="000000"/>
          <w:kern w:val="0"/>
          <w:lang w:eastAsia="fr-FR"/>
          <w14:ligatures w14:val="none"/>
        </w:rPr>
        <w:t>former</w:t>
      </w:r>
      <w:proofErr w:type="gramEnd"/>
      <w:r w:rsidRPr="00E6678B">
        <w:rPr>
          <w:rFonts w:eastAsia="Times New Roman" w:cs="Arial"/>
          <w:b/>
          <w:bCs/>
          <w:color w:val="000000"/>
          <w:kern w:val="0"/>
          <w:lang w:eastAsia="fr-FR"/>
          <w14:ligatures w14:val="none"/>
        </w:rPr>
        <w:t xml:space="preserve"> sans </w:t>
      </w:r>
      <w:proofErr w:type="gramStart"/>
      <w:r w:rsidRPr="00E6678B">
        <w:rPr>
          <w:rFonts w:eastAsia="Times New Roman" w:cs="Arial"/>
          <w:b/>
          <w:bCs/>
          <w:color w:val="000000"/>
          <w:kern w:val="0"/>
          <w:lang w:eastAsia="fr-FR"/>
          <w14:ligatures w14:val="none"/>
        </w:rPr>
        <w:t>formater</w:t>
      </w:r>
      <w:r w:rsidRPr="00E6678B">
        <w:rPr>
          <w:rFonts w:eastAsia="Times New Roman" w:cs="Arial"/>
          <w:color w:val="000000"/>
          <w:kern w:val="0"/>
          <w:lang w:eastAsia="fr-FR"/>
          <w14:ligatures w14:val="none"/>
        </w:rPr>
        <w:t xml:space="preserve"> ,</w:t>
      </w:r>
      <w:proofErr w:type="gramEnd"/>
      <w:r w:rsidRPr="00E6678B">
        <w:rPr>
          <w:rFonts w:eastAsia="Times New Roman" w:cs="Arial"/>
          <w:color w:val="000000"/>
          <w:kern w:val="0"/>
          <w:lang w:eastAsia="fr-FR"/>
          <w14:ligatures w14:val="none"/>
        </w:rPr>
        <w:t xml:space="preserve"> en proposant des parcours qui partent des besoins réels pour construire progressivement la confiance et l'autonomie. Un modèle d'accompagnement efficace se décline en quatre étapes clés.</w:t>
      </w:r>
    </w:p>
    <w:p w14:paraId="423AA1C3" w14:textId="77777777"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Étape 1 : Susciter l’intérêt par les usages</w:t>
      </w:r>
    </w:p>
    <w:p w14:paraId="5E5C7B72" w14:textId="77777777"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 xml:space="preserve">La première étape est de créer le déclic. Pour cela, le formateur doit abandonner l'approche centrée sur l'outil pour se concentrer sur le problème métier. Comme le résume le formateur Didier </w:t>
      </w:r>
      <w:proofErr w:type="spellStart"/>
      <w:r w:rsidRPr="00E6678B">
        <w:rPr>
          <w:rFonts w:eastAsia="Times New Roman" w:cs="Arial"/>
          <w:color w:val="000000"/>
          <w:kern w:val="0"/>
          <w:lang w:eastAsia="fr-FR"/>
          <w14:ligatures w14:val="none"/>
        </w:rPr>
        <w:t>Calloc'h</w:t>
      </w:r>
      <w:proofErr w:type="spellEnd"/>
      <w:r w:rsidRPr="00E6678B">
        <w:rPr>
          <w:rFonts w:eastAsia="Times New Roman" w:cs="Arial"/>
          <w:color w:val="000000"/>
          <w:kern w:val="0"/>
          <w:lang w:eastAsia="fr-FR"/>
          <w14:ligatures w14:val="none"/>
        </w:rPr>
        <w:t xml:space="preserve"> </w:t>
      </w:r>
      <w:proofErr w:type="gramStart"/>
      <w:r w:rsidRPr="00E6678B">
        <w:rPr>
          <w:rFonts w:eastAsia="Times New Roman" w:cs="Arial"/>
          <w:color w:val="000000"/>
          <w:kern w:val="0"/>
          <w:lang w:eastAsia="fr-FR"/>
          <w14:ligatures w14:val="none"/>
        </w:rPr>
        <w:t xml:space="preserve">:  </w:t>
      </w:r>
      <w:r w:rsidRPr="00E6678B">
        <w:rPr>
          <w:rFonts w:eastAsia="Times New Roman" w:cs="Arial"/>
          <w:i/>
          <w:iCs/>
          <w:color w:val="000000"/>
          <w:kern w:val="0"/>
          <w:lang w:eastAsia="fr-FR"/>
          <w14:ligatures w14:val="none"/>
        </w:rPr>
        <w:t>«</w:t>
      </w:r>
      <w:proofErr w:type="gramEnd"/>
      <w:r w:rsidRPr="00E6678B">
        <w:rPr>
          <w:rFonts w:eastAsia="Times New Roman" w:cs="Arial"/>
          <w:i/>
          <w:iCs/>
          <w:color w:val="000000"/>
          <w:kern w:val="0"/>
          <w:lang w:eastAsia="fr-FR"/>
          <w14:ligatures w14:val="none"/>
        </w:rPr>
        <w:t xml:space="preserve"> On parle d'abord d'une problématique, et on voit après quelles solutions technologiques peuvent y répondre. »</w:t>
      </w:r>
    </w:p>
    <w:p w14:paraId="1CF8BACE" w14:textId="77777777" w:rsidR="00E6678B" w:rsidRPr="00E6678B" w:rsidRDefault="00E6678B" w:rsidP="00E6678B">
      <w:pPr>
        <w:numPr>
          <w:ilvl w:val="0"/>
          <w:numId w:val="6"/>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Partir d'un "irritant" concret :</w:t>
      </w:r>
      <w:r w:rsidRPr="00E6678B">
        <w:rPr>
          <w:rFonts w:eastAsia="Times New Roman" w:cs="Arial"/>
          <w:color w:val="000000"/>
          <w:kern w:val="0"/>
          <w:lang w:eastAsia="fr-FR"/>
          <w14:ligatures w14:val="none"/>
        </w:rPr>
        <w:t>  L'attention d'un dirigeant surchargé ne se capte qu'en lui montrant une solution à un problème qu'il vit au quotidien : "Comment gagner du temps sur mes factures ?", "Comment mieux relancer mes clients ?", "Comment créer un visuel rapidement ?".</w:t>
      </w:r>
    </w:p>
    <w:p w14:paraId="0D232404" w14:textId="77777777" w:rsidR="00E6678B" w:rsidRPr="00E6678B" w:rsidRDefault="00E6678B" w:rsidP="00E6678B">
      <w:pPr>
        <w:numPr>
          <w:ilvl w:val="0"/>
          <w:numId w:val="6"/>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Utiliser la pédagogie par la preuve :</w:t>
      </w:r>
      <w:r w:rsidRPr="00E6678B">
        <w:rPr>
          <w:rFonts w:eastAsia="Times New Roman" w:cs="Arial"/>
          <w:color w:val="000000"/>
          <w:kern w:val="0"/>
          <w:lang w:eastAsia="fr-FR"/>
          <w14:ligatures w14:val="none"/>
        </w:rPr>
        <w:t xml:space="preserve">  Une démonstration courte (quelques minutes suffisent) et ciblée qui montre un bénéfice immédiat a plus d'impact </w:t>
      </w:r>
      <w:r w:rsidRPr="00E6678B">
        <w:rPr>
          <w:rFonts w:eastAsia="Times New Roman" w:cs="Arial"/>
          <w:color w:val="000000"/>
          <w:kern w:val="0"/>
          <w:lang w:eastAsia="fr-FR"/>
          <w14:ligatures w14:val="none"/>
        </w:rPr>
        <w:lastRenderedPageBreak/>
        <w:t>qu'un long discours. Voir un devis se générer en 30 secondes est souvent le point de départ de l'intérêt.</w:t>
      </w:r>
    </w:p>
    <w:p w14:paraId="18296341" w14:textId="67DCF218"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Étape 2 : Obtenir des quick wins pour installer la confiance</w:t>
      </w:r>
    </w:p>
    <w:p w14:paraId="06D17821" w14:textId="77777777"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L'intérêt initial doit être immédiatement transformé en un succès concret. Un résultat rapide et visible a un impact psychologique puissant : il prouve que le changement est possible et bénéfique.</w:t>
      </w:r>
    </w:p>
    <w:p w14:paraId="2CFA305A" w14:textId="77777777" w:rsidR="00E6678B" w:rsidRPr="00E6678B" w:rsidRDefault="00E6678B" w:rsidP="00E6678B">
      <w:pPr>
        <w:numPr>
          <w:ilvl w:val="0"/>
          <w:numId w:val="7"/>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Analyser l'impact d'un succès rapide :</w:t>
      </w:r>
      <w:r w:rsidRPr="00E6678B">
        <w:rPr>
          <w:rFonts w:eastAsia="Times New Roman" w:cs="Arial"/>
          <w:color w:val="000000"/>
          <w:kern w:val="0"/>
          <w:lang w:eastAsia="fr-FR"/>
          <w14:ligatures w14:val="none"/>
        </w:rPr>
        <w:t xml:space="preserve">  Le </w:t>
      </w:r>
      <w:proofErr w:type="gramStart"/>
      <w:r w:rsidRPr="00E6678B">
        <w:rPr>
          <w:rFonts w:eastAsia="Times New Roman" w:cs="Arial"/>
          <w:color w:val="000000"/>
          <w:kern w:val="0"/>
          <w:lang w:eastAsia="fr-FR"/>
          <w14:ligatures w14:val="none"/>
        </w:rPr>
        <w:t xml:space="preserve">premier  </w:t>
      </w:r>
      <w:r w:rsidRPr="00E6678B">
        <w:rPr>
          <w:rFonts w:eastAsia="Times New Roman" w:cs="Arial"/>
          <w:i/>
          <w:iCs/>
          <w:color w:val="000000"/>
          <w:kern w:val="0"/>
          <w:lang w:eastAsia="fr-FR"/>
          <w14:ligatures w14:val="none"/>
        </w:rPr>
        <w:t>quick</w:t>
      </w:r>
      <w:proofErr w:type="gramEnd"/>
      <w:r w:rsidRPr="00E6678B">
        <w:rPr>
          <w:rFonts w:eastAsia="Times New Roman" w:cs="Arial"/>
          <w:i/>
          <w:iCs/>
          <w:color w:val="000000"/>
          <w:kern w:val="0"/>
          <w:lang w:eastAsia="fr-FR"/>
          <w14:ligatures w14:val="none"/>
        </w:rPr>
        <w:t xml:space="preserve"> </w:t>
      </w:r>
      <w:proofErr w:type="spellStart"/>
      <w:proofErr w:type="gramStart"/>
      <w:r w:rsidRPr="00E6678B">
        <w:rPr>
          <w:rFonts w:eastAsia="Times New Roman" w:cs="Arial"/>
          <w:i/>
          <w:iCs/>
          <w:color w:val="000000"/>
          <w:kern w:val="0"/>
          <w:lang w:eastAsia="fr-FR"/>
          <w14:ligatures w14:val="none"/>
        </w:rPr>
        <w:t>win</w:t>
      </w:r>
      <w:proofErr w:type="spellEnd"/>
      <w:r w:rsidRPr="00E6678B">
        <w:rPr>
          <w:rFonts w:eastAsia="Times New Roman" w:cs="Arial"/>
          <w:color w:val="000000"/>
          <w:kern w:val="0"/>
          <w:lang w:eastAsia="fr-FR"/>
          <w14:ligatures w14:val="none"/>
        </w:rPr>
        <w:t>  transforme</w:t>
      </w:r>
      <w:proofErr w:type="gramEnd"/>
      <w:r w:rsidRPr="00E6678B">
        <w:rPr>
          <w:rFonts w:eastAsia="Times New Roman" w:cs="Arial"/>
          <w:color w:val="000000"/>
          <w:kern w:val="0"/>
          <w:lang w:eastAsia="fr-FR"/>
          <w14:ligatures w14:val="none"/>
        </w:rPr>
        <w:t xml:space="preserve"> la perception du numérique, qui passe d'une source de complexité à un allié. Les premiers utilisateurs d'IA dans l'artisanat rapportent un gain moyen </w:t>
      </w:r>
      <w:proofErr w:type="gramStart"/>
      <w:r w:rsidRPr="00E6678B">
        <w:rPr>
          <w:rFonts w:eastAsia="Times New Roman" w:cs="Arial"/>
          <w:color w:val="000000"/>
          <w:kern w:val="0"/>
          <w:lang w:eastAsia="fr-FR"/>
          <w14:ligatures w14:val="none"/>
        </w:rPr>
        <w:t xml:space="preserve">de  </w:t>
      </w:r>
      <w:r w:rsidRPr="00E6678B">
        <w:rPr>
          <w:rFonts w:eastAsia="Times New Roman" w:cs="Arial"/>
          <w:b/>
          <w:bCs/>
          <w:color w:val="000000"/>
          <w:kern w:val="0"/>
          <w:lang w:eastAsia="fr-FR"/>
          <w14:ligatures w14:val="none"/>
        </w:rPr>
        <w:t>2</w:t>
      </w:r>
      <w:proofErr w:type="gramEnd"/>
      <w:r w:rsidRPr="00E6678B">
        <w:rPr>
          <w:rFonts w:eastAsia="Times New Roman" w:cs="Arial"/>
          <w:b/>
          <w:bCs/>
          <w:color w:val="000000"/>
          <w:kern w:val="0"/>
          <w:lang w:eastAsia="fr-FR"/>
          <w14:ligatures w14:val="none"/>
        </w:rPr>
        <w:t xml:space="preserve">,1 heures par </w:t>
      </w:r>
      <w:proofErr w:type="gramStart"/>
      <w:r w:rsidRPr="00E6678B">
        <w:rPr>
          <w:rFonts w:eastAsia="Times New Roman" w:cs="Arial"/>
          <w:b/>
          <w:bCs/>
          <w:color w:val="000000"/>
          <w:kern w:val="0"/>
          <w:lang w:eastAsia="fr-FR"/>
          <w14:ligatures w14:val="none"/>
        </w:rPr>
        <w:t>semaine</w:t>
      </w:r>
      <w:r w:rsidRPr="00E6678B">
        <w:rPr>
          <w:rFonts w:eastAsia="Times New Roman" w:cs="Arial"/>
          <w:color w:val="000000"/>
          <w:kern w:val="0"/>
          <w:lang w:eastAsia="fr-FR"/>
          <w14:ligatures w14:val="none"/>
        </w:rPr>
        <w:t>  (</w:t>
      </w:r>
      <w:proofErr w:type="gramEnd"/>
      <w:r w:rsidRPr="00E6678B">
        <w:rPr>
          <w:rFonts w:eastAsia="Times New Roman" w:cs="Arial"/>
          <w:color w:val="000000"/>
          <w:kern w:val="0"/>
          <w:lang w:eastAsia="fr-FR"/>
          <w14:ligatures w14:val="none"/>
        </w:rPr>
        <w:t>Livre Blanc IA de CMA France, 2025).</w:t>
      </w:r>
    </w:p>
    <w:p w14:paraId="151DC68A" w14:textId="77777777" w:rsidR="00E6678B" w:rsidRPr="00E6678B" w:rsidRDefault="00E6678B" w:rsidP="00E6678B">
      <w:pPr>
        <w:numPr>
          <w:ilvl w:val="0"/>
          <w:numId w:val="7"/>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 xml:space="preserve">Exemples </w:t>
      </w:r>
      <w:proofErr w:type="gramStart"/>
      <w:r w:rsidRPr="00E6678B">
        <w:rPr>
          <w:rFonts w:eastAsia="Times New Roman" w:cs="Arial"/>
          <w:b/>
          <w:bCs/>
          <w:color w:val="000000"/>
          <w:kern w:val="0"/>
          <w:lang w:eastAsia="fr-FR"/>
          <w14:ligatures w14:val="none"/>
        </w:rPr>
        <w:t>de</w:t>
      </w:r>
      <w:r w:rsidRPr="00E6678B">
        <w:rPr>
          <w:rFonts w:eastAsia="Times New Roman" w:cs="Arial"/>
          <w:color w:val="000000"/>
          <w:kern w:val="0"/>
          <w:lang w:eastAsia="fr-FR"/>
          <w14:ligatures w14:val="none"/>
        </w:rPr>
        <w:t xml:space="preserve">  </w:t>
      </w:r>
      <w:r w:rsidRPr="00E6678B">
        <w:rPr>
          <w:rFonts w:eastAsia="Times New Roman" w:cs="Arial"/>
          <w:b/>
          <w:bCs/>
          <w:i/>
          <w:iCs/>
          <w:color w:val="000000"/>
          <w:kern w:val="0"/>
          <w:lang w:eastAsia="fr-FR"/>
          <w14:ligatures w14:val="none"/>
        </w:rPr>
        <w:t>quick</w:t>
      </w:r>
      <w:proofErr w:type="gramEnd"/>
      <w:r w:rsidRPr="00E6678B">
        <w:rPr>
          <w:rFonts w:eastAsia="Times New Roman" w:cs="Arial"/>
          <w:b/>
          <w:bCs/>
          <w:i/>
          <w:iCs/>
          <w:color w:val="000000"/>
          <w:kern w:val="0"/>
          <w:lang w:eastAsia="fr-FR"/>
          <w14:ligatures w14:val="none"/>
        </w:rPr>
        <w:t xml:space="preserve"> </w:t>
      </w:r>
      <w:proofErr w:type="gramStart"/>
      <w:r w:rsidRPr="00E6678B">
        <w:rPr>
          <w:rFonts w:eastAsia="Times New Roman" w:cs="Arial"/>
          <w:b/>
          <w:bCs/>
          <w:i/>
          <w:iCs/>
          <w:color w:val="000000"/>
          <w:kern w:val="0"/>
          <w:lang w:eastAsia="fr-FR"/>
          <w14:ligatures w14:val="none"/>
        </w:rPr>
        <w:t>wins</w:t>
      </w:r>
      <w:r w:rsidRPr="00E6678B">
        <w:rPr>
          <w:rFonts w:eastAsia="Times New Roman" w:cs="Arial"/>
          <w:color w:val="000000"/>
          <w:kern w:val="0"/>
          <w:lang w:eastAsia="fr-FR"/>
          <w14:ligatures w14:val="none"/>
        </w:rPr>
        <w:t xml:space="preserve">  </w:t>
      </w:r>
      <w:r w:rsidRPr="00E6678B">
        <w:rPr>
          <w:rFonts w:eastAsia="Times New Roman" w:cs="Arial"/>
          <w:b/>
          <w:bCs/>
          <w:color w:val="000000"/>
          <w:kern w:val="0"/>
          <w:lang w:eastAsia="fr-FR"/>
          <w14:ligatures w14:val="none"/>
        </w:rPr>
        <w:t>pertinents</w:t>
      </w:r>
      <w:proofErr w:type="gramEnd"/>
      <w:r w:rsidRPr="00E6678B">
        <w:rPr>
          <w:rFonts w:eastAsia="Times New Roman" w:cs="Arial"/>
          <w:b/>
          <w:bCs/>
          <w:color w:val="000000"/>
          <w:kern w:val="0"/>
          <w:lang w:eastAsia="fr-FR"/>
          <w14:ligatures w14:val="none"/>
        </w:rPr>
        <w:t xml:space="preserve"> :</w:t>
      </w:r>
      <w:r w:rsidRPr="00E6678B">
        <w:rPr>
          <w:rFonts w:eastAsia="Times New Roman" w:cs="Arial"/>
          <w:color w:val="000000"/>
          <w:kern w:val="0"/>
          <w:lang w:eastAsia="fr-FR"/>
          <w14:ligatures w14:val="none"/>
        </w:rPr>
        <w:t>  Automatiser une relance de facture, ce qui peut réduire les impayés de 40 % comme observé chez un plombier ; ou encore mieux suivre ses devis, ce qui a permis à un paysagiste de faire passer son taux de transformation de 20 % à 35 %.</w:t>
      </w:r>
    </w:p>
    <w:p w14:paraId="32564771" w14:textId="77777777"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Étape 3 : Structurer la montée en compétences</w:t>
      </w:r>
    </w:p>
    <w:p w14:paraId="32FF9371" w14:textId="77777777"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Une fois la confiance installée, il est temps de consolider les acquis. L'objectif est de transformer l'expérimentation en une compétence maîtrisée, en s'appuyant sur des cadres pédagogiques éprouvés.</w:t>
      </w:r>
    </w:p>
    <w:p w14:paraId="11C82447" w14:textId="77777777" w:rsidR="00E6678B" w:rsidRPr="00E6678B" w:rsidRDefault="00E6678B" w:rsidP="00E6678B">
      <w:pPr>
        <w:numPr>
          <w:ilvl w:val="0"/>
          <w:numId w:val="8"/>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Privilégier les modules courts et pratiques :</w:t>
      </w:r>
      <w:r w:rsidRPr="00E6678B">
        <w:rPr>
          <w:rFonts w:eastAsia="Times New Roman" w:cs="Arial"/>
          <w:color w:val="000000"/>
          <w:kern w:val="0"/>
          <w:lang w:eastAsia="fr-FR"/>
          <w14:ligatures w14:val="none"/>
        </w:rPr>
        <w:t xml:space="preserve">  Des sessions de 1 à 2 heures, centrées sur un objectif unique, sont mieux adaptées au manque de disponibilité. L'apprentissage doit suivre </w:t>
      </w:r>
      <w:proofErr w:type="gramStart"/>
      <w:r w:rsidRPr="00E6678B">
        <w:rPr>
          <w:rFonts w:eastAsia="Times New Roman" w:cs="Arial"/>
          <w:color w:val="000000"/>
          <w:kern w:val="0"/>
          <w:lang w:eastAsia="fr-FR"/>
          <w14:ligatures w14:val="none"/>
        </w:rPr>
        <w:t xml:space="preserve">le  </w:t>
      </w:r>
      <w:r w:rsidRPr="00E6678B">
        <w:rPr>
          <w:rFonts w:eastAsia="Times New Roman" w:cs="Arial"/>
          <w:b/>
          <w:bCs/>
          <w:color w:val="000000"/>
          <w:kern w:val="0"/>
          <w:lang w:eastAsia="fr-FR"/>
          <w14:ligatures w14:val="none"/>
        </w:rPr>
        <w:t>cycle</w:t>
      </w:r>
      <w:proofErr w:type="gramEnd"/>
      <w:r w:rsidRPr="00E6678B">
        <w:rPr>
          <w:rFonts w:eastAsia="Times New Roman" w:cs="Arial"/>
          <w:b/>
          <w:bCs/>
          <w:color w:val="000000"/>
          <w:kern w:val="0"/>
          <w:lang w:eastAsia="fr-FR"/>
          <w14:ligatures w14:val="none"/>
        </w:rPr>
        <w:t xml:space="preserve"> de </w:t>
      </w:r>
      <w:proofErr w:type="gramStart"/>
      <w:r w:rsidRPr="00E6678B">
        <w:rPr>
          <w:rFonts w:eastAsia="Times New Roman" w:cs="Arial"/>
          <w:b/>
          <w:bCs/>
          <w:color w:val="000000"/>
          <w:kern w:val="0"/>
          <w:lang w:eastAsia="fr-FR"/>
          <w14:ligatures w14:val="none"/>
        </w:rPr>
        <w:t>Kolb</w:t>
      </w:r>
      <w:r w:rsidRPr="00E6678B">
        <w:rPr>
          <w:rFonts w:eastAsia="Times New Roman" w:cs="Arial"/>
          <w:color w:val="000000"/>
          <w:kern w:val="0"/>
          <w:lang w:eastAsia="fr-FR"/>
          <w14:ligatures w14:val="none"/>
        </w:rPr>
        <w:t>  (</w:t>
      </w:r>
      <w:proofErr w:type="gramEnd"/>
      <w:r w:rsidRPr="00E6678B">
        <w:rPr>
          <w:rFonts w:eastAsia="Times New Roman" w:cs="Arial"/>
          <w:color w:val="000000"/>
          <w:kern w:val="0"/>
          <w:lang w:eastAsia="fr-FR"/>
          <w14:ligatures w14:val="none"/>
        </w:rPr>
        <w:t xml:space="preserve"> </w:t>
      </w:r>
      <w:r w:rsidRPr="00E6678B">
        <w:rPr>
          <w:rFonts w:eastAsia="Times New Roman" w:cs="Arial"/>
          <w:i/>
          <w:iCs/>
          <w:color w:val="000000"/>
          <w:kern w:val="0"/>
          <w:lang w:eastAsia="fr-FR"/>
          <w14:ligatures w14:val="none"/>
        </w:rPr>
        <w:t xml:space="preserve">expérience concrète → observation → conceptualisation → mise en </w:t>
      </w:r>
      <w:proofErr w:type="gramStart"/>
      <w:r w:rsidRPr="00E6678B">
        <w:rPr>
          <w:rFonts w:eastAsia="Times New Roman" w:cs="Arial"/>
          <w:i/>
          <w:iCs/>
          <w:color w:val="000000"/>
          <w:kern w:val="0"/>
          <w:lang w:eastAsia="fr-FR"/>
          <w14:ligatures w14:val="none"/>
        </w:rPr>
        <w:t>pratique</w:t>
      </w:r>
      <w:r w:rsidRPr="00E6678B">
        <w:rPr>
          <w:rFonts w:eastAsia="Times New Roman" w:cs="Arial"/>
          <w:color w:val="000000"/>
          <w:kern w:val="0"/>
          <w:lang w:eastAsia="fr-FR"/>
          <w14:ligatures w14:val="none"/>
        </w:rPr>
        <w:t xml:space="preserve"> )</w:t>
      </w:r>
      <w:proofErr w:type="gramEnd"/>
      <w:r w:rsidRPr="00E6678B">
        <w:rPr>
          <w:rFonts w:eastAsia="Times New Roman" w:cs="Arial"/>
          <w:color w:val="000000"/>
          <w:kern w:val="0"/>
          <w:lang w:eastAsia="fr-FR"/>
          <w14:ligatures w14:val="none"/>
        </w:rPr>
        <w:t>.</w:t>
      </w:r>
    </w:p>
    <w:p w14:paraId="4624838C" w14:textId="77777777" w:rsidR="00E6678B" w:rsidRPr="00E6678B" w:rsidRDefault="00E6678B" w:rsidP="00E6678B">
      <w:pPr>
        <w:numPr>
          <w:ilvl w:val="0"/>
          <w:numId w:val="8"/>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Adopter un cadre progressif :</w:t>
      </w:r>
      <w:r w:rsidRPr="00E6678B">
        <w:rPr>
          <w:rFonts w:eastAsia="Times New Roman" w:cs="Arial"/>
          <w:color w:val="000000"/>
          <w:kern w:val="0"/>
          <w:lang w:eastAsia="fr-FR"/>
          <w14:ligatures w14:val="none"/>
        </w:rPr>
        <w:t xml:space="preserve">  La séquence la plus efficace </w:t>
      </w:r>
      <w:proofErr w:type="gramStart"/>
      <w:r w:rsidRPr="00E6678B">
        <w:rPr>
          <w:rFonts w:eastAsia="Times New Roman" w:cs="Arial"/>
          <w:color w:val="000000"/>
          <w:kern w:val="0"/>
          <w:lang w:eastAsia="fr-FR"/>
          <w14:ligatures w14:val="none"/>
        </w:rPr>
        <w:t xml:space="preserve">est  </w:t>
      </w:r>
      <w:r w:rsidRPr="00E6678B">
        <w:rPr>
          <w:rFonts w:eastAsia="Times New Roman" w:cs="Arial"/>
          <w:i/>
          <w:iCs/>
          <w:color w:val="000000"/>
          <w:kern w:val="0"/>
          <w:lang w:eastAsia="fr-FR"/>
          <w14:ligatures w14:val="none"/>
        </w:rPr>
        <w:t>je</w:t>
      </w:r>
      <w:proofErr w:type="gramEnd"/>
      <w:r w:rsidRPr="00E6678B">
        <w:rPr>
          <w:rFonts w:eastAsia="Times New Roman" w:cs="Arial"/>
          <w:i/>
          <w:iCs/>
          <w:color w:val="000000"/>
          <w:kern w:val="0"/>
          <w:lang w:eastAsia="fr-FR"/>
          <w14:ligatures w14:val="none"/>
        </w:rPr>
        <w:t xml:space="preserve"> fais avec l'aide du formateur, je comprends ce que je fais, je sais le refaire </w:t>
      </w:r>
      <w:proofErr w:type="gramStart"/>
      <w:r w:rsidRPr="00E6678B">
        <w:rPr>
          <w:rFonts w:eastAsia="Times New Roman" w:cs="Arial"/>
          <w:i/>
          <w:iCs/>
          <w:color w:val="000000"/>
          <w:kern w:val="0"/>
          <w:lang w:eastAsia="fr-FR"/>
          <w14:ligatures w14:val="none"/>
        </w:rPr>
        <w:t>seul</w:t>
      </w:r>
      <w:r w:rsidRPr="00E6678B">
        <w:rPr>
          <w:rFonts w:eastAsia="Times New Roman" w:cs="Arial"/>
          <w:color w:val="000000"/>
          <w:kern w:val="0"/>
          <w:lang w:eastAsia="fr-FR"/>
          <w14:ligatures w14:val="none"/>
        </w:rPr>
        <w:t xml:space="preserve"> .</w:t>
      </w:r>
      <w:proofErr w:type="gramEnd"/>
      <w:r w:rsidRPr="00E6678B">
        <w:rPr>
          <w:rFonts w:eastAsia="Times New Roman" w:cs="Arial"/>
          <w:color w:val="000000"/>
          <w:kern w:val="0"/>
          <w:lang w:eastAsia="fr-FR"/>
          <w14:ligatures w14:val="none"/>
        </w:rPr>
        <w:t xml:space="preserve"> Ce modèle sécurise l'apprenant tout en le menant progressivement vers l'autonomie.</w:t>
      </w:r>
    </w:p>
    <w:p w14:paraId="01D75DD7" w14:textId="77777777"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Étape 4 : Consolider la pratique et l'ancrer dans la durée</w:t>
      </w:r>
    </w:p>
    <w:p w14:paraId="3E37BBA0" w14:textId="224067F3"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 xml:space="preserve">La formation ne s'arrête pas à la fin de la session. Pour lutter contre </w:t>
      </w:r>
      <w:proofErr w:type="gramStart"/>
      <w:r w:rsidRPr="00E6678B">
        <w:rPr>
          <w:rFonts w:eastAsia="Times New Roman" w:cs="Arial"/>
          <w:color w:val="000000"/>
          <w:kern w:val="0"/>
          <w:lang w:eastAsia="fr-FR"/>
          <w14:ligatures w14:val="none"/>
        </w:rPr>
        <w:t xml:space="preserve">la  </w:t>
      </w:r>
      <w:r w:rsidRPr="00E6678B">
        <w:rPr>
          <w:rFonts w:eastAsia="Times New Roman" w:cs="Arial"/>
          <w:b/>
          <w:bCs/>
          <w:color w:val="000000"/>
          <w:kern w:val="0"/>
          <w:lang w:eastAsia="fr-FR"/>
          <w14:ligatures w14:val="none"/>
        </w:rPr>
        <w:t>courbe</w:t>
      </w:r>
      <w:proofErr w:type="gramEnd"/>
      <w:r w:rsidRPr="00E6678B">
        <w:rPr>
          <w:rFonts w:eastAsia="Times New Roman" w:cs="Arial"/>
          <w:b/>
          <w:bCs/>
          <w:color w:val="000000"/>
          <w:kern w:val="0"/>
          <w:lang w:eastAsia="fr-FR"/>
          <w14:ligatures w14:val="none"/>
        </w:rPr>
        <w:t xml:space="preserve"> de l'oubli d'Ebbinghaus</w:t>
      </w:r>
      <w:r w:rsidRPr="00E6678B">
        <w:rPr>
          <w:rFonts w:eastAsia="Times New Roman" w:cs="Arial"/>
          <w:color w:val="000000"/>
          <w:kern w:val="0"/>
          <w:lang w:eastAsia="fr-FR"/>
          <w14:ligatures w14:val="none"/>
        </w:rPr>
        <w:t>, qui montre que les acquis s'érodent rapidement sans réactivation, la consolidation est cruciale.</w:t>
      </w:r>
    </w:p>
    <w:p w14:paraId="7B25BDA5" w14:textId="77777777" w:rsidR="00E6678B" w:rsidRPr="00E6678B" w:rsidRDefault="00E6678B" w:rsidP="00E6678B">
      <w:pPr>
        <w:numPr>
          <w:ilvl w:val="0"/>
          <w:numId w:val="9"/>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lastRenderedPageBreak/>
        <w:t>Assurer un suivi post-formation :</w:t>
      </w:r>
      <w:r w:rsidRPr="00E6678B">
        <w:rPr>
          <w:rFonts w:eastAsia="Times New Roman" w:cs="Arial"/>
          <w:color w:val="000000"/>
          <w:kern w:val="0"/>
          <w:lang w:eastAsia="fr-FR"/>
          <w14:ligatures w14:val="none"/>
        </w:rPr>
        <w:t>  Un simple point de contact à J+15 et J+30 permet de valider l'ancrage des apprentissages, de répondre aux questions et de maintenir la motivation.</w:t>
      </w:r>
    </w:p>
    <w:p w14:paraId="71E94F96" w14:textId="77777777" w:rsidR="00E6678B" w:rsidRPr="00E6678B" w:rsidRDefault="00E6678B" w:rsidP="00E6678B">
      <w:pPr>
        <w:numPr>
          <w:ilvl w:val="0"/>
          <w:numId w:val="9"/>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Créer des communautés d'entraide :</w:t>
      </w:r>
      <w:r w:rsidRPr="00E6678B">
        <w:rPr>
          <w:rFonts w:eastAsia="Times New Roman" w:cs="Arial"/>
          <w:color w:val="000000"/>
          <w:kern w:val="0"/>
          <w:lang w:eastAsia="fr-FR"/>
          <w14:ligatures w14:val="none"/>
        </w:rPr>
        <w:t xml:space="preserve">  Encourager les échanges entre pairs, via des groupes de discussion ou des ateliers de retour d'expérience, entretient la dynamique. Le partage d'astuces et de réussites est un puissant levier d'apprentissage </w:t>
      </w:r>
      <w:proofErr w:type="spellStart"/>
      <w:proofErr w:type="gramStart"/>
      <w:r w:rsidRPr="00E6678B">
        <w:rPr>
          <w:rFonts w:eastAsia="Times New Roman" w:cs="Arial"/>
          <w:color w:val="000000"/>
          <w:kern w:val="0"/>
          <w:lang w:eastAsia="fr-FR"/>
          <w14:ligatures w14:val="none"/>
        </w:rPr>
        <w:t>collectif.L'objectif</w:t>
      </w:r>
      <w:proofErr w:type="spellEnd"/>
      <w:proofErr w:type="gramEnd"/>
      <w:r w:rsidRPr="00E6678B">
        <w:rPr>
          <w:rFonts w:eastAsia="Times New Roman" w:cs="Arial"/>
          <w:color w:val="000000"/>
          <w:kern w:val="0"/>
          <w:lang w:eastAsia="fr-FR"/>
          <w14:ligatures w14:val="none"/>
        </w:rPr>
        <w:t xml:space="preserve"> final de ces parcours n'est pas la maîtrise exhaustive d'un outil, mais bien le développement d'une autonomie numérique durable, où l'apprenant devient capable de poursuivre seul son propre chemin d'apprentissage.</w:t>
      </w:r>
    </w:p>
    <w:p w14:paraId="1E9F15DF" w14:textId="77777777"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4. Accompagner vers l’autonomie sans créer de dépendance</w:t>
      </w:r>
    </w:p>
    <w:p w14:paraId="5816C089" w14:textId="77777777"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 xml:space="preserve">L'accompagnement réussi se mesure à sa capacité à devenir progressivement inutile. Le paradoxe pour le formateur est de savoir aider sans se rendre indispensable, afin de transformer l'apprenant en un acteur autonome de sa propre acculturation numérique. L'objectif ultime est de le rendre capable d'apprendre à </w:t>
      </w:r>
      <w:proofErr w:type="spellStart"/>
      <w:proofErr w:type="gramStart"/>
      <w:r w:rsidRPr="00E6678B">
        <w:rPr>
          <w:rFonts w:eastAsia="Times New Roman" w:cs="Arial"/>
          <w:color w:val="000000"/>
          <w:kern w:val="0"/>
          <w:lang w:eastAsia="fr-FR"/>
          <w14:ligatures w14:val="none"/>
        </w:rPr>
        <w:t>apprendre.Cette</w:t>
      </w:r>
      <w:proofErr w:type="spellEnd"/>
      <w:proofErr w:type="gramEnd"/>
      <w:r w:rsidRPr="00E6678B">
        <w:rPr>
          <w:rFonts w:eastAsia="Times New Roman" w:cs="Arial"/>
          <w:color w:val="000000"/>
          <w:kern w:val="0"/>
          <w:lang w:eastAsia="fr-FR"/>
          <w14:ligatures w14:val="none"/>
        </w:rPr>
        <w:t xml:space="preserve"> transition exige une évolution de la posture du formateur tout au long du parcours. Au début, il est </w:t>
      </w:r>
      <w:proofErr w:type="gramStart"/>
      <w:r w:rsidRPr="00E6678B">
        <w:rPr>
          <w:rFonts w:eastAsia="Times New Roman" w:cs="Arial"/>
          <w:color w:val="000000"/>
          <w:kern w:val="0"/>
          <w:lang w:eastAsia="fr-FR"/>
          <w14:ligatures w14:val="none"/>
        </w:rPr>
        <w:t xml:space="preserve">un  </w:t>
      </w:r>
      <w:r w:rsidRPr="00E6678B">
        <w:rPr>
          <w:rFonts w:eastAsia="Times New Roman" w:cs="Arial"/>
          <w:b/>
          <w:bCs/>
          <w:color w:val="000000"/>
          <w:kern w:val="0"/>
          <w:lang w:eastAsia="fr-FR"/>
          <w14:ligatures w14:val="none"/>
        </w:rPr>
        <w:t>guide</w:t>
      </w:r>
      <w:proofErr w:type="gramEnd"/>
      <w:r w:rsidRPr="00E6678B">
        <w:rPr>
          <w:rFonts w:eastAsia="Times New Roman" w:cs="Arial"/>
          <w:color w:val="000000"/>
          <w:kern w:val="0"/>
          <w:lang w:eastAsia="fr-FR"/>
          <w14:ligatures w14:val="none"/>
        </w:rPr>
        <w:t xml:space="preserve">  qui montre le chemin et sécurise les premiers pas. Progressivement, il devient </w:t>
      </w:r>
      <w:proofErr w:type="gramStart"/>
      <w:r w:rsidRPr="00E6678B">
        <w:rPr>
          <w:rFonts w:eastAsia="Times New Roman" w:cs="Arial"/>
          <w:color w:val="000000"/>
          <w:kern w:val="0"/>
          <w:lang w:eastAsia="fr-FR"/>
          <w14:ligatures w14:val="none"/>
        </w:rPr>
        <w:t xml:space="preserve">un  </w:t>
      </w:r>
      <w:r w:rsidRPr="00E6678B">
        <w:rPr>
          <w:rFonts w:eastAsia="Times New Roman" w:cs="Arial"/>
          <w:b/>
          <w:bCs/>
          <w:color w:val="000000"/>
          <w:kern w:val="0"/>
          <w:lang w:eastAsia="fr-FR"/>
          <w14:ligatures w14:val="none"/>
        </w:rPr>
        <w:t>coach</w:t>
      </w:r>
      <w:proofErr w:type="gramEnd"/>
      <w:r w:rsidRPr="00E6678B">
        <w:rPr>
          <w:rFonts w:eastAsia="Times New Roman" w:cs="Arial"/>
          <w:color w:val="000000"/>
          <w:kern w:val="0"/>
          <w:lang w:eastAsia="fr-FR"/>
          <w14:ligatures w14:val="none"/>
        </w:rPr>
        <w:t xml:space="preserve">  qui encourage l'expérimentation et pose les bonnes questions. Enfin, il se positionne comme </w:t>
      </w:r>
      <w:proofErr w:type="gramStart"/>
      <w:r w:rsidRPr="00E6678B">
        <w:rPr>
          <w:rFonts w:eastAsia="Times New Roman" w:cs="Arial"/>
          <w:color w:val="000000"/>
          <w:kern w:val="0"/>
          <w:lang w:eastAsia="fr-FR"/>
          <w14:ligatures w14:val="none"/>
        </w:rPr>
        <w:t xml:space="preserve">un  </w:t>
      </w:r>
      <w:r w:rsidRPr="00E6678B">
        <w:rPr>
          <w:rFonts w:eastAsia="Times New Roman" w:cs="Arial"/>
          <w:b/>
          <w:bCs/>
          <w:color w:val="000000"/>
          <w:kern w:val="0"/>
          <w:lang w:eastAsia="fr-FR"/>
          <w14:ligatures w14:val="none"/>
        </w:rPr>
        <w:t>filet</w:t>
      </w:r>
      <w:proofErr w:type="gramEnd"/>
      <w:r w:rsidRPr="00E6678B">
        <w:rPr>
          <w:rFonts w:eastAsia="Times New Roman" w:cs="Arial"/>
          <w:b/>
          <w:bCs/>
          <w:color w:val="000000"/>
          <w:kern w:val="0"/>
          <w:lang w:eastAsia="fr-FR"/>
          <w14:ligatures w14:val="none"/>
        </w:rPr>
        <w:t xml:space="preserve"> de </w:t>
      </w:r>
      <w:proofErr w:type="gramStart"/>
      <w:r w:rsidRPr="00E6678B">
        <w:rPr>
          <w:rFonts w:eastAsia="Times New Roman" w:cs="Arial"/>
          <w:b/>
          <w:bCs/>
          <w:color w:val="000000"/>
          <w:kern w:val="0"/>
          <w:lang w:eastAsia="fr-FR"/>
          <w14:ligatures w14:val="none"/>
        </w:rPr>
        <w:t>sécurité</w:t>
      </w:r>
      <w:r w:rsidRPr="00E6678B">
        <w:rPr>
          <w:rFonts w:eastAsia="Times New Roman" w:cs="Arial"/>
          <w:color w:val="000000"/>
          <w:kern w:val="0"/>
          <w:lang w:eastAsia="fr-FR"/>
          <w14:ligatures w14:val="none"/>
        </w:rPr>
        <w:t xml:space="preserve"> ,</w:t>
      </w:r>
      <w:proofErr w:type="gramEnd"/>
      <w:r w:rsidRPr="00E6678B">
        <w:rPr>
          <w:rFonts w:eastAsia="Times New Roman" w:cs="Arial"/>
          <w:color w:val="000000"/>
          <w:kern w:val="0"/>
          <w:lang w:eastAsia="fr-FR"/>
          <w14:ligatures w14:val="none"/>
        </w:rPr>
        <w:t xml:space="preserve"> disponible en cas de blocage mais incitant l'apprenant à chercher ses propres </w:t>
      </w:r>
      <w:proofErr w:type="spellStart"/>
      <w:proofErr w:type="gramStart"/>
      <w:r w:rsidRPr="00E6678B">
        <w:rPr>
          <w:rFonts w:eastAsia="Times New Roman" w:cs="Arial"/>
          <w:color w:val="000000"/>
          <w:kern w:val="0"/>
          <w:lang w:eastAsia="fr-FR"/>
          <w14:ligatures w14:val="none"/>
        </w:rPr>
        <w:t>solutions.Pour</w:t>
      </w:r>
      <w:proofErr w:type="spellEnd"/>
      <w:proofErr w:type="gramEnd"/>
      <w:r w:rsidRPr="00E6678B">
        <w:rPr>
          <w:rFonts w:eastAsia="Times New Roman" w:cs="Arial"/>
          <w:color w:val="000000"/>
          <w:kern w:val="0"/>
          <w:lang w:eastAsia="fr-FR"/>
          <w14:ligatures w14:val="none"/>
        </w:rPr>
        <w:t xml:space="preserve"> renforcer cette autonomie, le formateur peut s'appuyer sur plusieurs stratégies concrètes :</w:t>
      </w:r>
    </w:p>
    <w:p w14:paraId="7BE52E45" w14:textId="77777777" w:rsidR="00E6678B" w:rsidRPr="00E6678B" w:rsidRDefault="00E6678B" w:rsidP="00E6678B">
      <w:pPr>
        <w:numPr>
          <w:ilvl w:val="0"/>
          <w:numId w:val="10"/>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Développer des compétences "méta</w:t>
      </w:r>
      <w:proofErr w:type="gramStart"/>
      <w:r w:rsidRPr="00E6678B">
        <w:rPr>
          <w:rFonts w:eastAsia="Times New Roman" w:cs="Arial"/>
          <w:b/>
          <w:bCs/>
          <w:color w:val="000000"/>
          <w:kern w:val="0"/>
          <w:lang w:eastAsia="fr-FR"/>
          <w14:ligatures w14:val="none"/>
        </w:rPr>
        <w:t>"</w:t>
      </w:r>
      <w:r w:rsidRPr="00E6678B">
        <w:rPr>
          <w:rFonts w:eastAsia="Times New Roman" w:cs="Arial"/>
          <w:color w:val="000000"/>
          <w:kern w:val="0"/>
          <w:lang w:eastAsia="fr-FR"/>
          <w14:ligatures w14:val="none"/>
        </w:rPr>
        <w:t>  Plutôt</w:t>
      </w:r>
      <w:proofErr w:type="gramEnd"/>
      <w:r w:rsidRPr="00E6678B">
        <w:rPr>
          <w:rFonts w:eastAsia="Times New Roman" w:cs="Arial"/>
          <w:color w:val="000000"/>
          <w:kern w:val="0"/>
          <w:lang w:eastAsia="fr-FR"/>
          <w14:ligatures w14:val="none"/>
        </w:rPr>
        <w:t xml:space="preserve"> que de fournir des réponses toutes faites, il s'agit d'enseigner la méthode. Le formateur doit encourager l'apprenant à chercher des solutions par lui-même, à évaluer de manière critique un résultat généré par une IA, ou à comparer différents outils pour choisir le plus pertinent.</w:t>
      </w:r>
    </w:p>
    <w:p w14:paraId="222CF97D" w14:textId="77777777" w:rsidR="00E6678B" w:rsidRPr="00E6678B" w:rsidRDefault="00E6678B" w:rsidP="00E6678B">
      <w:pPr>
        <w:numPr>
          <w:ilvl w:val="0"/>
          <w:numId w:val="10"/>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t>Identifier et valoriser les "passeurs numériques</w:t>
      </w:r>
      <w:proofErr w:type="gramStart"/>
      <w:r w:rsidRPr="00E6678B">
        <w:rPr>
          <w:rFonts w:eastAsia="Times New Roman" w:cs="Arial"/>
          <w:b/>
          <w:bCs/>
          <w:color w:val="000000"/>
          <w:kern w:val="0"/>
          <w:lang w:eastAsia="fr-FR"/>
          <w14:ligatures w14:val="none"/>
        </w:rPr>
        <w:t>"</w:t>
      </w:r>
      <w:r w:rsidRPr="00E6678B">
        <w:rPr>
          <w:rFonts w:eastAsia="Times New Roman" w:cs="Arial"/>
          <w:color w:val="000000"/>
          <w:kern w:val="0"/>
          <w:lang w:eastAsia="fr-FR"/>
          <w14:ligatures w14:val="none"/>
        </w:rPr>
        <w:t>  Dans</w:t>
      </w:r>
      <w:proofErr w:type="gramEnd"/>
      <w:r w:rsidRPr="00E6678B">
        <w:rPr>
          <w:rFonts w:eastAsia="Times New Roman" w:cs="Arial"/>
          <w:color w:val="000000"/>
          <w:kern w:val="0"/>
          <w:lang w:eastAsia="fr-FR"/>
          <w14:ligatures w14:val="none"/>
        </w:rPr>
        <w:t xml:space="preserve"> une équipe ou un réseau de pairs, certains collaborateurs sont naturellement plus à l'aise avec la technologie. En les identifiant et en les valorisant, le formateur peut les transformer en relais et en ambassadeurs internes. Ces "passeurs" créent une dynamique d'apprentissage organique et durable, où l'entraide devient la norme.</w:t>
      </w:r>
    </w:p>
    <w:p w14:paraId="326C03F5" w14:textId="77777777" w:rsidR="00E6678B" w:rsidRPr="00E6678B" w:rsidRDefault="00E6678B" w:rsidP="00E6678B">
      <w:pPr>
        <w:numPr>
          <w:ilvl w:val="0"/>
          <w:numId w:val="10"/>
        </w:numPr>
        <w:spacing w:after="0" w:line="360" w:lineRule="auto"/>
        <w:jc w:val="both"/>
        <w:textAlignment w:val="baseline"/>
        <w:rPr>
          <w:rFonts w:eastAsia="Times New Roman" w:cs="Arial"/>
          <w:color w:val="000000"/>
          <w:kern w:val="0"/>
          <w:lang w:eastAsia="fr-FR"/>
          <w14:ligatures w14:val="none"/>
        </w:rPr>
      </w:pPr>
      <w:r w:rsidRPr="00E6678B">
        <w:rPr>
          <w:rFonts w:eastAsia="Times New Roman" w:cs="Arial"/>
          <w:b/>
          <w:bCs/>
          <w:color w:val="000000"/>
          <w:kern w:val="0"/>
          <w:lang w:eastAsia="fr-FR"/>
          <w14:ligatures w14:val="none"/>
        </w:rPr>
        <w:lastRenderedPageBreak/>
        <w:t xml:space="preserve">Instaurer des micro-rituels </w:t>
      </w:r>
      <w:proofErr w:type="gramStart"/>
      <w:r w:rsidRPr="00E6678B">
        <w:rPr>
          <w:rFonts w:eastAsia="Times New Roman" w:cs="Arial"/>
          <w:b/>
          <w:bCs/>
          <w:color w:val="000000"/>
          <w:kern w:val="0"/>
          <w:lang w:eastAsia="fr-FR"/>
          <w14:ligatures w14:val="none"/>
        </w:rPr>
        <w:t>d'apprentissage</w:t>
      </w:r>
      <w:r w:rsidRPr="00E6678B">
        <w:rPr>
          <w:rFonts w:eastAsia="Times New Roman" w:cs="Arial"/>
          <w:color w:val="000000"/>
          <w:kern w:val="0"/>
          <w:lang w:eastAsia="fr-FR"/>
          <w14:ligatures w14:val="none"/>
        </w:rPr>
        <w:t>  L'autonomie</w:t>
      </w:r>
      <w:proofErr w:type="gramEnd"/>
      <w:r w:rsidRPr="00E6678B">
        <w:rPr>
          <w:rFonts w:eastAsia="Times New Roman" w:cs="Arial"/>
          <w:color w:val="000000"/>
          <w:kern w:val="0"/>
          <w:lang w:eastAsia="fr-FR"/>
          <w14:ligatures w14:val="none"/>
        </w:rPr>
        <w:t xml:space="preserve"> se nourrit de la curiosité. Le formateur peut suggérer des pratiques simples pour l'entretenir : partager une "astuce numérique de la semaine" en équipe, consacrer dix minutes à un retour d'expérience, ou tester un nouvel usage chaque mois. Ces rituels ancrent l'apprentissage dans le </w:t>
      </w:r>
      <w:proofErr w:type="spellStart"/>
      <w:proofErr w:type="gramStart"/>
      <w:r w:rsidRPr="00E6678B">
        <w:rPr>
          <w:rFonts w:eastAsia="Times New Roman" w:cs="Arial"/>
          <w:color w:val="000000"/>
          <w:kern w:val="0"/>
          <w:lang w:eastAsia="fr-FR"/>
          <w14:ligatures w14:val="none"/>
        </w:rPr>
        <w:t>quotidien.La</w:t>
      </w:r>
      <w:proofErr w:type="spellEnd"/>
      <w:proofErr w:type="gramEnd"/>
      <w:r w:rsidRPr="00E6678B">
        <w:rPr>
          <w:rFonts w:eastAsia="Times New Roman" w:cs="Arial"/>
          <w:color w:val="000000"/>
          <w:kern w:val="0"/>
          <w:lang w:eastAsia="fr-FR"/>
          <w14:ligatures w14:val="none"/>
        </w:rPr>
        <w:t xml:space="preserve"> véritable autonomie est atteinte lorsque l'apprenant opère un basculement mental fondamental, passant de la question </w:t>
      </w:r>
      <w:proofErr w:type="gramStart"/>
      <w:r w:rsidRPr="00E6678B">
        <w:rPr>
          <w:rFonts w:eastAsia="Times New Roman" w:cs="Arial"/>
          <w:color w:val="000000"/>
          <w:kern w:val="0"/>
          <w:lang w:eastAsia="fr-FR"/>
          <w14:ligatures w14:val="none"/>
        </w:rPr>
        <w:t xml:space="preserve">passive  </w:t>
      </w:r>
      <w:r w:rsidRPr="00E6678B">
        <w:rPr>
          <w:rFonts w:eastAsia="Times New Roman" w:cs="Arial"/>
          <w:i/>
          <w:iCs/>
          <w:color w:val="000000"/>
          <w:kern w:val="0"/>
          <w:lang w:eastAsia="fr-FR"/>
          <w14:ligatures w14:val="none"/>
        </w:rPr>
        <w:t>"</w:t>
      </w:r>
      <w:proofErr w:type="gramEnd"/>
      <w:r w:rsidRPr="00E6678B">
        <w:rPr>
          <w:rFonts w:eastAsia="Times New Roman" w:cs="Arial"/>
          <w:i/>
          <w:iCs/>
          <w:color w:val="000000"/>
          <w:kern w:val="0"/>
          <w:lang w:eastAsia="fr-FR"/>
          <w14:ligatures w14:val="none"/>
        </w:rPr>
        <w:t>Comment on fait ?"</w:t>
      </w:r>
      <w:r w:rsidRPr="00E6678B">
        <w:rPr>
          <w:rFonts w:eastAsia="Times New Roman" w:cs="Arial"/>
          <w:color w:val="000000"/>
          <w:kern w:val="0"/>
          <w:lang w:eastAsia="fr-FR"/>
          <w14:ligatures w14:val="none"/>
        </w:rPr>
        <w:t xml:space="preserve">  </w:t>
      </w:r>
      <w:proofErr w:type="gramStart"/>
      <w:r w:rsidRPr="00E6678B">
        <w:rPr>
          <w:rFonts w:eastAsia="Times New Roman" w:cs="Arial"/>
          <w:color w:val="000000"/>
          <w:kern w:val="0"/>
          <w:lang w:eastAsia="fr-FR"/>
          <w14:ligatures w14:val="none"/>
        </w:rPr>
        <w:t>à</w:t>
      </w:r>
      <w:proofErr w:type="gramEnd"/>
      <w:r w:rsidRPr="00E6678B">
        <w:rPr>
          <w:rFonts w:eastAsia="Times New Roman" w:cs="Arial"/>
          <w:color w:val="000000"/>
          <w:kern w:val="0"/>
          <w:lang w:eastAsia="fr-FR"/>
          <w14:ligatures w14:val="none"/>
        </w:rPr>
        <w:t xml:space="preserve"> la posture </w:t>
      </w:r>
      <w:proofErr w:type="gramStart"/>
      <w:r w:rsidRPr="00E6678B">
        <w:rPr>
          <w:rFonts w:eastAsia="Times New Roman" w:cs="Arial"/>
          <w:color w:val="000000"/>
          <w:kern w:val="0"/>
          <w:lang w:eastAsia="fr-FR"/>
          <w14:ligatures w14:val="none"/>
        </w:rPr>
        <w:t xml:space="preserve">active  </w:t>
      </w:r>
      <w:r w:rsidRPr="00E6678B">
        <w:rPr>
          <w:rFonts w:eastAsia="Times New Roman" w:cs="Arial"/>
          <w:i/>
          <w:iCs/>
          <w:color w:val="000000"/>
          <w:kern w:val="0"/>
          <w:lang w:eastAsia="fr-FR"/>
          <w14:ligatures w14:val="none"/>
        </w:rPr>
        <w:t>"</w:t>
      </w:r>
      <w:proofErr w:type="gramEnd"/>
      <w:r w:rsidRPr="00E6678B">
        <w:rPr>
          <w:rFonts w:eastAsia="Times New Roman" w:cs="Arial"/>
          <w:i/>
          <w:iCs/>
          <w:color w:val="000000"/>
          <w:kern w:val="0"/>
          <w:lang w:eastAsia="fr-FR"/>
          <w14:ligatures w14:val="none"/>
        </w:rPr>
        <w:t>Je vais essayer de voir comment faire</w:t>
      </w:r>
      <w:proofErr w:type="gramStart"/>
      <w:r w:rsidRPr="00E6678B">
        <w:rPr>
          <w:rFonts w:eastAsia="Times New Roman" w:cs="Arial"/>
          <w:i/>
          <w:iCs/>
          <w:color w:val="000000"/>
          <w:kern w:val="0"/>
          <w:lang w:eastAsia="fr-FR"/>
          <w14:ligatures w14:val="none"/>
        </w:rPr>
        <w:t>"</w:t>
      </w:r>
      <w:r w:rsidRPr="00E6678B">
        <w:rPr>
          <w:rFonts w:eastAsia="Times New Roman" w:cs="Arial"/>
          <w:color w:val="000000"/>
          <w:kern w:val="0"/>
          <w:lang w:eastAsia="fr-FR"/>
          <w14:ligatures w14:val="none"/>
        </w:rPr>
        <w:t xml:space="preserve"> .Ce</w:t>
      </w:r>
      <w:proofErr w:type="gramEnd"/>
      <w:r w:rsidRPr="00E6678B">
        <w:rPr>
          <w:rFonts w:eastAsia="Times New Roman" w:cs="Arial"/>
          <w:color w:val="000000"/>
          <w:kern w:val="0"/>
          <w:lang w:eastAsia="fr-FR"/>
          <w14:ligatures w14:val="none"/>
        </w:rPr>
        <w:t xml:space="preserve"> changement de posture est la marque du véritable "déclic". Il signifie que la technologie n'est plus perçue comme une menace ou une contrainte, mais comme un champ de possibilités à explorer.</w:t>
      </w:r>
    </w:p>
    <w:p w14:paraId="74E095C8" w14:textId="77777777" w:rsidR="00E6678B" w:rsidRPr="00E6678B" w:rsidRDefault="00E6678B" w:rsidP="00E6678B">
      <w:pPr>
        <w:spacing w:before="280" w:after="80" w:line="360" w:lineRule="auto"/>
        <w:jc w:val="both"/>
        <w:outlineLvl w:val="3"/>
        <w:rPr>
          <w:rFonts w:eastAsia="Times New Roman" w:cs="Arial"/>
          <w:color w:val="002060"/>
          <w:kern w:val="0"/>
          <w:lang w:eastAsia="fr-FR"/>
          <w14:ligatures w14:val="none"/>
        </w:rPr>
      </w:pPr>
      <w:r w:rsidRPr="00E6678B">
        <w:rPr>
          <w:rFonts w:eastAsia="Times New Roman" w:cs="Arial"/>
          <w:color w:val="002060"/>
          <w:kern w:val="0"/>
          <w:lang w:eastAsia="fr-FR"/>
          <w14:ligatures w14:val="none"/>
        </w:rPr>
        <w:t>Conclusion : Le formateur, facilitateur du déclic</w:t>
      </w:r>
    </w:p>
    <w:p w14:paraId="66DF1A4E" w14:textId="1A4881AC" w:rsidR="00E6678B" w:rsidRPr="00E6678B" w:rsidRDefault="00E6678B" w:rsidP="00E6678B">
      <w:pPr>
        <w:spacing w:after="0" w:line="360" w:lineRule="auto"/>
        <w:jc w:val="both"/>
        <w:rPr>
          <w:rFonts w:eastAsia="Times New Roman" w:cs="Times New Roman"/>
          <w:kern w:val="0"/>
          <w:lang w:eastAsia="fr-FR"/>
          <w14:ligatures w14:val="none"/>
        </w:rPr>
      </w:pPr>
      <w:r w:rsidRPr="00E6678B">
        <w:rPr>
          <w:rFonts w:eastAsia="Times New Roman" w:cs="Arial"/>
          <w:color w:val="000000"/>
          <w:kern w:val="0"/>
          <w:lang w:eastAsia="fr-FR"/>
          <w14:ligatures w14:val="none"/>
        </w:rPr>
        <w:t xml:space="preserve">La transformation numérique des TPE françaises n'est pas un transfert de technologie, mais un </w:t>
      </w:r>
      <w:r w:rsidRPr="00E6678B">
        <w:rPr>
          <w:rFonts w:eastAsia="Times New Roman" w:cs="Arial"/>
          <w:b/>
          <w:bCs/>
          <w:color w:val="000000"/>
          <w:kern w:val="0"/>
          <w:lang w:eastAsia="fr-FR"/>
          <w14:ligatures w14:val="none"/>
        </w:rPr>
        <w:t>transfert de confiance</w:t>
      </w:r>
      <w:r w:rsidRPr="00E6678B">
        <w:rPr>
          <w:rFonts w:eastAsia="Times New Roman" w:cs="Arial"/>
          <w:color w:val="000000"/>
          <w:kern w:val="0"/>
          <w:lang w:eastAsia="fr-FR"/>
          <w14:ligatures w14:val="none"/>
        </w:rPr>
        <w:t>. Ce livre blanc a montré que les principaux obstacles à l'adoption du numérique sont humains : la peur de mal faire, le manque de temps et le sentiment d'isolement. L'intelligence artificielle, loin d'aggraver ces freins, offre une opportunité unique de les lever si elle est introduite comme un assistant bienveillant et un partenaire d'apprentissage.</w:t>
      </w:r>
      <w:r>
        <w:rPr>
          <w:rFonts w:eastAsia="Times New Roman" w:cs="Arial"/>
          <w:color w:val="000000"/>
          <w:kern w:val="0"/>
          <w:lang w:eastAsia="fr-FR"/>
          <w14:ligatures w14:val="none"/>
        </w:rPr>
        <w:t xml:space="preserve"> </w:t>
      </w:r>
      <w:proofErr w:type="gramStart"/>
      <w:r w:rsidRPr="00E6678B">
        <w:rPr>
          <w:rFonts w:eastAsia="Times New Roman" w:cs="Arial"/>
          <w:color w:val="000000"/>
          <w:kern w:val="0"/>
          <w:lang w:eastAsia="fr-FR"/>
          <w14:ligatures w14:val="none"/>
        </w:rPr>
        <w:t>Cette</w:t>
      </w:r>
      <w:proofErr w:type="gramEnd"/>
      <w:r w:rsidRPr="00E6678B">
        <w:rPr>
          <w:rFonts w:eastAsia="Times New Roman" w:cs="Arial"/>
          <w:color w:val="000000"/>
          <w:kern w:val="0"/>
          <w:lang w:eastAsia="fr-FR"/>
          <w14:ligatures w14:val="none"/>
        </w:rPr>
        <w:t xml:space="preserve"> nouvelle donne redéfinit en profondeur le rôle du formateur. Il n'est plus un simple instructeur technique chargé d'enseigner des fonctionnalités, mais un </w:t>
      </w:r>
      <w:r w:rsidRPr="00E6678B">
        <w:rPr>
          <w:rFonts w:eastAsia="Times New Roman" w:cs="Arial"/>
          <w:b/>
          <w:bCs/>
          <w:color w:val="000000"/>
          <w:kern w:val="0"/>
          <w:lang w:eastAsia="fr-FR"/>
          <w14:ligatures w14:val="none"/>
        </w:rPr>
        <w:t>architecte d'expériences d'apprentissage</w:t>
      </w:r>
      <w:r w:rsidRPr="00E6678B">
        <w:rPr>
          <w:rFonts w:eastAsia="Times New Roman" w:cs="Arial"/>
          <w:color w:val="000000"/>
          <w:kern w:val="0"/>
          <w:lang w:eastAsia="fr-FR"/>
          <w14:ligatures w14:val="none"/>
        </w:rPr>
        <w:t>. Sa mission est de concevoir des parcours sur mesure, de créer les conditions de la confiance et d'agir comme un médiateur humain qui donne du sens à la technologie.</w:t>
      </w:r>
      <w:r>
        <w:rPr>
          <w:rFonts w:eastAsia="Times New Roman" w:cs="Arial"/>
          <w:color w:val="000000"/>
          <w:kern w:val="0"/>
          <w:lang w:eastAsia="fr-FR"/>
          <w14:ligatures w14:val="none"/>
        </w:rPr>
        <w:t xml:space="preserve"> </w:t>
      </w:r>
      <w:r w:rsidRPr="00E6678B">
        <w:rPr>
          <w:rFonts w:eastAsia="Times New Roman" w:cs="Arial"/>
          <w:color w:val="000000"/>
          <w:kern w:val="0"/>
          <w:lang w:eastAsia="fr-FR"/>
          <w14:ligatures w14:val="none"/>
        </w:rPr>
        <w:t>Sa véritable valeur ajoutée ne réside plus dans l'enseignement des clics, mais dans sa capacité à </w:t>
      </w:r>
      <w:r>
        <w:rPr>
          <w:rFonts w:eastAsia="Times New Roman" w:cs="Arial"/>
          <w:b/>
          <w:bCs/>
          <w:color w:val="000000"/>
          <w:kern w:val="0"/>
          <w:lang w:eastAsia="fr-FR"/>
          <w14:ligatures w14:val="none"/>
        </w:rPr>
        <w:t>fa</w:t>
      </w:r>
      <w:r w:rsidRPr="00E6678B">
        <w:rPr>
          <w:rFonts w:eastAsia="Times New Roman" w:cs="Arial"/>
          <w:b/>
          <w:bCs/>
          <w:color w:val="000000"/>
          <w:kern w:val="0"/>
          <w:lang w:eastAsia="fr-FR"/>
          <w14:ligatures w14:val="none"/>
        </w:rPr>
        <w:t>ciliter le déclic</w:t>
      </w:r>
      <w:r w:rsidRPr="00E6678B">
        <w:rPr>
          <w:rFonts w:eastAsia="Times New Roman" w:cs="Arial"/>
          <w:color w:val="000000"/>
          <w:kern w:val="0"/>
          <w:lang w:eastAsia="fr-FR"/>
          <w14:ligatures w14:val="none"/>
        </w:rPr>
        <w:t xml:space="preserve"> : ce moment où l'apprenant s'approprie la technologie, en comprend l'utilité profonde et la transforme en un levier pour son propre métier. C'est ce déclic qui marque le passage de l'usage subi à la compétence choisie, et de la compétence à l'autonomie durable.</w:t>
      </w:r>
      <w:r>
        <w:rPr>
          <w:rFonts w:eastAsia="Times New Roman" w:cs="Arial"/>
          <w:color w:val="000000"/>
          <w:kern w:val="0"/>
          <w:lang w:eastAsia="fr-FR"/>
          <w14:ligatures w14:val="none"/>
        </w:rPr>
        <w:t xml:space="preserve"> </w:t>
      </w:r>
      <w:proofErr w:type="gramStart"/>
      <w:r w:rsidRPr="00E6678B">
        <w:rPr>
          <w:rFonts w:eastAsia="Times New Roman" w:cs="Arial"/>
          <w:color w:val="000000"/>
          <w:kern w:val="0"/>
          <w:lang w:eastAsia="fr-FR"/>
          <w14:ligatures w14:val="none"/>
        </w:rPr>
        <w:t>Dans</w:t>
      </w:r>
      <w:proofErr w:type="gramEnd"/>
      <w:r w:rsidRPr="00E6678B">
        <w:rPr>
          <w:rFonts w:eastAsia="Times New Roman" w:cs="Arial"/>
          <w:color w:val="000000"/>
          <w:kern w:val="0"/>
          <w:lang w:eastAsia="fr-FR"/>
          <w14:ligatures w14:val="none"/>
        </w:rPr>
        <w:t xml:space="preserve"> un monde où la technologie évolue à une vitesse sans précédent, la plus grande valeur restera celle de l'accompagnement humain, capable de transformer la complexité en simplicité, la crainte en confiance, et le clic en déclic.</w:t>
      </w:r>
    </w:p>
    <w:p w14:paraId="18011DE5" w14:textId="77777777" w:rsidR="00E6678B" w:rsidRPr="00E6678B" w:rsidRDefault="00E6678B" w:rsidP="00E6678B">
      <w:pPr>
        <w:spacing w:after="0" w:line="360" w:lineRule="auto"/>
        <w:jc w:val="both"/>
        <w:rPr>
          <w:rFonts w:eastAsia="Times New Roman" w:cs="Times New Roman"/>
          <w:kern w:val="0"/>
          <w:lang w:eastAsia="fr-FR"/>
          <w14:ligatures w14:val="none"/>
        </w:rPr>
      </w:pPr>
    </w:p>
    <w:p w14:paraId="1603AAAE" w14:textId="77777777" w:rsidR="00D8420E" w:rsidRPr="00E6678B" w:rsidRDefault="00D8420E" w:rsidP="00E6678B">
      <w:pPr>
        <w:spacing w:line="360" w:lineRule="auto"/>
        <w:jc w:val="both"/>
      </w:pPr>
    </w:p>
    <w:sectPr w:rsidR="00D8420E" w:rsidRPr="00E66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D4E"/>
    <w:multiLevelType w:val="multilevel"/>
    <w:tmpl w:val="A71E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F781C"/>
    <w:multiLevelType w:val="multilevel"/>
    <w:tmpl w:val="454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B67CD"/>
    <w:multiLevelType w:val="multilevel"/>
    <w:tmpl w:val="055E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B7D06"/>
    <w:multiLevelType w:val="multilevel"/>
    <w:tmpl w:val="20F4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833B7"/>
    <w:multiLevelType w:val="multilevel"/>
    <w:tmpl w:val="040C001D"/>
    <w:styleLink w:val="Thse"/>
    <w:lvl w:ilvl="0">
      <w:start w:val="1"/>
      <w:numFmt w:val="decimal"/>
      <w:lvlText w:val="%1)"/>
      <w:lvlJc w:val="left"/>
      <w:pPr>
        <w:ind w:left="360" w:hanging="360"/>
      </w:pPr>
      <w:rPr>
        <w:rFonts w:asciiTheme="minorHAnsi" w:hAnsiTheme="minorHAnsi"/>
        <w:color w:val="00B0F0"/>
        <w:sz w:val="24"/>
      </w:rPr>
    </w:lvl>
    <w:lvl w:ilvl="1">
      <w:start w:val="1"/>
      <w:numFmt w:val="lowerLetter"/>
      <w:lvlText w:val="%2)"/>
      <w:lvlJc w:val="left"/>
      <w:pPr>
        <w:ind w:left="720" w:hanging="360"/>
      </w:pPr>
    </w:lvl>
    <w:lvl w:ilvl="2">
      <w:start w:val="1"/>
      <w:numFmt w:val="lowerRoman"/>
      <w:lvlText w:val="%3)"/>
      <w:lvlJc w:val="left"/>
      <w:pPr>
        <w:ind w:left="1080" w:hanging="360"/>
      </w:pPr>
      <w:rPr>
        <w:rFonts w:asciiTheme="minorHAnsi" w:hAnsiTheme="minorHAnsi"/>
        <w:caps/>
        <w:smallCaps w:val="0"/>
        <w:color w:val="0B769F" w:themeColor="accent4" w:themeShade="BF"/>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806F26"/>
    <w:multiLevelType w:val="multilevel"/>
    <w:tmpl w:val="BDD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64A3B"/>
    <w:multiLevelType w:val="multilevel"/>
    <w:tmpl w:val="EE4A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35EF1"/>
    <w:multiLevelType w:val="multilevel"/>
    <w:tmpl w:val="04FE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2C4BB6"/>
    <w:multiLevelType w:val="multilevel"/>
    <w:tmpl w:val="A152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479532">
    <w:abstractNumId w:val="4"/>
  </w:num>
  <w:num w:numId="2" w16cid:durableId="226306911">
    <w:abstractNumId w:val="4"/>
  </w:num>
  <w:num w:numId="3" w16cid:durableId="1519345624">
    <w:abstractNumId w:val="7"/>
  </w:num>
  <w:num w:numId="4" w16cid:durableId="1534805954">
    <w:abstractNumId w:val="6"/>
  </w:num>
  <w:num w:numId="5" w16cid:durableId="1984383244">
    <w:abstractNumId w:val="3"/>
  </w:num>
  <w:num w:numId="6" w16cid:durableId="182671354">
    <w:abstractNumId w:val="0"/>
  </w:num>
  <w:num w:numId="7" w16cid:durableId="301270763">
    <w:abstractNumId w:val="8"/>
  </w:num>
  <w:num w:numId="8" w16cid:durableId="1271156761">
    <w:abstractNumId w:val="2"/>
  </w:num>
  <w:num w:numId="9" w16cid:durableId="1075709906">
    <w:abstractNumId w:val="1"/>
  </w:num>
  <w:num w:numId="10" w16cid:durableId="614748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8B"/>
    <w:rsid w:val="003069ED"/>
    <w:rsid w:val="00636E9E"/>
    <w:rsid w:val="006E4963"/>
    <w:rsid w:val="006E5666"/>
    <w:rsid w:val="00C94408"/>
    <w:rsid w:val="00D8420E"/>
    <w:rsid w:val="00DE3A6B"/>
    <w:rsid w:val="00E66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9889"/>
  <w15:chartTrackingRefBased/>
  <w15:docId w15:val="{BB3743EA-44E8-1A4A-A8A6-73603A1E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6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6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6678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E6678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E6678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678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678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678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678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hse">
    <w:name w:val="Thèse"/>
    <w:uiPriority w:val="99"/>
    <w:rsid w:val="006E5666"/>
    <w:pPr>
      <w:numPr>
        <w:numId w:val="1"/>
      </w:numPr>
    </w:pPr>
  </w:style>
  <w:style w:type="character" w:customStyle="1" w:styleId="Titre1Car">
    <w:name w:val="Titre 1 Car"/>
    <w:basedOn w:val="Policepardfaut"/>
    <w:link w:val="Titre1"/>
    <w:uiPriority w:val="9"/>
    <w:rsid w:val="00E6678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678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6678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E6678B"/>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E6678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678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678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678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678B"/>
    <w:rPr>
      <w:rFonts w:eastAsiaTheme="majorEastAsia" w:cstheme="majorBidi"/>
      <w:color w:val="272727" w:themeColor="text1" w:themeTint="D8"/>
    </w:rPr>
  </w:style>
  <w:style w:type="paragraph" w:styleId="Titre">
    <w:name w:val="Title"/>
    <w:basedOn w:val="Normal"/>
    <w:next w:val="Normal"/>
    <w:link w:val="TitreCar"/>
    <w:uiPriority w:val="10"/>
    <w:qFormat/>
    <w:rsid w:val="00E66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678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678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678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678B"/>
    <w:pPr>
      <w:spacing w:before="160"/>
      <w:jc w:val="center"/>
    </w:pPr>
    <w:rPr>
      <w:i/>
      <w:iCs/>
      <w:color w:val="404040" w:themeColor="text1" w:themeTint="BF"/>
    </w:rPr>
  </w:style>
  <w:style w:type="character" w:customStyle="1" w:styleId="CitationCar">
    <w:name w:val="Citation Car"/>
    <w:basedOn w:val="Policepardfaut"/>
    <w:link w:val="Citation"/>
    <w:uiPriority w:val="29"/>
    <w:rsid w:val="00E6678B"/>
    <w:rPr>
      <w:i/>
      <w:iCs/>
      <w:color w:val="404040" w:themeColor="text1" w:themeTint="BF"/>
    </w:rPr>
  </w:style>
  <w:style w:type="paragraph" w:styleId="Paragraphedeliste">
    <w:name w:val="List Paragraph"/>
    <w:basedOn w:val="Normal"/>
    <w:uiPriority w:val="34"/>
    <w:qFormat/>
    <w:rsid w:val="00E6678B"/>
    <w:pPr>
      <w:ind w:left="720"/>
      <w:contextualSpacing/>
    </w:pPr>
  </w:style>
  <w:style w:type="character" w:styleId="Accentuationintense">
    <w:name w:val="Intense Emphasis"/>
    <w:basedOn w:val="Policepardfaut"/>
    <w:uiPriority w:val="21"/>
    <w:qFormat/>
    <w:rsid w:val="00E6678B"/>
    <w:rPr>
      <w:i/>
      <w:iCs/>
      <w:color w:val="0F4761" w:themeColor="accent1" w:themeShade="BF"/>
    </w:rPr>
  </w:style>
  <w:style w:type="paragraph" w:styleId="Citationintense">
    <w:name w:val="Intense Quote"/>
    <w:basedOn w:val="Normal"/>
    <w:next w:val="Normal"/>
    <w:link w:val="CitationintenseCar"/>
    <w:uiPriority w:val="30"/>
    <w:qFormat/>
    <w:rsid w:val="00E66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678B"/>
    <w:rPr>
      <w:i/>
      <w:iCs/>
      <w:color w:val="0F4761" w:themeColor="accent1" w:themeShade="BF"/>
    </w:rPr>
  </w:style>
  <w:style w:type="character" w:styleId="Rfrenceintense">
    <w:name w:val="Intense Reference"/>
    <w:basedOn w:val="Policepardfaut"/>
    <w:uiPriority w:val="32"/>
    <w:qFormat/>
    <w:rsid w:val="00E6678B"/>
    <w:rPr>
      <w:b/>
      <w:bCs/>
      <w:smallCaps/>
      <w:color w:val="0F4761" w:themeColor="accent1" w:themeShade="BF"/>
      <w:spacing w:val="5"/>
    </w:rPr>
  </w:style>
  <w:style w:type="paragraph" w:styleId="NormalWeb">
    <w:name w:val="Normal (Web)"/>
    <w:basedOn w:val="Normal"/>
    <w:uiPriority w:val="99"/>
    <w:semiHidden/>
    <w:unhideWhenUsed/>
    <w:rsid w:val="00E6678B"/>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2650</Words>
  <Characters>14578</Characters>
  <Application>Microsoft Office Word</Application>
  <DocSecurity>0</DocSecurity>
  <Lines>121</Lines>
  <Paragraphs>34</Paragraphs>
  <ScaleCrop>false</ScaleCrop>
  <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Paméla</dc:creator>
  <cp:keywords/>
  <dc:description/>
  <cp:lastModifiedBy>FONTAINE Paméla</cp:lastModifiedBy>
  <cp:revision>1</cp:revision>
  <dcterms:created xsi:type="dcterms:W3CDTF">2026-01-08T14:25:00Z</dcterms:created>
  <dcterms:modified xsi:type="dcterms:W3CDTF">2026-01-08T14:31:00Z</dcterms:modified>
</cp:coreProperties>
</file>