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0" w:type="dxa"/>
          <w:right w:w="10" w:type="dxa"/>
        </w:tblCellMar>
        <w:tblLook w:val="04A0" w:firstRow="1" w:lastRow="0" w:firstColumn="1" w:lastColumn="0" w:noHBand="0" w:noVBand="1"/>
      </w:tblPr>
      <w:tblGrid>
        <w:gridCol w:w="1440"/>
        <w:gridCol w:w="900"/>
        <w:gridCol w:w="2340"/>
        <w:gridCol w:w="2340"/>
        <w:gridCol w:w="1620"/>
        <w:gridCol w:w="720"/>
      </w:tblGrid>
      <w:tr w:rsidR="0088581A" w14:paraId="7745A6CE" w14:textId="77777777" w:rsidTr="00AD6D8C">
        <w:trPr>
          <w:gridAfter w:val="1"/>
          <w:wAfter w:w="720" w:type="dxa"/>
        </w:trPr>
        <w:tc>
          <w:tcPr>
            <w:tcW w:w="1440" w:type="dxa"/>
            <w:shd w:val="clear" w:color="auto" w:fill="7B2CBF"/>
            <w:tcMar>
              <w:top w:w="100" w:type="dxa"/>
              <w:left w:w="0" w:type="dxa"/>
              <w:bottom w:w="600" w:type="dxa"/>
              <w:right w:w="0" w:type="dxa"/>
            </w:tcMar>
          </w:tcPr>
          <w:p w14:paraId="7745A6CC" w14:textId="77777777" w:rsidR="0088581A" w:rsidRDefault="0088581A"/>
        </w:tc>
        <w:tc>
          <w:tcPr>
            <w:tcW w:w="7200" w:type="dxa"/>
            <w:gridSpan w:val="4"/>
            <w:shd w:val="clear" w:color="auto" w:fill="FFFFFF"/>
            <w:tcMar>
              <w:top w:w="100" w:type="dxa"/>
              <w:left w:w="200" w:type="dxa"/>
              <w:bottom w:w="100" w:type="dxa"/>
              <w:right w:w="100" w:type="dxa"/>
            </w:tcMar>
          </w:tcPr>
          <w:p w14:paraId="7745A6CD" w14:textId="77777777" w:rsidR="0088581A" w:rsidRDefault="001E64A7">
            <w:pPr>
              <w:spacing w:after="240"/>
            </w:pPr>
            <w:r>
              <w:rPr>
                <w:noProof/>
              </w:rPr>
              <w:drawing>
                <wp:inline distT="0" distB="0" distL="0" distR="0" wp14:anchorId="7745A6EC" wp14:editId="7745A6ED">
                  <wp:extent cx="1905000" cy="638175"/>
                  <wp:effectExtent l="0" t="0" r="0" b="0"/>
                  <wp:docPr id="1" name="Logo" descr="Compsultation company logo" title="Compsul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638175"/>
                          </a:xfrm>
                          <a:prstGeom prst="rect">
                            <a:avLst/>
                          </a:prstGeom>
                        </pic:spPr>
                      </pic:pic>
                    </a:graphicData>
                  </a:graphic>
                </wp:inline>
              </w:drawing>
            </w:r>
          </w:p>
        </w:tc>
      </w:tr>
      <w:tr w:rsidR="0088581A" w14:paraId="7745A6D3" w14:textId="77777777" w:rsidTr="00AD6D8C">
        <w:trPr>
          <w:trHeight w:hRule="exact" w:val="120"/>
        </w:trPr>
        <w:tc>
          <w:tcPr>
            <w:tcW w:w="2340" w:type="dxa"/>
            <w:gridSpan w:val="2"/>
            <w:shd w:val="clear" w:color="auto" w:fill="7B2CBF"/>
          </w:tcPr>
          <w:p w14:paraId="7745A6CF" w14:textId="77777777" w:rsidR="0088581A" w:rsidRDefault="0088581A"/>
        </w:tc>
        <w:tc>
          <w:tcPr>
            <w:tcW w:w="2340" w:type="dxa"/>
            <w:shd w:val="clear" w:color="auto" w:fill="9D4EDD"/>
          </w:tcPr>
          <w:p w14:paraId="7745A6D0" w14:textId="77777777" w:rsidR="0088581A" w:rsidRDefault="0088581A"/>
        </w:tc>
        <w:tc>
          <w:tcPr>
            <w:tcW w:w="2340" w:type="dxa"/>
            <w:shd w:val="clear" w:color="auto" w:fill="C77DFF"/>
          </w:tcPr>
          <w:p w14:paraId="7745A6D1" w14:textId="77777777" w:rsidR="0088581A" w:rsidRDefault="0088581A"/>
        </w:tc>
        <w:tc>
          <w:tcPr>
            <w:tcW w:w="2340" w:type="dxa"/>
            <w:gridSpan w:val="2"/>
            <w:shd w:val="clear" w:color="auto" w:fill="E0AAFF"/>
          </w:tcPr>
          <w:p w14:paraId="7745A6D2" w14:textId="77777777" w:rsidR="0088581A" w:rsidRDefault="0088581A"/>
        </w:tc>
      </w:tr>
    </w:tbl>
    <w:p w14:paraId="3774EB87" w14:textId="77777777" w:rsidR="00AD6D8C" w:rsidRPr="00AD6D8C" w:rsidRDefault="00AD6D8C" w:rsidP="00AD6D8C">
      <w:pPr>
        <w:spacing w:before="240" w:after="240"/>
        <w:jc w:val="center"/>
        <w:rPr>
          <w:b/>
          <w:bCs/>
          <w:color w:val="000000"/>
          <w:sz w:val="56"/>
          <w:szCs w:val="56"/>
        </w:rPr>
      </w:pPr>
      <w:r w:rsidRPr="00AD6D8C">
        <w:rPr>
          <w:b/>
          <w:bCs/>
          <w:color w:val="000000"/>
          <w:sz w:val="56"/>
          <w:szCs w:val="56"/>
        </w:rPr>
        <w:t>AI Automation for Small Business Owners</w:t>
      </w:r>
    </w:p>
    <w:p w14:paraId="1B7C6952" w14:textId="77777777" w:rsidR="00AD6D8C" w:rsidRPr="00AD6D8C" w:rsidRDefault="00AD6D8C" w:rsidP="00AD6D8C">
      <w:pPr>
        <w:spacing w:after="120"/>
      </w:pPr>
      <w:r w:rsidRPr="00AD6D8C">
        <w:rPr>
          <w:b/>
          <w:bCs/>
        </w:rPr>
        <w:t>Practical Examples to Save Time and Money</w:t>
      </w:r>
    </w:p>
    <w:p w14:paraId="0EE12903" w14:textId="77777777" w:rsidR="00AD6D8C" w:rsidRPr="00AD6D8C" w:rsidRDefault="00AD6D8C" w:rsidP="00AD6D8C">
      <w:pPr>
        <w:spacing w:before="200" w:after="200"/>
      </w:pPr>
      <w:r w:rsidRPr="00AD6D8C">
        <w:t xml:space="preserve">In 2025, artificial intelligence </w:t>
      </w:r>
      <w:proofErr w:type="gramStart"/>
      <w:r w:rsidRPr="00AD6D8C">
        <w:t>has become</w:t>
      </w:r>
      <w:proofErr w:type="gramEnd"/>
      <w:r w:rsidRPr="00AD6D8C">
        <w:t xml:space="preserve"> incredibly accessible to small businesses, offering powerful automation tools that were once only available to large corporations. By leveraging AI within Microsoft 365 and Google Workspace, small business owners can automate repetitive tasks, improve customer service, and focus on growing their business. Here are practical examples of how AI automation can transform your daily operations.</w:t>
      </w:r>
    </w:p>
    <w:p w14:paraId="6EEF10BC"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t>Email Management and Response</w:t>
      </w:r>
    </w:p>
    <w:p w14:paraId="6461E26C" w14:textId="77777777" w:rsidR="00AD6D8C" w:rsidRPr="00AD6D8C" w:rsidRDefault="00AD6D8C" w:rsidP="00AD6D8C">
      <w:pPr>
        <w:spacing w:after="200"/>
      </w:pPr>
      <w:r w:rsidRPr="00AD6D8C">
        <w:t>AI-powered email assistants can now automatically categorize incoming messages, flag urgent requests, and even draft responses to common inquiries. Microsoft Copilot in Outlook and Gmail's Smart Compose can suggest complete email replies based on your writing style and previous conversations. For small businesses handling dozens of customer inquiries daily, this can save 5-10 hours per week while maintaining personalized communication.</w:t>
      </w:r>
    </w:p>
    <w:p w14:paraId="1A383941"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t>Automated Data Entry and Analysis</w:t>
      </w:r>
    </w:p>
    <w:p w14:paraId="79F93B4A" w14:textId="77777777" w:rsidR="00AD6D8C" w:rsidRPr="00AD6D8C" w:rsidRDefault="00AD6D8C" w:rsidP="00AD6D8C">
      <w:pPr>
        <w:spacing w:after="200"/>
      </w:pPr>
      <w:r w:rsidRPr="00AD6D8C">
        <w:t xml:space="preserve">Tools like Microsoft Excel's AI features and Google Sheets with AI plugins can automatically extract data from invoices, receipts, and forms, then organize it into spreadsheets. Instead of manually typing information from 50 invoices, AI can process </w:t>
      </w:r>
      <w:proofErr w:type="gramStart"/>
      <w:r w:rsidRPr="00AD6D8C">
        <w:t>them</w:t>
      </w:r>
      <w:proofErr w:type="gramEnd"/>
      <w:r w:rsidRPr="00AD6D8C">
        <w:t xml:space="preserve"> in minutes. These tools can also identify spending patterns, flag unusual transactions, and generate financial reports with simple natural language commands like "show me last quarter's top expenses."</w:t>
      </w:r>
    </w:p>
    <w:p w14:paraId="69648D6D"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t>Smart Meeting Scheduling and Summarization</w:t>
      </w:r>
    </w:p>
    <w:p w14:paraId="51927F10" w14:textId="77777777" w:rsidR="00AD6D8C" w:rsidRPr="00AD6D8C" w:rsidRDefault="00AD6D8C" w:rsidP="00AD6D8C">
      <w:pPr>
        <w:spacing w:after="200"/>
      </w:pPr>
      <w:r w:rsidRPr="00AD6D8C">
        <w:t>AI scheduling assistants can coordinate meetings by accessing multiple calendars, finding optimal times, and sending invitations automatically. Even better, tools like Microsoft Teams Premium and Google Meet now offer AI-generated meeting summaries and action items. After each meeting, you receive a transcript with key decisions highlighted and tasks automatically assigned to team members.</w:t>
      </w:r>
    </w:p>
    <w:p w14:paraId="7C217B4D"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t>Customer Service Chatbots</w:t>
      </w:r>
    </w:p>
    <w:p w14:paraId="2B8427CB" w14:textId="77777777" w:rsidR="00AD6D8C" w:rsidRDefault="00AD6D8C" w:rsidP="00AD6D8C">
      <w:pPr>
        <w:spacing w:after="200"/>
      </w:pPr>
      <w:r w:rsidRPr="00AD6D8C">
        <w:t>Modern AI chatbots can handle 70-80% of routine customer questions without human intervention. These chatbots can answer questions about business hours, pricing, order status, and basic troubleshooting. They work 24/7 and can be integrated with your website, Facebook Messenger, or WhatsApp. When questions become too complex, they seamlessly transfer to a human team member with full conversation context.</w:t>
      </w:r>
    </w:p>
    <w:p w14:paraId="026C394A" w14:textId="77777777" w:rsidR="00DA4CF6" w:rsidRPr="00AD6D8C" w:rsidRDefault="00DA4CF6" w:rsidP="00AD6D8C">
      <w:pPr>
        <w:spacing w:after="200"/>
      </w:pPr>
    </w:p>
    <w:p w14:paraId="07F7631A"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lastRenderedPageBreak/>
        <w:t>Document Creation and Templates</w:t>
      </w:r>
    </w:p>
    <w:p w14:paraId="38A19372" w14:textId="77777777" w:rsidR="00AD6D8C" w:rsidRPr="00AD6D8C" w:rsidRDefault="00AD6D8C" w:rsidP="00AD6D8C">
      <w:pPr>
        <w:spacing w:after="200"/>
      </w:pPr>
      <w:r w:rsidRPr="00AD6D8C">
        <w:t>AI writing assistants integrated into Microsoft Word and Google Docs can help create proposals, contracts, and marketing materials from simple prompts. For example, you can ask the AI to "create a service agreement for graphic design work" and receive a professional document template that you can customize, saving hours of drafting time.</w:t>
      </w:r>
    </w:p>
    <w:p w14:paraId="29A23C54" w14:textId="77777777" w:rsidR="00AD6D8C" w:rsidRPr="00AD6D8C" w:rsidRDefault="00AD6D8C" w:rsidP="00AD6D8C">
      <w:pPr>
        <w:spacing w:before="240" w:after="180"/>
        <w:outlineLvl w:val="0"/>
        <w:rPr>
          <w:b/>
          <w:bCs/>
          <w:color w:val="000000"/>
          <w:sz w:val="32"/>
          <w:szCs w:val="32"/>
        </w:rPr>
      </w:pPr>
      <w:r w:rsidRPr="00AD6D8C">
        <w:rPr>
          <w:b/>
          <w:bCs/>
          <w:color w:val="000000"/>
          <w:sz w:val="32"/>
          <w:szCs w:val="32"/>
        </w:rPr>
        <w:t>Social Media Content Generation</w:t>
      </w:r>
    </w:p>
    <w:p w14:paraId="4FF13A08" w14:textId="77777777" w:rsidR="00AD6D8C" w:rsidRPr="00AD6D8C" w:rsidRDefault="00AD6D8C" w:rsidP="00AD6D8C">
      <w:pPr>
        <w:spacing w:after="200"/>
      </w:pPr>
      <w:r w:rsidRPr="00AD6D8C">
        <w:t>AI tools can generate social media posts, suggest optimal posting times, and even create basic graphics. By describing your business update in plain English, AI can transform it into engaging posts tailored for different platforms, complete with relevant hashtags and emoji.</w:t>
      </w:r>
    </w:p>
    <w:p w14:paraId="744C24BD" w14:textId="77777777" w:rsidR="00AD6D8C" w:rsidRPr="00AD6D8C" w:rsidRDefault="00AD6D8C" w:rsidP="00AD6D8C">
      <w:pPr>
        <w:spacing w:before="240" w:after="120"/>
      </w:pPr>
      <w:r w:rsidRPr="00AD6D8C">
        <w:rPr>
          <w:b/>
          <w:bCs/>
          <w:sz w:val="28"/>
          <w:szCs w:val="28"/>
        </w:rPr>
        <w:t>Key Takeaways:</w:t>
      </w:r>
    </w:p>
    <w:p w14:paraId="282A4CB7" w14:textId="77777777" w:rsidR="00AD6D8C" w:rsidRPr="00AD6D8C" w:rsidRDefault="00AD6D8C" w:rsidP="00AD6D8C">
      <w:pPr>
        <w:numPr>
          <w:ilvl w:val="0"/>
          <w:numId w:val="2"/>
        </w:numPr>
      </w:pPr>
      <w:r w:rsidRPr="00AD6D8C">
        <w:t>Email automation can save 5-10 hours weekly by handling routine inquiries and drafting responses</w:t>
      </w:r>
    </w:p>
    <w:p w14:paraId="79CDCB3D" w14:textId="77777777" w:rsidR="00AD6D8C" w:rsidRPr="00AD6D8C" w:rsidRDefault="00AD6D8C" w:rsidP="00AD6D8C">
      <w:pPr>
        <w:numPr>
          <w:ilvl w:val="0"/>
          <w:numId w:val="2"/>
        </w:numPr>
      </w:pPr>
      <w:r w:rsidRPr="00AD6D8C">
        <w:t>AI data extraction processes invoices and receipts in minutes instead of hours</w:t>
      </w:r>
    </w:p>
    <w:p w14:paraId="66FADD4B" w14:textId="77777777" w:rsidR="00AD6D8C" w:rsidRPr="00AD6D8C" w:rsidRDefault="00AD6D8C" w:rsidP="00AD6D8C">
      <w:pPr>
        <w:numPr>
          <w:ilvl w:val="0"/>
          <w:numId w:val="2"/>
        </w:numPr>
      </w:pPr>
      <w:r w:rsidRPr="00AD6D8C">
        <w:t>Meeting tools automatically generate summaries and action items, improving follow-through</w:t>
      </w:r>
    </w:p>
    <w:p w14:paraId="41086315" w14:textId="77777777" w:rsidR="00AD6D8C" w:rsidRPr="00AD6D8C" w:rsidRDefault="00AD6D8C" w:rsidP="00AD6D8C">
      <w:pPr>
        <w:numPr>
          <w:ilvl w:val="0"/>
          <w:numId w:val="2"/>
        </w:numPr>
      </w:pPr>
      <w:r w:rsidRPr="00AD6D8C">
        <w:t>Chatbots handle 70-80% of customer questions 24/7 without human intervention</w:t>
      </w:r>
    </w:p>
    <w:p w14:paraId="79CDF87D" w14:textId="77777777" w:rsidR="00AD6D8C" w:rsidRPr="00AD6D8C" w:rsidRDefault="00AD6D8C" w:rsidP="00AD6D8C">
      <w:pPr>
        <w:numPr>
          <w:ilvl w:val="0"/>
          <w:numId w:val="2"/>
        </w:numPr>
      </w:pPr>
      <w:r w:rsidRPr="00AD6D8C">
        <w:t>Document creation AI transforms simple prompts into professional proposals and contracts</w:t>
      </w:r>
    </w:p>
    <w:p w14:paraId="6DC2C7C5" w14:textId="77777777" w:rsidR="00AD6D8C" w:rsidRPr="00AD6D8C" w:rsidRDefault="00AD6D8C" w:rsidP="00AD6D8C">
      <w:pPr>
        <w:numPr>
          <w:ilvl w:val="0"/>
          <w:numId w:val="2"/>
        </w:numPr>
      </w:pPr>
      <w:r w:rsidRPr="00AD6D8C">
        <w:t>Social media AI generates platform-specific content from basic descriptions</w:t>
      </w:r>
    </w:p>
    <w:p w14:paraId="6476D437" w14:textId="77777777" w:rsidR="00AD6D8C" w:rsidRPr="00AD6D8C" w:rsidRDefault="00AD6D8C" w:rsidP="00AD6D8C">
      <w:pPr>
        <w:spacing w:before="240" w:after="120"/>
      </w:pPr>
      <w:r w:rsidRPr="00AD6D8C">
        <w:rPr>
          <w:b/>
          <w:bCs/>
          <w:sz w:val="28"/>
          <w:szCs w:val="28"/>
        </w:rPr>
        <w:t>Getting Started</w:t>
      </w:r>
    </w:p>
    <w:p w14:paraId="3DB8215D" w14:textId="77777777" w:rsidR="00AD6D8C" w:rsidRPr="00AD6D8C" w:rsidRDefault="00AD6D8C" w:rsidP="00AD6D8C">
      <w:pPr>
        <w:spacing w:after="200"/>
      </w:pPr>
      <w:r w:rsidRPr="00AD6D8C">
        <w:t xml:space="preserve">The key to successful AI automation is starting small. Choose one repetitive task that consumes significant time weekly, implement an AI solution, measure the time saved, then gradually expand to other areas. Most of these tools offer free trials, making it risk-free to experiment and </w:t>
      </w:r>
      <w:proofErr w:type="gramStart"/>
      <w:r w:rsidRPr="00AD6D8C">
        <w:t>find</w:t>
      </w:r>
      <w:proofErr w:type="gramEnd"/>
      <w:r w:rsidRPr="00AD6D8C">
        <w:t xml:space="preserve"> what works best for your specific business needs. With AI automation, small business owners can compete more effectively while reclaiming valuable time for strategic growth activities.</w:t>
      </w:r>
    </w:p>
    <w:p w14:paraId="7745A6D4" w14:textId="77777777" w:rsidR="0088581A" w:rsidRDefault="0088581A">
      <w:pPr>
        <w:spacing w:before="480" w:after="120"/>
      </w:pPr>
    </w:p>
    <w:p w14:paraId="7745A6D5" w14:textId="77777777" w:rsidR="0088581A" w:rsidRDefault="0088581A">
      <w:pPr>
        <w:spacing w:after="120"/>
      </w:pPr>
    </w:p>
    <w:p w14:paraId="7745A6D6" w14:textId="77777777" w:rsidR="0088581A" w:rsidRDefault="0088581A">
      <w:pPr>
        <w:spacing w:after="120"/>
      </w:pPr>
    </w:p>
    <w:p w14:paraId="7745A6D7" w14:textId="77777777" w:rsidR="0088581A" w:rsidRDefault="0088581A">
      <w:pPr>
        <w:spacing w:after="120"/>
      </w:pPr>
    </w:p>
    <w:p w14:paraId="7745A6D8" w14:textId="77777777" w:rsidR="0088581A" w:rsidRDefault="0088581A">
      <w:pPr>
        <w:spacing w:after="120"/>
      </w:pPr>
    </w:p>
    <w:p w14:paraId="7745A6D9" w14:textId="77777777" w:rsidR="0088581A" w:rsidRDefault="0088581A">
      <w:pPr>
        <w:spacing w:after="120"/>
      </w:pPr>
    </w:p>
    <w:p w14:paraId="7745A6E1" w14:textId="77777777" w:rsidR="0088581A" w:rsidRDefault="0088581A">
      <w:pPr>
        <w:spacing w:after="120"/>
      </w:pPr>
    </w:p>
    <w:p w14:paraId="7745A6E2" w14:textId="77777777" w:rsidR="0088581A" w:rsidRDefault="0088581A">
      <w:pPr>
        <w:spacing w:after="120"/>
      </w:pPr>
    </w:p>
    <w:p w14:paraId="7745A6E3" w14:textId="77777777" w:rsidR="0088581A" w:rsidRDefault="0088581A">
      <w:pPr>
        <w:spacing w:after="120"/>
      </w:pPr>
    </w:p>
    <w:p w14:paraId="7745A6E4" w14:textId="77777777" w:rsidR="0088581A" w:rsidRDefault="0088581A">
      <w:pPr>
        <w:spacing w:after="120"/>
      </w:pPr>
    </w:p>
    <w:p w14:paraId="7745A6E5" w14:textId="77777777" w:rsidR="0088581A" w:rsidRDefault="0088581A">
      <w:pPr>
        <w:spacing w:after="120"/>
      </w:pPr>
    </w:p>
    <w:p w14:paraId="7745A6E6" w14:textId="77777777" w:rsidR="0088581A" w:rsidRDefault="0088581A">
      <w:pPr>
        <w:spacing w:after="120"/>
      </w:pPr>
    </w:p>
    <w:p w14:paraId="7745A6E7" w14:textId="77777777" w:rsidR="0088581A" w:rsidRDefault="0088581A">
      <w:pPr>
        <w:spacing w:after="120"/>
      </w:pPr>
    </w:p>
    <w:p w14:paraId="7745A6E8" w14:textId="77777777" w:rsidR="0088581A" w:rsidRDefault="0088581A">
      <w:pPr>
        <w:spacing w:after="120"/>
      </w:pPr>
    </w:p>
    <w:tbl>
      <w:tblPr>
        <w:tblW w:w="100" w:type="auto"/>
        <w:tblBorders>
          <w:top w:val="single" w:sz="6" w:space="0" w:color="E0AAFF"/>
        </w:tblBorders>
        <w:tblCellMar>
          <w:left w:w="10" w:type="dxa"/>
          <w:right w:w="10" w:type="dxa"/>
        </w:tblCellMar>
        <w:tblLook w:val="04A0" w:firstRow="1" w:lastRow="0" w:firstColumn="1" w:lastColumn="0" w:noHBand="0" w:noVBand="1"/>
      </w:tblPr>
      <w:tblGrid>
        <w:gridCol w:w="9360"/>
      </w:tblGrid>
      <w:tr w:rsidR="0088581A" w14:paraId="7745A6EB" w14:textId="77777777">
        <w:tc>
          <w:tcPr>
            <w:tcW w:w="9360" w:type="dxa"/>
            <w:shd w:val="clear" w:color="auto" w:fill="FFFFFF"/>
            <w:tcMar>
              <w:top w:w="200" w:type="dxa"/>
              <w:left w:w="100" w:type="dxa"/>
              <w:bottom w:w="100" w:type="dxa"/>
              <w:right w:w="100" w:type="dxa"/>
            </w:tcMar>
          </w:tcPr>
          <w:p w14:paraId="7745A6E9" w14:textId="77777777" w:rsidR="0088581A" w:rsidRDefault="001E64A7">
            <w:pPr>
              <w:jc w:val="center"/>
            </w:pPr>
            <w:proofErr w:type="spellStart"/>
            <w:r>
              <w:rPr>
                <w:b/>
                <w:bCs/>
                <w:color w:val="7B2CBF"/>
                <w:sz w:val="20"/>
                <w:szCs w:val="20"/>
              </w:rPr>
              <w:t>Compsultation</w:t>
            </w:r>
            <w:proofErr w:type="spellEnd"/>
          </w:p>
          <w:p w14:paraId="7745A6EA" w14:textId="77777777" w:rsidR="0088581A" w:rsidRDefault="001E64A7">
            <w:pPr>
              <w:spacing w:before="80"/>
              <w:jc w:val="center"/>
            </w:pPr>
            <w:r>
              <w:rPr>
                <w:color w:val="666666"/>
                <w:sz w:val="18"/>
                <w:szCs w:val="18"/>
              </w:rPr>
              <w:t>AI-Powered Business Solutions</w:t>
            </w:r>
          </w:p>
        </w:tc>
      </w:tr>
    </w:tbl>
    <w:p w14:paraId="7745A6EC" w14:textId="77777777" w:rsidR="001E64A7" w:rsidRDefault="001E64A7"/>
    <w:sectPr w:rsidR="001E64A7">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2858"/>
    <w:multiLevelType w:val="hybridMultilevel"/>
    <w:tmpl w:val="06EC0C9C"/>
    <w:lvl w:ilvl="0" w:tplc="0E9CDB9A">
      <w:start w:val="1"/>
      <w:numFmt w:val="bullet"/>
      <w:lvlText w:val="•"/>
      <w:lvlJc w:val="left"/>
      <w:pPr>
        <w:ind w:left="720" w:hanging="360"/>
      </w:pPr>
    </w:lvl>
    <w:lvl w:ilvl="1" w:tplc="2C844654">
      <w:numFmt w:val="decimal"/>
      <w:lvlText w:val=""/>
      <w:lvlJc w:val="left"/>
    </w:lvl>
    <w:lvl w:ilvl="2" w:tplc="567E8366">
      <w:numFmt w:val="decimal"/>
      <w:lvlText w:val=""/>
      <w:lvlJc w:val="left"/>
    </w:lvl>
    <w:lvl w:ilvl="3" w:tplc="7EAC19D0">
      <w:numFmt w:val="decimal"/>
      <w:lvlText w:val=""/>
      <w:lvlJc w:val="left"/>
    </w:lvl>
    <w:lvl w:ilvl="4" w:tplc="82F67B62">
      <w:numFmt w:val="decimal"/>
      <w:lvlText w:val=""/>
      <w:lvlJc w:val="left"/>
    </w:lvl>
    <w:lvl w:ilvl="5" w:tplc="BA2A543C">
      <w:numFmt w:val="decimal"/>
      <w:lvlText w:val=""/>
      <w:lvlJc w:val="left"/>
    </w:lvl>
    <w:lvl w:ilvl="6" w:tplc="D51C52A2">
      <w:numFmt w:val="decimal"/>
      <w:lvlText w:val=""/>
      <w:lvlJc w:val="left"/>
    </w:lvl>
    <w:lvl w:ilvl="7" w:tplc="9F46E3F2">
      <w:numFmt w:val="decimal"/>
      <w:lvlText w:val=""/>
      <w:lvlJc w:val="left"/>
    </w:lvl>
    <w:lvl w:ilvl="8" w:tplc="6F8CE02C">
      <w:numFmt w:val="decimal"/>
      <w:lvlText w:val=""/>
      <w:lvlJc w:val="left"/>
    </w:lvl>
  </w:abstractNum>
  <w:abstractNum w:abstractNumId="1" w15:restartNumberingAfterBreak="0">
    <w:nsid w:val="461C58E1"/>
    <w:multiLevelType w:val="hybridMultilevel"/>
    <w:tmpl w:val="FDF89686"/>
    <w:lvl w:ilvl="0" w:tplc="28967672">
      <w:start w:val="1"/>
      <w:numFmt w:val="bullet"/>
      <w:lvlText w:val="●"/>
      <w:lvlJc w:val="left"/>
      <w:pPr>
        <w:ind w:left="720" w:hanging="360"/>
      </w:pPr>
    </w:lvl>
    <w:lvl w:ilvl="1" w:tplc="7D3288B4">
      <w:start w:val="1"/>
      <w:numFmt w:val="bullet"/>
      <w:lvlText w:val="○"/>
      <w:lvlJc w:val="left"/>
      <w:pPr>
        <w:ind w:left="1440" w:hanging="360"/>
      </w:pPr>
    </w:lvl>
    <w:lvl w:ilvl="2" w:tplc="C276A2C0">
      <w:start w:val="1"/>
      <w:numFmt w:val="bullet"/>
      <w:lvlText w:val="■"/>
      <w:lvlJc w:val="left"/>
      <w:pPr>
        <w:ind w:left="2160" w:hanging="360"/>
      </w:pPr>
    </w:lvl>
    <w:lvl w:ilvl="3" w:tplc="3E7A2306">
      <w:start w:val="1"/>
      <w:numFmt w:val="bullet"/>
      <w:lvlText w:val="●"/>
      <w:lvlJc w:val="left"/>
      <w:pPr>
        <w:ind w:left="2880" w:hanging="360"/>
      </w:pPr>
    </w:lvl>
    <w:lvl w:ilvl="4" w:tplc="F196CA2A">
      <w:start w:val="1"/>
      <w:numFmt w:val="bullet"/>
      <w:lvlText w:val="○"/>
      <w:lvlJc w:val="left"/>
      <w:pPr>
        <w:ind w:left="3600" w:hanging="360"/>
      </w:pPr>
    </w:lvl>
    <w:lvl w:ilvl="5" w:tplc="350C5BBE">
      <w:start w:val="1"/>
      <w:numFmt w:val="bullet"/>
      <w:lvlText w:val="■"/>
      <w:lvlJc w:val="left"/>
      <w:pPr>
        <w:ind w:left="4320" w:hanging="360"/>
      </w:pPr>
    </w:lvl>
    <w:lvl w:ilvl="6" w:tplc="E90C113C">
      <w:start w:val="1"/>
      <w:numFmt w:val="bullet"/>
      <w:lvlText w:val="●"/>
      <w:lvlJc w:val="left"/>
      <w:pPr>
        <w:ind w:left="5040" w:hanging="360"/>
      </w:pPr>
    </w:lvl>
    <w:lvl w:ilvl="7" w:tplc="A344D6E6">
      <w:start w:val="1"/>
      <w:numFmt w:val="bullet"/>
      <w:lvlText w:val="●"/>
      <w:lvlJc w:val="left"/>
      <w:pPr>
        <w:ind w:left="5760" w:hanging="360"/>
      </w:pPr>
    </w:lvl>
    <w:lvl w:ilvl="8" w:tplc="B83C541E">
      <w:start w:val="1"/>
      <w:numFmt w:val="bullet"/>
      <w:lvlText w:val="●"/>
      <w:lvlJc w:val="left"/>
      <w:pPr>
        <w:ind w:left="6480" w:hanging="360"/>
      </w:pPr>
    </w:lvl>
  </w:abstractNum>
  <w:num w:numId="1" w16cid:durableId="212932981">
    <w:abstractNumId w:val="1"/>
    <w:lvlOverride w:ilvl="0">
      <w:startOverride w:val="1"/>
    </w:lvlOverride>
  </w:num>
  <w:num w:numId="2" w16cid:durableId="2127119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1A"/>
    <w:rsid w:val="00034F43"/>
    <w:rsid w:val="001E64A7"/>
    <w:rsid w:val="004077C6"/>
    <w:rsid w:val="005A23E2"/>
    <w:rsid w:val="0088581A"/>
    <w:rsid w:val="00AD6D8C"/>
    <w:rsid w:val="00B51971"/>
    <w:rsid w:val="00DA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A6CC"/>
  <w15:docId w15:val="{5BC245A0-36F9-4EF0-AEA0-EA6FD356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bin"/><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3534</Characters>
  <Application>Microsoft Office Word</Application>
  <DocSecurity>0</DocSecurity>
  <Lines>80</Lines>
  <Paragraphs>30</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David Edwards</cp:lastModifiedBy>
  <cp:revision>4</cp:revision>
  <dcterms:created xsi:type="dcterms:W3CDTF">2025-11-24T17:40:00Z</dcterms:created>
  <dcterms:modified xsi:type="dcterms:W3CDTF">2025-11-24T17:57:00Z</dcterms:modified>
</cp:coreProperties>
</file>