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63179" w:rsidRPr="009F727C" w:rsidTr="008818A9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163179" w:rsidRPr="009F727C" w:rsidRDefault="00163179" w:rsidP="008818A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EDUCAÇÃO </w:t>
            </w:r>
            <w:r w:rsidR="00E16B1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SOCIOLOGIA</w:t>
            </w:r>
          </w:p>
        </w:tc>
      </w:tr>
      <w:tr w:rsidR="00163179" w:rsidRPr="009F727C" w:rsidTr="008818A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163179" w:rsidRPr="009F727C" w:rsidTr="008818A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63179" w:rsidRPr="009F727C" w:rsidTr="008818A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392D1D" w:rsidRDefault="00392D1D" w:rsidP="00392D1D">
      <w:pPr>
        <w:pStyle w:val="Ttulo3"/>
        <w:shd w:val="clear" w:color="auto" w:fill="FFFFFF"/>
        <w:spacing w:before="480" w:after="240" w:line="450" w:lineRule="atLeast"/>
        <w:jc w:val="center"/>
        <w:rPr>
          <w:rFonts w:ascii="Segoe UI" w:eastAsia="Times New Roman" w:hAnsi="Segoe UI" w:cs="Segoe UI"/>
          <w:color w:val="0F1115"/>
          <w:sz w:val="30"/>
          <w:szCs w:val="30"/>
          <w:lang w:val="pt-BR"/>
        </w:rPr>
      </w:pPr>
      <w:r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  <w:t>O Mosaico das Nossas Tradições e Criações</w:t>
      </w:r>
    </w:p>
    <w:p w:rsidR="00392D1D" w:rsidRDefault="00392D1D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Olá, turma! Hoje vamos explorar um conceito que está tão grudado em nós que às vezes nem percebemos: a </w:t>
      </w:r>
      <w:r>
        <w:rPr>
          <w:rStyle w:val="Forte"/>
          <w:rFonts w:ascii="Segoe UI" w:hAnsi="Segoe UI" w:cs="Segoe UI"/>
          <w:color w:val="0F1115"/>
        </w:rPr>
        <w:t>cultura</w:t>
      </w:r>
      <w:r>
        <w:rPr>
          <w:rFonts w:ascii="Segoe UI" w:hAnsi="Segoe UI" w:cs="Segoe UI"/>
          <w:color w:val="0F1115"/>
        </w:rPr>
        <w:t>. Não estamos falando apenas de museus, óperas ou livros clássicos. Cultura, para a sociologia, é muito mais ampla e interessante. É tudo aquilo que aprendemos e compartilhamos como membros de uma sociedade.</w:t>
      </w:r>
    </w:p>
    <w:p w:rsidR="00392D1D" w:rsidRDefault="00392D1D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Vamos começar com um experimento mental. Imagine que um alienígena chegasse à Terra e você tivesse que explicar para ele como é ser um ser humano no Brasil. Você falaria sobre o que? Sobre a nossa língua, nossa comida, nossas músicas, nossas brincadeiras, como celebramos aniversários, o que achamos engraçado, o que consideramos educação. Tudo isso é </w:t>
      </w:r>
      <w:r>
        <w:rPr>
          <w:rStyle w:val="Forte"/>
          <w:rFonts w:ascii="Segoe UI" w:hAnsi="Segoe UI" w:cs="Segoe UI"/>
          <w:color w:val="0F1115"/>
        </w:rPr>
        <w:t>cultura</w:t>
      </w:r>
      <w:r>
        <w:rPr>
          <w:rFonts w:ascii="Segoe UI" w:hAnsi="Segoe UI" w:cs="Segoe UI"/>
          <w:color w:val="0F1115"/>
        </w:rPr>
        <w:t>.</w:t>
      </w:r>
    </w:p>
    <w:p w:rsidR="00392D1D" w:rsidRDefault="00173590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392D1D">
        <w:rPr>
          <w:rFonts w:ascii="Segoe UI" w:hAnsi="Segoe UI" w:cs="Segoe UI"/>
          <w:color w:val="0F1115"/>
        </w:rPr>
        <w:t>A cultura é como uma </w:t>
      </w:r>
      <w:r w:rsidR="00392D1D">
        <w:rPr>
          <w:rStyle w:val="Forte"/>
          <w:rFonts w:ascii="Segoe UI" w:hAnsi="Segoe UI" w:cs="Segoe UI"/>
          <w:color w:val="0F1115"/>
        </w:rPr>
        <w:t>lente</w:t>
      </w:r>
      <w:r w:rsidR="00392D1D">
        <w:rPr>
          <w:rFonts w:ascii="Segoe UI" w:hAnsi="Segoe UI" w:cs="Segoe UI"/>
          <w:color w:val="0F1115"/>
        </w:rPr>
        <w:t> através da qual vemos o mundo. Ela nos dá as "regras" para entender a realidade. Por exemplo, no Brasil, quando vemos uma pessoa vestida de verde e amarelo, podemos associar à Seleção Brasileira. Em outro país, essas cores podem não significar nada. A cultura dá significado às coisas.</w:t>
      </w:r>
    </w:p>
    <w:p w:rsidR="00392D1D" w:rsidRDefault="00173590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392D1D">
        <w:rPr>
          <w:rFonts w:ascii="Segoe UI" w:hAnsi="Segoe UI" w:cs="Segoe UI"/>
          <w:color w:val="0F1115"/>
        </w:rPr>
        <w:t>A primeira grande característica da cultura é que ela é </w:t>
      </w:r>
      <w:r w:rsidR="00392D1D">
        <w:rPr>
          <w:rStyle w:val="Forte"/>
          <w:rFonts w:ascii="Segoe UI" w:hAnsi="Segoe UI" w:cs="Segoe UI"/>
          <w:color w:val="0F1115"/>
        </w:rPr>
        <w:t>aprendida</w:t>
      </w:r>
      <w:r w:rsidR="00392D1D">
        <w:rPr>
          <w:rFonts w:ascii="Segoe UI" w:hAnsi="Segoe UI" w:cs="Segoe UI"/>
          <w:color w:val="0F1115"/>
        </w:rPr>
        <w:t>. Ninguém nasce sabendo falar português, torcer por um time ou gostar de açaí. Aprendemos com nossa família, amigos, escola e com a sociedade ao nosso redor. Esse processo se chama </w:t>
      </w:r>
      <w:proofErr w:type="spellStart"/>
      <w:r w:rsidR="00392D1D">
        <w:rPr>
          <w:rStyle w:val="Forte"/>
          <w:rFonts w:ascii="Segoe UI" w:hAnsi="Segoe UI" w:cs="Segoe UI"/>
          <w:color w:val="0F1115"/>
        </w:rPr>
        <w:t>endoculturação</w:t>
      </w:r>
      <w:proofErr w:type="spellEnd"/>
      <w:r w:rsidR="00392D1D"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t xml:space="preserve"> </w:t>
      </w:r>
      <w:r w:rsidR="00392D1D">
        <w:rPr>
          <w:rFonts w:ascii="Segoe UI" w:hAnsi="Segoe UI" w:cs="Segoe UI"/>
          <w:color w:val="0F1115"/>
        </w:rPr>
        <w:t>A cultura também é </w:t>
      </w:r>
      <w:r w:rsidR="00392D1D">
        <w:rPr>
          <w:rStyle w:val="Forte"/>
          <w:rFonts w:ascii="Segoe UI" w:hAnsi="Segoe UI" w:cs="Segoe UI"/>
          <w:color w:val="0F1115"/>
        </w:rPr>
        <w:t>compartilhada</w:t>
      </w:r>
      <w:r w:rsidR="00392D1D">
        <w:rPr>
          <w:rFonts w:ascii="Segoe UI" w:hAnsi="Segoe UI" w:cs="Segoe UI"/>
          <w:color w:val="0F1115"/>
        </w:rPr>
        <w:t>. Não existe cultura de uma pessoa só. Ela só faz sentido dentro de um grupo. Quando você conta uma piada e seus amigos entendem e riem, é porque vocês compartilham um mesmo código cultural. Quando alguém de outra cultura não entende, percebemos o quanto nossa visão de mundo é local.</w:t>
      </w:r>
    </w:p>
    <w:p w:rsidR="00392D1D" w:rsidRDefault="00392D1D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Outra característica é que a cultura é </w:t>
      </w:r>
      <w:r>
        <w:rPr>
          <w:rStyle w:val="Forte"/>
          <w:rFonts w:ascii="Segoe UI" w:hAnsi="Segoe UI" w:cs="Segoe UI"/>
          <w:color w:val="0F1115"/>
        </w:rPr>
        <w:t>simbólica</w:t>
      </w:r>
      <w:r>
        <w:rPr>
          <w:rFonts w:ascii="Segoe UI" w:hAnsi="Segoe UI" w:cs="Segoe UI"/>
          <w:color w:val="0F1115"/>
        </w:rPr>
        <w:t xml:space="preserve">. Usamos símbolos (palavras, gestos, cores, imagens) para representar coisas e ideias. O sinal de "positivo" </w:t>
      </w:r>
      <w:r>
        <w:rPr>
          <w:rFonts w:ascii="Segoe UI Emoji" w:hAnsi="Segoe UI Emoji" w:cs="Segoe UI Emoji"/>
          <w:color w:val="0F1115"/>
        </w:rPr>
        <w:t>👍</w:t>
      </w:r>
      <w:r>
        <w:rPr>
          <w:rFonts w:ascii="Segoe UI" w:hAnsi="Segoe UI" w:cs="Segoe UI"/>
          <w:color w:val="0F1115"/>
        </w:rPr>
        <w:t xml:space="preserve"> é um símbolo. A aliança de casamento é um símbolo. A bandeira do Brasil é um símbolo carregado de significados.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Vamos dividir a cultura em dois níveis. A </w:t>
      </w:r>
      <w:r>
        <w:rPr>
          <w:rStyle w:val="Forte"/>
          <w:rFonts w:ascii="Segoe UI" w:hAnsi="Segoe UI" w:cs="Segoe UI"/>
          <w:color w:val="0F1115"/>
        </w:rPr>
        <w:t>cultura material</w:t>
      </w:r>
      <w:r>
        <w:rPr>
          <w:rFonts w:ascii="Segoe UI" w:hAnsi="Segoe UI" w:cs="Segoe UI"/>
          <w:color w:val="0F1115"/>
        </w:rPr>
        <w:t> é tudo aquilo que podemos tocar: prédios, roupas, celulares, instrumentos musicais, ferramentas. A </w:t>
      </w:r>
      <w:r>
        <w:rPr>
          <w:rStyle w:val="Forte"/>
          <w:rFonts w:ascii="Segoe UI" w:hAnsi="Segoe UI" w:cs="Segoe UI"/>
          <w:color w:val="0F1115"/>
        </w:rPr>
        <w:t>cultura imaterial</w:t>
      </w:r>
      <w:r>
        <w:rPr>
          <w:rFonts w:ascii="Segoe UI" w:hAnsi="Segoe UI" w:cs="Segoe UI"/>
          <w:color w:val="0F1115"/>
        </w:rPr>
        <w:t> (ou não material) são as ideias, crenças, valores, hábitos, conhecimentos, danças, festas e formas de fazer as coisas.</w:t>
      </w:r>
    </w:p>
    <w:p w:rsidR="00392D1D" w:rsidRDefault="00392D1D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Agora pense: o que tem mais impacto na sua vida? O celular (cultura material) ou a ideia de amizade que faz você usá-lo para falar com os amigos (cultura imaterial)? As duas estão profundamente ligadas. A tecnologia (material) só faz sentido porque temos valores e desejos (imaterial) que a direcionam.</w:t>
      </w:r>
    </w:p>
    <w:p w:rsidR="00392D1D" w:rsidRDefault="00173590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392D1D">
        <w:rPr>
          <w:rFonts w:ascii="Segoe UI" w:hAnsi="Segoe UI" w:cs="Segoe UI"/>
          <w:color w:val="0F1115"/>
        </w:rPr>
        <w:t>Um conceito muito importante é o </w:t>
      </w:r>
      <w:r w:rsidR="00392D1D">
        <w:rPr>
          <w:rStyle w:val="Forte"/>
          <w:rFonts w:ascii="Segoe UI" w:hAnsi="Segoe UI" w:cs="Segoe UI"/>
          <w:color w:val="0F1115"/>
        </w:rPr>
        <w:t>etnocentrismo</w:t>
      </w:r>
      <w:r w:rsidR="00392D1D">
        <w:rPr>
          <w:rFonts w:ascii="Segoe UI" w:hAnsi="Segoe UI" w:cs="Segoe UI"/>
          <w:color w:val="0F1115"/>
        </w:rPr>
        <w:t>. É a tendência de achar que a nossa cultura é a certa, a melhor, a mais evoluída, e julgar as outras culturas como estranhas, erradas ou atrasadas. Por exemplo, achar que comer com garfo e faca é "civilizado", enquanto comer com as mãos é "primitivo". O etnocentrismo é a raiz de muitos preconceitos e conflitos.</w:t>
      </w:r>
    </w:p>
    <w:p w:rsidR="00392D1D" w:rsidRDefault="00173590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392D1D">
        <w:rPr>
          <w:rFonts w:ascii="Segoe UI" w:hAnsi="Segoe UI" w:cs="Segoe UI"/>
          <w:color w:val="0F1115"/>
        </w:rPr>
        <w:t>O antídoto para o etnocentrismo é o </w:t>
      </w:r>
      <w:r w:rsidR="00392D1D">
        <w:rPr>
          <w:rStyle w:val="Forte"/>
          <w:rFonts w:ascii="Segoe UI" w:hAnsi="Segoe UI" w:cs="Segoe UI"/>
          <w:color w:val="0F1115"/>
        </w:rPr>
        <w:t>relativismo cultural</w:t>
      </w:r>
      <w:r w:rsidR="00392D1D">
        <w:rPr>
          <w:rFonts w:ascii="Segoe UI" w:hAnsi="Segoe UI" w:cs="Segoe UI"/>
          <w:color w:val="0F1115"/>
        </w:rPr>
        <w:t>. Isso não significa achar que tudo é relativo e que não existe certo ou errado. Significa tentar entender outra cultura a partir dos valores e da lógica interna dela, sem comparar imediatamente com os nossos. É um exercício de empatia e respeito.</w:t>
      </w:r>
    </w:p>
    <w:p w:rsidR="00392D1D" w:rsidRDefault="00173590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392D1D">
        <w:rPr>
          <w:rFonts w:ascii="Segoe UI" w:hAnsi="Segoe UI" w:cs="Segoe UI"/>
          <w:color w:val="0F1115"/>
        </w:rPr>
        <w:t>A cultura não é uma coisa parada. Ela está em constante </w:t>
      </w:r>
      <w:r w:rsidR="00392D1D">
        <w:rPr>
          <w:rStyle w:val="Forte"/>
          <w:rFonts w:ascii="Segoe UI" w:hAnsi="Segoe UI" w:cs="Segoe UI"/>
          <w:color w:val="0F1115"/>
        </w:rPr>
        <w:t>transformação</w:t>
      </w:r>
      <w:r w:rsidR="00392D1D">
        <w:rPr>
          <w:rFonts w:ascii="Segoe UI" w:hAnsi="Segoe UI" w:cs="Segoe UI"/>
          <w:color w:val="0F1115"/>
        </w:rPr>
        <w:t xml:space="preserve">. Novas palavras surgem (como "cancelar" no sentido das redes sociais), novas tecnologias criam novos hábitos, e o contato entre culturas diferentes </w:t>
      </w:r>
      <w:r w:rsidR="00392D1D">
        <w:rPr>
          <w:rFonts w:ascii="Segoe UI" w:hAnsi="Segoe UI" w:cs="Segoe UI"/>
          <w:color w:val="0F1115"/>
        </w:rPr>
        <w:lastRenderedPageBreak/>
        <w:t>gera misturas. A esse processo de mudança cultural damos o nome de </w:t>
      </w:r>
      <w:r w:rsidR="00392D1D">
        <w:rPr>
          <w:rStyle w:val="Forte"/>
          <w:rFonts w:ascii="Segoe UI" w:hAnsi="Segoe UI" w:cs="Segoe UI"/>
          <w:color w:val="0F1115"/>
        </w:rPr>
        <w:t>dinamismo cultural</w:t>
      </w:r>
      <w:r w:rsidR="00392D1D"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t xml:space="preserve"> </w:t>
      </w:r>
      <w:r w:rsidR="00392D1D">
        <w:rPr>
          <w:rFonts w:ascii="Segoe UI" w:hAnsi="Segoe UI" w:cs="Segoe UI"/>
          <w:color w:val="0F1115"/>
        </w:rPr>
        <w:t>Um dos mecanismos de mudança é a </w:t>
      </w:r>
      <w:r w:rsidR="00392D1D">
        <w:rPr>
          <w:rStyle w:val="Forte"/>
          <w:rFonts w:ascii="Segoe UI" w:hAnsi="Segoe UI" w:cs="Segoe UI"/>
          <w:color w:val="0F1115"/>
        </w:rPr>
        <w:t>difusão cultural</w:t>
      </w:r>
      <w:r w:rsidR="00392D1D">
        <w:rPr>
          <w:rFonts w:ascii="Segoe UI" w:hAnsi="Segoe UI" w:cs="Segoe UI"/>
          <w:color w:val="0F1115"/>
        </w:rPr>
        <w:t>: quando um elemento cultural de um grupo passa para outro. O sushi, que é japonês, hoje é comido no mundo todo. O jeans, que é norte-americano, virou uma roupa universal. A difusão acontece muito através do comércio, das viagens e da internet.</w:t>
      </w:r>
      <w:r>
        <w:rPr>
          <w:rFonts w:ascii="Segoe UI" w:hAnsi="Segoe UI" w:cs="Segoe UI"/>
          <w:color w:val="0F1115"/>
        </w:rPr>
        <w:t xml:space="preserve"> </w:t>
      </w:r>
      <w:r w:rsidR="00392D1D">
        <w:rPr>
          <w:rFonts w:ascii="Segoe UI" w:hAnsi="Segoe UI" w:cs="Segoe UI"/>
          <w:color w:val="0F1115"/>
        </w:rPr>
        <w:t>Outro mecanismo é a </w:t>
      </w:r>
      <w:r w:rsidR="00392D1D">
        <w:rPr>
          <w:rStyle w:val="Forte"/>
          <w:rFonts w:ascii="Segoe UI" w:hAnsi="Segoe UI" w:cs="Segoe UI"/>
          <w:color w:val="0F1115"/>
        </w:rPr>
        <w:t>inovação cultural</w:t>
      </w:r>
      <w:r w:rsidR="00392D1D">
        <w:rPr>
          <w:rFonts w:ascii="Segoe UI" w:hAnsi="Segoe UI" w:cs="Segoe UI"/>
          <w:color w:val="0F1115"/>
        </w:rPr>
        <w:t>: a criação de algo novo dentro de uma cultura. Pode ser uma nova música (como o funk carioca), uma nova tecnologia (como o aplicativo de delivery) ou uma nova forma de protesto (como os "panelaços").</w:t>
      </w:r>
    </w:p>
    <w:p w:rsidR="00392D1D" w:rsidRDefault="00173590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</w:t>
      </w:r>
      <w:r w:rsidR="00392D1D">
        <w:rPr>
          <w:rFonts w:ascii="Segoe UI" w:hAnsi="Segoe UI" w:cs="Segoe UI"/>
          <w:color w:val="0F1115"/>
        </w:rPr>
        <w:t>No Brasil, temos um conceito especial: a </w:t>
      </w:r>
      <w:r w:rsidR="00392D1D">
        <w:rPr>
          <w:rStyle w:val="Forte"/>
          <w:rFonts w:ascii="Segoe UI" w:hAnsi="Segoe UI" w:cs="Segoe UI"/>
          <w:color w:val="0F1115"/>
        </w:rPr>
        <w:t>miscigenação cultural</w:t>
      </w:r>
      <w:r w:rsidR="00392D1D">
        <w:rPr>
          <w:rFonts w:ascii="Segoe UI" w:hAnsi="Segoe UI" w:cs="Segoe UI"/>
          <w:color w:val="0F1115"/>
        </w:rPr>
        <w:t>. Nossa cultura é fruto da mistura intensa das culturas indígena (nativos), africana (trazida pela escravidão) e europeia (principalmente portuguesa). Isso se reflete na nossa língua, na nossa comida (feijoada, acarajé, pão de queijo), na nossa música (samba, forró, axé) e nas nossas festas (Carnaval, Festa Junina).</w:t>
      </w:r>
    </w:p>
    <w:p w:rsidR="00392D1D" w:rsidRDefault="00173590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392D1D">
        <w:rPr>
          <w:rFonts w:ascii="Segoe UI" w:hAnsi="Segoe UI" w:cs="Segoe UI"/>
          <w:color w:val="0F1115"/>
        </w:rPr>
        <w:t>Existe também a </w:t>
      </w:r>
      <w:r w:rsidR="00392D1D">
        <w:rPr>
          <w:rStyle w:val="Forte"/>
          <w:rFonts w:ascii="Segoe UI" w:hAnsi="Segoe UI" w:cs="Segoe UI"/>
          <w:color w:val="0F1115"/>
        </w:rPr>
        <w:t>cultura de massa</w:t>
      </w:r>
      <w:r w:rsidR="00392D1D">
        <w:rPr>
          <w:rFonts w:ascii="Segoe UI" w:hAnsi="Segoe UI" w:cs="Segoe UI"/>
          <w:color w:val="0F1115"/>
        </w:rPr>
        <w:t>, produzida pela indústria cultural para grandes públicos (como filmes de super-heróis, programas de TV de auditório, hits pop internacionais). E a </w:t>
      </w:r>
      <w:r w:rsidR="00392D1D">
        <w:rPr>
          <w:rStyle w:val="Forte"/>
          <w:rFonts w:ascii="Segoe UI" w:hAnsi="Segoe UI" w:cs="Segoe UI"/>
          <w:color w:val="0F1115"/>
        </w:rPr>
        <w:t>cultura popular</w:t>
      </w:r>
      <w:r w:rsidR="00392D1D">
        <w:rPr>
          <w:rFonts w:ascii="Segoe UI" w:hAnsi="Segoe UI" w:cs="Segoe UI"/>
          <w:color w:val="0F1115"/>
        </w:rPr>
        <w:t>, que surge das tradições e criações do povo (como o cordel, as quadrilhas, as lendas do folclore).</w:t>
      </w:r>
      <w:r>
        <w:rPr>
          <w:rFonts w:ascii="Segoe UI" w:hAnsi="Segoe UI" w:cs="Segoe UI"/>
          <w:color w:val="0F1115"/>
        </w:rPr>
        <w:t xml:space="preserve"> </w:t>
      </w:r>
      <w:r w:rsidR="00392D1D">
        <w:rPr>
          <w:rFonts w:ascii="Segoe UI" w:hAnsi="Segoe UI" w:cs="Segoe UI"/>
          <w:color w:val="0F1115"/>
        </w:rPr>
        <w:t>Às vezes, dentro de uma mesma sociedade, existem </w:t>
      </w:r>
      <w:r w:rsidR="00392D1D">
        <w:rPr>
          <w:rStyle w:val="Forte"/>
          <w:rFonts w:ascii="Segoe UI" w:hAnsi="Segoe UI" w:cs="Segoe UI"/>
          <w:color w:val="0F1115"/>
        </w:rPr>
        <w:t>subculturas</w:t>
      </w:r>
      <w:r w:rsidR="00392D1D">
        <w:rPr>
          <w:rFonts w:ascii="Segoe UI" w:hAnsi="Segoe UI" w:cs="Segoe UI"/>
          <w:color w:val="0F1115"/>
        </w:rPr>
        <w:t>. São grupos menores que compartilham valores, gostos e estilos de vida diferentes da cultura dominante. Os punks, os skatistas, os gamers hardcore, os participantes de uma determinada religião – todos formam subculturas com seus próprios códigos.</w:t>
      </w:r>
    </w:p>
    <w:p w:rsidR="00392D1D" w:rsidRDefault="00173590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392D1D">
        <w:rPr>
          <w:rFonts w:ascii="Segoe UI" w:hAnsi="Segoe UI" w:cs="Segoe UI"/>
          <w:color w:val="0F1115"/>
        </w:rPr>
        <w:t>A cultura também é um campo de </w:t>
      </w:r>
      <w:r w:rsidR="00392D1D">
        <w:rPr>
          <w:rStyle w:val="Forte"/>
          <w:rFonts w:ascii="Segoe UI" w:hAnsi="Segoe UI" w:cs="Segoe UI"/>
          <w:color w:val="0F1115"/>
        </w:rPr>
        <w:t>conflito e poder</w:t>
      </w:r>
      <w:r w:rsidR="00392D1D">
        <w:rPr>
          <w:rFonts w:ascii="Segoe UI" w:hAnsi="Segoe UI" w:cs="Segoe UI"/>
          <w:color w:val="0F1115"/>
        </w:rPr>
        <w:t>. Quem decide o que vai para os livros de história? Que heróis nacionais são celebrados? Que tipo de beleza é valorizado na mídia? Essas escolhas não são neutras. Refletem os valores e interesses dos grupos que têm mais poder para definir o que é cultura "legítima".</w:t>
      </w:r>
      <w:r>
        <w:rPr>
          <w:rFonts w:ascii="Segoe UI" w:hAnsi="Segoe UI" w:cs="Segoe UI"/>
          <w:color w:val="0F1115"/>
        </w:rPr>
        <w:t xml:space="preserve"> </w:t>
      </w:r>
      <w:r w:rsidR="00392D1D">
        <w:rPr>
          <w:rFonts w:ascii="Segoe UI" w:hAnsi="Segoe UI" w:cs="Segoe UI"/>
          <w:color w:val="0F1115"/>
        </w:rPr>
        <w:t>Como estudante de sociologia, você pode começar a ser um </w:t>
      </w:r>
      <w:r w:rsidR="00392D1D">
        <w:rPr>
          <w:rStyle w:val="Forte"/>
          <w:rFonts w:ascii="Segoe UI" w:hAnsi="Segoe UI" w:cs="Segoe UI"/>
          <w:color w:val="0F1115"/>
        </w:rPr>
        <w:t>investigador cultural</w:t>
      </w:r>
      <w:r w:rsidR="00392D1D">
        <w:rPr>
          <w:rFonts w:ascii="Segoe UI" w:hAnsi="Segoe UI" w:cs="Segoe UI"/>
          <w:color w:val="0F1115"/>
        </w:rPr>
        <w:t xml:space="preserve">. Observe a sua escola: qual é a </w:t>
      </w:r>
      <w:r w:rsidR="00392D1D">
        <w:rPr>
          <w:rFonts w:ascii="Segoe UI" w:hAnsi="Segoe UI" w:cs="Segoe UI"/>
          <w:color w:val="0F1115"/>
        </w:rPr>
        <w:t>"moda" do momento? Que gírias são usadas? Como os diferentes grupos se comportam no recreio? Tudo isso é expressão cultural.</w:t>
      </w:r>
    </w:p>
    <w:p w:rsidR="00392D1D" w:rsidRDefault="00173590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</w:t>
      </w:r>
      <w:r w:rsidR="00392D1D">
        <w:rPr>
          <w:rFonts w:ascii="Segoe UI" w:hAnsi="Segoe UI" w:cs="Segoe UI"/>
          <w:color w:val="0F1115"/>
        </w:rPr>
        <w:t>Valorizar a </w:t>
      </w:r>
      <w:r w:rsidR="00392D1D">
        <w:rPr>
          <w:rStyle w:val="Forte"/>
          <w:rFonts w:ascii="Segoe UI" w:hAnsi="Segoe UI" w:cs="Segoe UI"/>
          <w:color w:val="0F1115"/>
        </w:rPr>
        <w:t>diversidade cultural</w:t>
      </w:r>
      <w:r w:rsidR="00392D1D">
        <w:rPr>
          <w:rFonts w:ascii="Segoe UI" w:hAnsi="Segoe UI" w:cs="Segoe UI"/>
          <w:color w:val="0F1115"/>
        </w:rPr>
        <w:t xml:space="preserve"> é fundamental. Um mundo onde todos pensam igual, vestem igual e comem a mesma coisa </w:t>
      </w:r>
      <w:proofErr w:type="spellStart"/>
      <w:r w:rsidR="00392D1D">
        <w:rPr>
          <w:rFonts w:ascii="Segoe UI" w:hAnsi="Segoe UI" w:cs="Segoe UI"/>
          <w:color w:val="0F1115"/>
        </w:rPr>
        <w:t>seria</w:t>
      </w:r>
      <w:proofErr w:type="spellEnd"/>
      <w:r w:rsidR="00392D1D">
        <w:rPr>
          <w:rFonts w:ascii="Segoe UI" w:hAnsi="Segoe UI" w:cs="Segoe UI"/>
          <w:color w:val="0F1115"/>
        </w:rPr>
        <w:t xml:space="preserve"> terrivelmente chato e pobre. As diferentes culturas são como diferentes formas de resolver os mesmos problemas humanos: como viver em grupo, como encontrar alegria, como enfrentar o sofrimento.</w:t>
      </w:r>
    </w:p>
    <w:p w:rsidR="00392D1D" w:rsidRDefault="00173590" w:rsidP="00392D1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</w:t>
      </w:r>
      <w:r w:rsidR="00392D1D">
        <w:rPr>
          <w:rFonts w:ascii="Segoe UI" w:hAnsi="Segoe UI" w:cs="Segoe UI"/>
          <w:color w:val="0F1115"/>
        </w:rPr>
        <w:t>Para finalizar, lembre-se: você não está </w:t>
      </w:r>
      <w:r w:rsidR="00392D1D">
        <w:rPr>
          <w:rStyle w:val="nfase"/>
          <w:rFonts w:ascii="Segoe UI" w:hAnsi="Segoe UI" w:cs="Segoe UI"/>
          <w:color w:val="0F1115"/>
        </w:rPr>
        <w:t>na</w:t>
      </w:r>
      <w:r w:rsidR="00392D1D">
        <w:rPr>
          <w:rFonts w:ascii="Segoe UI" w:hAnsi="Segoe UI" w:cs="Segoe UI"/>
          <w:color w:val="0F1115"/>
        </w:rPr>
        <w:t> cultura, como se ela fosse uma piscina onde você nada. Você </w:t>
      </w:r>
      <w:r w:rsidR="00392D1D">
        <w:rPr>
          <w:rStyle w:val="nfase"/>
          <w:rFonts w:ascii="Segoe UI" w:hAnsi="Segoe UI" w:cs="Segoe UI"/>
          <w:color w:val="0F1115"/>
        </w:rPr>
        <w:t>é</w:t>
      </w:r>
      <w:r w:rsidR="00392D1D">
        <w:rPr>
          <w:rFonts w:ascii="Segoe UI" w:hAnsi="Segoe UI" w:cs="Segoe UI"/>
          <w:color w:val="0F1115"/>
        </w:rPr>
        <w:t> cultura. Suas ações, suas escolhas, seus gostos são parte viva desse grande mosaico em transformação. Conhecer e respeitar a cultura – a sua e a dos outros – é o primeiro passo para construir um mundo mais interessante e mais justo.</w:t>
      </w:r>
    </w:p>
    <w:p w:rsidR="00392D1D" w:rsidRPr="00173590" w:rsidRDefault="00173590" w:rsidP="00173590">
      <w:pPr>
        <w:pStyle w:val="ds-markdown-paragraph"/>
        <w:shd w:val="clear" w:color="auto" w:fill="D9D9D9" w:themeFill="background1" w:themeFillShade="D9"/>
        <w:spacing w:before="240" w:beforeAutospacing="0" w:after="240" w:afterAutospacing="0"/>
        <w:jc w:val="center"/>
        <w:rPr>
          <w:rFonts w:ascii="Segoe UI" w:hAnsi="Segoe UI" w:cs="Segoe UI"/>
          <w:color w:val="0F1115"/>
          <w:sz w:val="28"/>
          <w:szCs w:val="28"/>
        </w:rPr>
      </w:pPr>
      <w:r w:rsidRPr="00173590">
        <w:rPr>
          <w:rFonts w:ascii="Segoe UI" w:hAnsi="Segoe UI" w:cs="Segoe UI"/>
          <w:color w:val="0F1115"/>
          <w:sz w:val="28"/>
          <w:szCs w:val="28"/>
        </w:rPr>
        <w:t>ATIVIDADES</w:t>
      </w:r>
    </w:p>
    <w:p w:rsidR="00392D1D" w:rsidRDefault="00392D1D" w:rsidP="00173590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No texto, a cultura é comparada a uma "lente" porque:</w:t>
      </w:r>
      <w:r>
        <w:rPr>
          <w:rFonts w:ascii="Segoe UI" w:hAnsi="Segoe UI" w:cs="Segoe UI"/>
          <w:color w:val="0F1115"/>
        </w:rPr>
        <w:br/>
        <w:t>A) Ela é frágil e pode quebrar facilmente.</w:t>
      </w:r>
      <w:r>
        <w:rPr>
          <w:rFonts w:ascii="Segoe UI" w:hAnsi="Segoe UI" w:cs="Segoe UI"/>
          <w:color w:val="0F1115"/>
        </w:rPr>
        <w:br/>
        <w:t>B) Ela nos ajuda a enxergar longe, como um telescópio.</w:t>
      </w:r>
      <w:r>
        <w:rPr>
          <w:rFonts w:ascii="Segoe UI" w:hAnsi="Segoe UI" w:cs="Segoe UI"/>
          <w:color w:val="0F1115"/>
        </w:rPr>
        <w:br/>
        <w:t>C) Ela dá as regras e significados através dos quais vemos e entendemos o mundo.</w:t>
      </w:r>
      <w:r>
        <w:rPr>
          <w:rFonts w:ascii="Segoe UI" w:hAnsi="Segoe UI" w:cs="Segoe UI"/>
          <w:color w:val="0F1115"/>
        </w:rPr>
        <w:br/>
        <w:t>D) Ela deve ser limpa regularmente para funcionar bem.</w:t>
      </w:r>
    </w:p>
    <w:p w:rsidR="00392D1D" w:rsidRDefault="00392D1D" w:rsidP="00173590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processo pelo qual aprendemos nossa cultura, citado no texto, é chamado de:</w:t>
      </w:r>
      <w:r>
        <w:rPr>
          <w:rFonts w:ascii="Segoe UI" w:hAnsi="Segoe UI" w:cs="Segoe UI"/>
          <w:color w:val="0F1115"/>
        </w:rPr>
        <w:br/>
        <w:t>A) Evolução cultural.</w:t>
      </w:r>
      <w:r>
        <w:rPr>
          <w:rFonts w:ascii="Segoe UI" w:hAnsi="Segoe UI" w:cs="Segoe UI"/>
          <w:color w:val="0F1115"/>
        </w:rPr>
        <w:br/>
        <w:t>B) Etnocentrismo.</w:t>
      </w:r>
      <w:r>
        <w:rPr>
          <w:rFonts w:ascii="Segoe UI" w:hAnsi="Segoe UI" w:cs="Segoe UI"/>
          <w:color w:val="0F1115"/>
        </w:rPr>
        <w:br/>
        <w:t xml:space="preserve">C) </w:t>
      </w:r>
      <w:proofErr w:type="spellStart"/>
      <w:r>
        <w:rPr>
          <w:rFonts w:ascii="Segoe UI" w:hAnsi="Segoe UI" w:cs="Segoe UI"/>
          <w:color w:val="0F1115"/>
        </w:rPr>
        <w:t>Endoculturação</w:t>
      </w:r>
      <w:proofErr w:type="spellEnd"/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D) Difusão cultural.</w:t>
      </w:r>
    </w:p>
    <w:p w:rsidR="00392D1D" w:rsidRDefault="00392D1D" w:rsidP="00173590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tendência de achar que a nossa própria cultura é superior às outras é chamada de:</w:t>
      </w:r>
      <w:r>
        <w:rPr>
          <w:rFonts w:ascii="Segoe UI" w:hAnsi="Segoe UI" w:cs="Segoe UI"/>
          <w:color w:val="0F1115"/>
        </w:rPr>
        <w:br/>
        <w:t>A) Relativismo cultural.</w:t>
      </w:r>
      <w:r>
        <w:rPr>
          <w:rFonts w:ascii="Segoe UI" w:hAnsi="Segoe UI" w:cs="Segoe UI"/>
          <w:color w:val="0F1115"/>
        </w:rPr>
        <w:br/>
        <w:t>B) Dinamismo cultural.</w:t>
      </w:r>
      <w:r>
        <w:rPr>
          <w:rFonts w:ascii="Segoe UI" w:hAnsi="Segoe UI" w:cs="Segoe UI"/>
          <w:color w:val="0F1115"/>
        </w:rPr>
        <w:br/>
        <w:t>C) Etnocentrismo.</w:t>
      </w:r>
      <w:r>
        <w:rPr>
          <w:rFonts w:ascii="Segoe UI" w:hAnsi="Segoe UI" w:cs="Segoe UI"/>
          <w:color w:val="0F1115"/>
        </w:rPr>
        <w:br/>
        <w:t>D) Miscigenação cultural.</w:t>
      </w:r>
    </w:p>
    <w:p w:rsidR="00392D1D" w:rsidRDefault="00392D1D" w:rsidP="00173590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Quando um elemento cultural, como uma comida ou um estilo musical, passa de um grupo para outro, temos um exemplo de:</w:t>
      </w:r>
      <w:r>
        <w:rPr>
          <w:rFonts w:ascii="Segoe UI" w:hAnsi="Segoe UI" w:cs="Segoe UI"/>
          <w:color w:val="0F1115"/>
        </w:rPr>
        <w:br/>
        <w:t>A) Inovação cultural.</w:t>
      </w:r>
      <w:r>
        <w:rPr>
          <w:rFonts w:ascii="Segoe UI" w:hAnsi="Segoe UI" w:cs="Segoe UI"/>
          <w:color w:val="0F1115"/>
        </w:rPr>
        <w:br/>
        <w:t>B) Cultura de massa.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lastRenderedPageBreak/>
        <w:t>C) Etnocentrismo.</w:t>
      </w:r>
      <w:r>
        <w:rPr>
          <w:rFonts w:ascii="Segoe UI" w:hAnsi="Segoe UI" w:cs="Segoe UI"/>
          <w:color w:val="0F1115"/>
        </w:rPr>
        <w:br/>
        <w:t>D) Difusão cultural.</w:t>
      </w:r>
    </w:p>
    <w:p w:rsidR="00392D1D" w:rsidRDefault="00392D1D" w:rsidP="00173590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descreve a cultura brasileira como fruto de uma intensa:</w:t>
      </w:r>
      <w:r>
        <w:rPr>
          <w:rFonts w:ascii="Segoe UI" w:hAnsi="Segoe UI" w:cs="Segoe UI"/>
          <w:color w:val="0F1115"/>
        </w:rPr>
        <w:br/>
        <w:t>A) Isolamento geográfico.</w:t>
      </w:r>
      <w:r>
        <w:rPr>
          <w:rFonts w:ascii="Segoe UI" w:hAnsi="Segoe UI" w:cs="Segoe UI"/>
          <w:color w:val="0F1115"/>
        </w:rPr>
        <w:br/>
        <w:t>B) Miscigenação cultural (mistura de indígenas, africanos e europeus).</w:t>
      </w:r>
      <w:r>
        <w:rPr>
          <w:rFonts w:ascii="Segoe UI" w:hAnsi="Segoe UI" w:cs="Segoe UI"/>
          <w:color w:val="0F1115"/>
        </w:rPr>
        <w:br/>
        <w:t>C) Imitação da cultura norte-americana.</w:t>
      </w:r>
      <w:r>
        <w:rPr>
          <w:rFonts w:ascii="Segoe UI" w:hAnsi="Segoe UI" w:cs="Segoe UI"/>
          <w:color w:val="0F1115"/>
        </w:rPr>
        <w:br/>
        <w:t>D) Rejeição de todas as tradições antigas.</w:t>
      </w:r>
    </w:p>
    <w:p w:rsidR="00392D1D" w:rsidRDefault="00392D1D" w:rsidP="00173590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Diferencie </w:t>
      </w:r>
      <w:r>
        <w:rPr>
          <w:rStyle w:val="Forte"/>
          <w:rFonts w:ascii="Segoe UI" w:hAnsi="Segoe UI" w:cs="Segoe UI"/>
          <w:color w:val="0F1115"/>
        </w:rPr>
        <w:t>cultura material</w:t>
      </w:r>
      <w:r>
        <w:rPr>
          <w:rFonts w:ascii="Segoe UI" w:hAnsi="Segoe UI" w:cs="Segoe UI"/>
          <w:color w:val="0F1115"/>
        </w:rPr>
        <w:t> de </w:t>
      </w:r>
      <w:r>
        <w:rPr>
          <w:rStyle w:val="Forte"/>
          <w:rFonts w:ascii="Segoe UI" w:hAnsi="Segoe UI" w:cs="Segoe UI"/>
          <w:color w:val="0F1115"/>
        </w:rPr>
        <w:t>cultura imaterial</w:t>
      </w:r>
      <w:r>
        <w:rPr>
          <w:rFonts w:ascii="Segoe UI" w:hAnsi="Segoe UI" w:cs="Segoe UI"/>
          <w:color w:val="0F1115"/>
        </w:rPr>
        <w:t>, dando um exemplo de cada uma presente no seu dia a dia.</w:t>
      </w:r>
      <w:r w:rsidR="00173590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392D1D" w:rsidRDefault="00392D1D" w:rsidP="00173590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cita o "sinal de positivo" (</w:t>
      </w:r>
      <w:r>
        <w:rPr>
          <w:rFonts w:ascii="Segoe UI Emoji" w:hAnsi="Segoe UI Emoji" w:cs="Segoe UI Emoji"/>
          <w:color w:val="0F1115"/>
        </w:rPr>
        <w:t>👍</w:t>
      </w:r>
      <w:r>
        <w:rPr>
          <w:rFonts w:ascii="Segoe UI" w:hAnsi="Segoe UI" w:cs="Segoe UI"/>
          <w:color w:val="0F1115"/>
        </w:rPr>
        <w:t>) como um exemplo de símbolo cultural. Dê outro exemplo de símbolo cultural e explique qual significado ele carrega.</w:t>
      </w:r>
      <w:r w:rsidR="00173590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392D1D" w:rsidRDefault="00392D1D" w:rsidP="00173590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Explique com suas palavras o que é </w:t>
      </w:r>
      <w:r>
        <w:rPr>
          <w:rStyle w:val="Forte"/>
          <w:rFonts w:ascii="Segoe UI" w:hAnsi="Segoe UI" w:cs="Segoe UI"/>
          <w:color w:val="0F1115"/>
        </w:rPr>
        <w:t>relativismo cultural</w:t>
      </w:r>
      <w:r>
        <w:rPr>
          <w:rFonts w:ascii="Segoe UI" w:hAnsi="Segoe UI" w:cs="Segoe UI"/>
          <w:color w:val="0F1115"/>
        </w:rPr>
        <w:t> e por que ele é importante.</w:t>
      </w:r>
      <w:r w:rsidR="00173590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392D1D" w:rsidRDefault="00392D1D" w:rsidP="00173590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Identifique uma </w:t>
      </w:r>
      <w:r>
        <w:rPr>
          <w:rStyle w:val="Forte"/>
          <w:rFonts w:ascii="Segoe UI" w:hAnsi="Segoe UI" w:cs="Segoe UI"/>
          <w:color w:val="0F1115"/>
        </w:rPr>
        <w:t>subcultura</w:t>
      </w:r>
      <w:r>
        <w:rPr>
          <w:rFonts w:ascii="Segoe UI" w:hAnsi="Segoe UI" w:cs="Segoe UI"/>
          <w:color w:val="0F1115"/>
        </w:rPr>
        <w:t> presente na sua escola ou no seu bairro. Descreva uma característica (pode ser no estilo, na linguagem ou nos interesses) que identifica esse grupo.</w:t>
      </w:r>
      <w:r w:rsidR="00173590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392D1D" w:rsidRDefault="00392D1D" w:rsidP="00173590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afirma: "Você </w:t>
      </w:r>
      <w:r>
        <w:rPr>
          <w:rStyle w:val="nfase"/>
          <w:rFonts w:ascii="Segoe UI" w:hAnsi="Segoe UI" w:cs="Segoe UI"/>
          <w:color w:val="0F1115"/>
        </w:rPr>
        <w:t>é</w:t>
      </w:r>
      <w:r>
        <w:rPr>
          <w:rFonts w:ascii="Segoe UI" w:hAnsi="Segoe UI" w:cs="Segoe UI"/>
          <w:color w:val="0F1115"/>
        </w:rPr>
        <w:t> cultura". O que você acha que isso significa? Dê um exemplo de como suas próprias ações são uma expressão cultural.</w:t>
      </w:r>
      <w:r w:rsidR="00173590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392D1D" w:rsidRDefault="00392D1D" w:rsidP="00392D1D">
      <w:pPr>
        <w:spacing w:before="480" w:after="480"/>
        <w:rPr>
          <w:rFonts w:ascii="Times New Roman" w:hAnsi="Times New Roman" w:cs="Times New Roman"/>
        </w:rPr>
      </w:pPr>
      <w:bookmarkStart w:id="1" w:name="_GoBack"/>
      <w:bookmarkEnd w:id="1"/>
    </w:p>
    <w:p w:rsidR="00392D1D" w:rsidRDefault="00392D1D" w:rsidP="00392D1D">
      <w:pPr>
        <w:pStyle w:val="Ttulo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  <w:t>Gabarito</w:t>
      </w:r>
    </w:p>
    <w:p w:rsidR="00392D1D" w:rsidRDefault="00392D1D" w:rsidP="00392D1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1: Múltipla Escolha</w:t>
      </w:r>
    </w:p>
    <w:p w:rsidR="00392D1D" w:rsidRDefault="00392D1D" w:rsidP="00173590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Ela dá as regras e significados através dos quais vemos e entendemos o mundo.</w:t>
      </w:r>
    </w:p>
    <w:p w:rsidR="00392D1D" w:rsidRDefault="00392D1D" w:rsidP="00173590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Fonts w:ascii="Segoe UI" w:hAnsi="Segoe UI" w:cs="Segoe UI"/>
          <w:color w:val="0F1115"/>
        </w:rPr>
        <w:t>Endoculturação</w:t>
      </w:r>
      <w:proofErr w:type="spellEnd"/>
      <w:r>
        <w:rPr>
          <w:rFonts w:ascii="Segoe UI" w:hAnsi="Segoe UI" w:cs="Segoe UI"/>
          <w:color w:val="0F1115"/>
        </w:rPr>
        <w:t>.</w:t>
      </w:r>
    </w:p>
    <w:p w:rsidR="00392D1D" w:rsidRDefault="00392D1D" w:rsidP="00173590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Etnocentrismo.</w:t>
      </w:r>
    </w:p>
    <w:p w:rsidR="00392D1D" w:rsidRDefault="00392D1D" w:rsidP="00173590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D)</w:t>
      </w:r>
      <w:r>
        <w:rPr>
          <w:rFonts w:ascii="Segoe UI" w:hAnsi="Segoe UI" w:cs="Segoe UI"/>
          <w:color w:val="0F1115"/>
        </w:rPr>
        <w:t> Difusão cultural.</w:t>
      </w:r>
    </w:p>
    <w:p w:rsidR="00392D1D" w:rsidRDefault="00392D1D" w:rsidP="00173590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Miscigenação cultural (mistura de indígenas, africanos e europeus).</w:t>
      </w:r>
    </w:p>
    <w:p w:rsidR="00392D1D" w:rsidRDefault="00392D1D" w:rsidP="00392D1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2: Questões de Discurso Direto</w:t>
      </w:r>
      <w:r>
        <w:rPr>
          <w:rFonts w:ascii="Segoe UI" w:hAnsi="Segoe UI" w:cs="Segoe UI"/>
          <w:color w:val="0F1115"/>
        </w:rPr>
        <w:br/>
      </w:r>
      <w:r>
        <w:rPr>
          <w:rStyle w:val="nfase"/>
          <w:rFonts w:ascii="Segoe UI" w:hAnsi="Segoe UI" w:cs="Segoe UI"/>
          <w:color w:val="0F1115"/>
        </w:rPr>
        <w:t>(Respostas são sugestões. Avalie a coerência e a compreensão dos conceitos.)</w:t>
      </w:r>
    </w:p>
    <w:p w:rsidR="00392D1D" w:rsidRDefault="00392D1D" w:rsidP="00173590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</w:t>
      </w:r>
      <w:r>
        <w:rPr>
          <w:rStyle w:val="Forte"/>
          <w:rFonts w:ascii="Segoe UI" w:hAnsi="Segoe UI" w:cs="Segoe UI"/>
          <w:color w:val="0F1115"/>
        </w:rPr>
        <w:t>Cultura material:</w:t>
      </w:r>
      <w:r>
        <w:rPr>
          <w:rFonts w:ascii="Segoe UI" w:hAnsi="Segoe UI" w:cs="Segoe UI"/>
          <w:color w:val="0F1115"/>
        </w:rPr>
        <w:t> O celular que eu uso. É um objeto físico, tecnológico. </w:t>
      </w:r>
      <w:r>
        <w:rPr>
          <w:rStyle w:val="Forte"/>
          <w:rFonts w:ascii="Segoe UI" w:hAnsi="Segoe UI" w:cs="Segoe UI"/>
          <w:color w:val="0F1115"/>
        </w:rPr>
        <w:t>Cultura imaterial:</w:t>
      </w:r>
      <w:r>
        <w:rPr>
          <w:rFonts w:ascii="Segoe UI" w:hAnsi="Segoe UI" w:cs="Segoe UI"/>
          <w:color w:val="0F1115"/>
        </w:rPr>
        <w:t> A ideia de que devemos responder rapidamente às mensagens no celular. É um hábito, uma norma de comportamento que aprendemos socialmente.</w:t>
      </w:r>
    </w:p>
    <w:p w:rsidR="00392D1D" w:rsidRDefault="00392D1D" w:rsidP="00173590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O </w:t>
      </w:r>
      <w:r>
        <w:rPr>
          <w:rStyle w:val="Forte"/>
          <w:rFonts w:ascii="Segoe UI" w:hAnsi="Segoe UI" w:cs="Segoe UI"/>
          <w:color w:val="0F1115"/>
        </w:rPr>
        <w:t>sinal de "OK"</w:t>
      </w:r>
      <w:r>
        <w:rPr>
          <w:rFonts w:ascii="Segoe UI" w:hAnsi="Segoe UI" w:cs="Segoe UI"/>
          <w:color w:val="0F1115"/>
        </w:rPr>
        <w:t> (formando um círculo com o polegar e o indicador). Na maior parte do mundo ocidental, significa que está tudo bem, aprovado. Mas em alguns países, como na França, pode significar "zero" ou "inútil", e no Brasil, dependendo do contexto, pode ser um gesto ofensivo. Isso mostra que o significado dos símbolos é cultural.</w:t>
      </w:r>
    </w:p>
    <w:p w:rsidR="00392D1D" w:rsidRDefault="00392D1D" w:rsidP="00173590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Relativismo cultural é tentar entender os costumes e valores de outra cultura sem julgar imediatamente como "errados" só porque são diferentes dos nossos. É importante porque promove o respeito, evita preconceitos e nos ajuda a ver que existem muitas formas válidas de se viver em sociedade.</w:t>
      </w:r>
    </w:p>
    <w:p w:rsidR="00392D1D" w:rsidRDefault="00392D1D" w:rsidP="00173590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Os </w:t>
      </w:r>
      <w:r>
        <w:rPr>
          <w:rStyle w:val="Forte"/>
          <w:rFonts w:ascii="Segoe UI" w:hAnsi="Segoe UI" w:cs="Segoe UI"/>
          <w:color w:val="0F1115"/>
        </w:rPr>
        <w:t>skatistas</w:t>
      </w:r>
      <w:r>
        <w:rPr>
          <w:rFonts w:ascii="Segoe UI" w:hAnsi="Segoe UI" w:cs="Segoe UI"/>
          <w:color w:val="0F1115"/>
        </w:rPr>
        <w:t>. Uma característica é o estilo de roupa mais solto (bermudas largas, tênis específicos para skate) e o uso de gírias próprias do universo do skate. Eles costumam se reunir em um lugar específico (como uma praça ou pista) para praticar.</w:t>
      </w:r>
    </w:p>
    <w:p w:rsidR="00392D1D" w:rsidRDefault="00392D1D" w:rsidP="00173590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lastRenderedPageBreak/>
        <w:t>Resposta:</w:t>
      </w:r>
      <w:r>
        <w:rPr>
          <w:rFonts w:ascii="Segoe UI" w:hAnsi="Segoe UI" w:cs="Segoe UI"/>
          <w:color w:val="0F1115"/>
        </w:rPr>
        <w:t> Significa que minhas ações não são apenas minhas, elas são influenciadas e dão forma à cultura ao meu redor. Por exemplo, quando eu cumprimento meus amigos com um "E aí, beleza?" e um aperto de mão específico, estou reproduzindo um código cultural da minha geração e do meu grupo. Minha forma de agir é um pedacinho da cultura em movimento.</w:t>
      </w:r>
    </w:p>
    <w:p w:rsidR="006F210E" w:rsidRDefault="006F210E" w:rsidP="00392D1D">
      <w:pPr>
        <w:pStyle w:val="Ttulo3"/>
        <w:shd w:val="clear" w:color="auto" w:fill="FFFFFF"/>
        <w:spacing w:before="480" w:after="240" w:line="450" w:lineRule="atLeast"/>
        <w:jc w:val="center"/>
        <w:rPr>
          <w:sz w:val="6"/>
        </w:rPr>
      </w:pPr>
    </w:p>
    <w:sectPr w:rsidR="006F210E" w:rsidSect="002D3BA3">
      <w:type w:val="continuous"/>
      <w:pgSz w:w="11910" w:h="16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43B"/>
    <w:multiLevelType w:val="multilevel"/>
    <w:tmpl w:val="813EC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E3A26"/>
    <w:multiLevelType w:val="multilevel"/>
    <w:tmpl w:val="FC68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57A87"/>
    <w:multiLevelType w:val="multilevel"/>
    <w:tmpl w:val="BE04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305C7"/>
    <w:multiLevelType w:val="multilevel"/>
    <w:tmpl w:val="8686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5370D"/>
    <w:multiLevelType w:val="multilevel"/>
    <w:tmpl w:val="60B0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75105"/>
    <w:multiLevelType w:val="hybridMultilevel"/>
    <w:tmpl w:val="056A3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7668"/>
    <w:multiLevelType w:val="hybridMultilevel"/>
    <w:tmpl w:val="68CA75E2"/>
    <w:lvl w:ilvl="0" w:tplc="0330B786">
      <w:start w:val="1"/>
      <w:numFmt w:val="upperRoman"/>
      <w:lvlText w:val="%1"/>
      <w:lvlJc w:val="left"/>
      <w:pPr>
        <w:ind w:left="12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B6163A">
      <w:numFmt w:val="bullet"/>
      <w:lvlText w:val="•"/>
      <w:lvlJc w:val="left"/>
      <w:pPr>
        <w:ind w:left="507" w:hanging="111"/>
      </w:pPr>
      <w:rPr>
        <w:rFonts w:hint="default"/>
        <w:lang w:val="pt-PT" w:eastAsia="en-US" w:bidi="ar-SA"/>
      </w:rPr>
    </w:lvl>
    <w:lvl w:ilvl="2" w:tplc="0312309E">
      <w:numFmt w:val="bullet"/>
      <w:lvlText w:val="•"/>
      <w:lvlJc w:val="left"/>
      <w:pPr>
        <w:ind w:left="994" w:hanging="111"/>
      </w:pPr>
      <w:rPr>
        <w:rFonts w:hint="default"/>
        <w:lang w:val="pt-PT" w:eastAsia="en-US" w:bidi="ar-SA"/>
      </w:rPr>
    </w:lvl>
    <w:lvl w:ilvl="3" w:tplc="8398FF0C">
      <w:numFmt w:val="bullet"/>
      <w:lvlText w:val="•"/>
      <w:lvlJc w:val="left"/>
      <w:pPr>
        <w:ind w:left="1481" w:hanging="111"/>
      </w:pPr>
      <w:rPr>
        <w:rFonts w:hint="default"/>
        <w:lang w:val="pt-PT" w:eastAsia="en-US" w:bidi="ar-SA"/>
      </w:rPr>
    </w:lvl>
    <w:lvl w:ilvl="4" w:tplc="07A24300">
      <w:numFmt w:val="bullet"/>
      <w:lvlText w:val="•"/>
      <w:lvlJc w:val="left"/>
      <w:pPr>
        <w:ind w:left="1968" w:hanging="111"/>
      </w:pPr>
      <w:rPr>
        <w:rFonts w:hint="default"/>
        <w:lang w:val="pt-PT" w:eastAsia="en-US" w:bidi="ar-SA"/>
      </w:rPr>
    </w:lvl>
    <w:lvl w:ilvl="5" w:tplc="DDE06E50">
      <w:numFmt w:val="bullet"/>
      <w:lvlText w:val="•"/>
      <w:lvlJc w:val="left"/>
      <w:pPr>
        <w:ind w:left="2456" w:hanging="111"/>
      </w:pPr>
      <w:rPr>
        <w:rFonts w:hint="default"/>
        <w:lang w:val="pt-PT" w:eastAsia="en-US" w:bidi="ar-SA"/>
      </w:rPr>
    </w:lvl>
    <w:lvl w:ilvl="6" w:tplc="543AB52C">
      <w:numFmt w:val="bullet"/>
      <w:lvlText w:val="•"/>
      <w:lvlJc w:val="left"/>
      <w:pPr>
        <w:ind w:left="2943" w:hanging="111"/>
      </w:pPr>
      <w:rPr>
        <w:rFonts w:hint="default"/>
        <w:lang w:val="pt-PT" w:eastAsia="en-US" w:bidi="ar-SA"/>
      </w:rPr>
    </w:lvl>
    <w:lvl w:ilvl="7" w:tplc="DCB6E406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8" w:tplc="7D4E8688">
      <w:numFmt w:val="bullet"/>
      <w:lvlText w:val="•"/>
      <w:lvlJc w:val="left"/>
      <w:pPr>
        <w:ind w:left="3917" w:hanging="111"/>
      </w:pPr>
      <w:rPr>
        <w:rFonts w:hint="default"/>
        <w:lang w:val="pt-PT" w:eastAsia="en-US" w:bidi="ar-SA"/>
      </w:rPr>
    </w:lvl>
  </w:abstractNum>
  <w:abstractNum w:abstractNumId="7" w15:restartNumberingAfterBreak="0">
    <w:nsid w:val="1E8C15A3"/>
    <w:multiLevelType w:val="multilevel"/>
    <w:tmpl w:val="69066D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63556"/>
    <w:multiLevelType w:val="hybridMultilevel"/>
    <w:tmpl w:val="9F7A7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641D2"/>
    <w:multiLevelType w:val="multilevel"/>
    <w:tmpl w:val="9248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61279"/>
    <w:multiLevelType w:val="multilevel"/>
    <w:tmpl w:val="AC26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21DF0"/>
    <w:multiLevelType w:val="multilevel"/>
    <w:tmpl w:val="8FC26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321C34"/>
    <w:multiLevelType w:val="hybridMultilevel"/>
    <w:tmpl w:val="52888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75159"/>
    <w:multiLevelType w:val="multilevel"/>
    <w:tmpl w:val="2892E0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02D9F"/>
    <w:multiLevelType w:val="multilevel"/>
    <w:tmpl w:val="ADAAF6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82446"/>
    <w:multiLevelType w:val="multilevel"/>
    <w:tmpl w:val="9A4E19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F3AE8"/>
    <w:multiLevelType w:val="multilevel"/>
    <w:tmpl w:val="2F0E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951D7F"/>
    <w:multiLevelType w:val="multilevel"/>
    <w:tmpl w:val="809E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75497C"/>
    <w:multiLevelType w:val="multilevel"/>
    <w:tmpl w:val="D45A2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15ADE"/>
    <w:multiLevelType w:val="multilevel"/>
    <w:tmpl w:val="A2228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7522A2"/>
    <w:multiLevelType w:val="multilevel"/>
    <w:tmpl w:val="A64064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093700"/>
    <w:multiLevelType w:val="multilevel"/>
    <w:tmpl w:val="7432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421153"/>
    <w:multiLevelType w:val="multilevel"/>
    <w:tmpl w:val="A934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80CEF"/>
    <w:multiLevelType w:val="multilevel"/>
    <w:tmpl w:val="D6A0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2F06A4"/>
    <w:multiLevelType w:val="multilevel"/>
    <w:tmpl w:val="5C66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B0B97"/>
    <w:multiLevelType w:val="multilevel"/>
    <w:tmpl w:val="A888ED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B119B9"/>
    <w:multiLevelType w:val="hybridMultilevel"/>
    <w:tmpl w:val="0BECC74A"/>
    <w:lvl w:ilvl="0" w:tplc="19F643CE">
      <w:start w:val="1"/>
      <w:numFmt w:val="decimal"/>
      <w:lvlText w:val="%1."/>
      <w:lvlJc w:val="left"/>
      <w:pPr>
        <w:ind w:left="12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AF80C6A">
      <w:start w:val="1"/>
      <w:numFmt w:val="lowerLetter"/>
      <w:lvlText w:val="%2)"/>
      <w:lvlJc w:val="left"/>
      <w:pPr>
        <w:ind w:left="12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C7CD6BA">
      <w:numFmt w:val="bullet"/>
      <w:lvlText w:val="•"/>
      <w:lvlJc w:val="left"/>
      <w:pPr>
        <w:ind w:left="171" w:hanging="322"/>
      </w:pPr>
      <w:rPr>
        <w:rFonts w:hint="default"/>
        <w:lang w:val="pt-PT" w:eastAsia="en-US" w:bidi="ar-SA"/>
      </w:rPr>
    </w:lvl>
    <w:lvl w:ilvl="3" w:tplc="225EE22A">
      <w:numFmt w:val="bullet"/>
      <w:lvlText w:val="•"/>
      <w:lvlJc w:val="left"/>
      <w:pPr>
        <w:ind w:left="63" w:hanging="322"/>
      </w:pPr>
      <w:rPr>
        <w:rFonts w:hint="default"/>
        <w:lang w:val="pt-PT" w:eastAsia="en-US" w:bidi="ar-SA"/>
      </w:rPr>
    </w:lvl>
    <w:lvl w:ilvl="4" w:tplc="F69453D4">
      <w:numFmt w:val="bullet"/>
      <w:lvlText w:val="•"/>
      <w:lvlJc w:val="left"/>
      <w:pPr>
        <w:ind w:left="-46" w:hanging="322"/>
      </w:pPr>
      <w:rPr>
        <w:rFonts w:hint="default"/>
        <w:lang w:val="pt-PT" w:eastAsia="en-US" w:bidi="ar-SA"/>
      </w:rPr>
    </w:lvl>
    <w:lvl w:ilvl="5" w:tplc="80C0D8F6">
      <w:numFmt w:val="bullet"/>
      <w:lvlText w:val="•"/>
      <w:lvlJc w:val="left"/>
      <w:pPr>
        <w:ind w:left="-154" w:hanging="322"/>
      </w:pPr>
      <w:rPr>
        <w:rFonts w:hint="default"/>
        <w:lang w:val="pt-PT" w:eastAsia="en-US" w:bidi="ar-SA"/>
      </w:rPr>
    </w:lvl>
    <w:lvl w:ilvl="6" w:tplc="01624FFC">
      <w:numFmt w:val="bullet"/>
      <w:lvlText w:val="•"/>
      <w:lvlJc w:val="left"/>
      <w:pPr>
        <w:ind w:left="-263" w:hanging="322"/>
      </w:pPr>
      <w:rPr>
        <w:rFonts w:hint="default"/>
        <w:lang w:val="pt-PT" w:eastAsia="en-US" w:bidi="ar-SA"/>
      </w:rPr>
    </w:lvl>
    <w:lvl w:ilvl="7" w:tplc="DBFAB720">
      <w:numFmt w:val="bullet"/>
      <w:lvlText w:val="•"/>
      <w:lvlJc w:val="left"/>
      <w:pPr>
        <w:ind w:left="-371" w:hanging="322"/>
      </w:pPr>
      <w:rPr>
        <w:rFonts w:hint="default"/>
        <w:lang w:val="pt-PT" w:eastAsia="en-US" w:bidi="ar-SA"/>
      </w:rPr>
    </w:lvl>
    <w:lvl w:ilvl="8" w:tplc="FDBA5158">
      <w:numFmt w:val="bullet"/>
      <w:lvlText w:val="•"/>
      <w:lvlJc w:val="left"/>
      <w:pPr>
        <w:ind w:left="-480" w:hanging="322"/>
      </w:pPr>
      <w:rPr>
        <w:rFonts w:hint="default"/>
        <w:lang w:val="pt-PT" w:eastAsia="en-US" w:bidi="ar-SA"/>
      </w:rPr>
    </w:lvl>
  </w:abstractNum>
  <w:abstractNum w:abstractNumId="27" w15:restartNumberingAfterBreak="0">
    <w:nsid w:val="5B343052"/>
    <w:multiLevelType w:val="multilevel"/>
    <w:tmpl w:val="046CE9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460F3D"/>
    <w:multiLevelType w:val="multilevel"/>
    <w:tmpl w:val="A8CC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8F2A3A"/>
    <w:multiLevelType w:val="multilevel"/>
    <w:tmpl w:val="4A68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1E2D59"/>
    <w:multiLevelType w:val="multilevel"/>
    <w:tmpl w:val="D72A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AD01B4"/>
    <w:multiLevelType w:val="multilevel"/>
    <w:tmpl w:val="E668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9C2714"/>
    <w:multiLevelType w:val="multilevel"/>
    <w:tmpl w:val="E68E83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A20400"/>
    <w:multiLevelType w:val="multilevel"/>
    <w:tmpl w:val="4C08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6376D"/>
    <w:multiLevelType w:val="multilevel"/>
    <w:tmpl w:val="0CAA3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E0316A"/>
    <w:multiLevelType w:val="multilevel"/>
    <w:tmpl w:val="BBD8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A824D9"/>
    <w:multiLevelType w:val="multilevel"/>
    <w:tmpl w:val="817A9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7F7E18"/>
    <w:multiLevelType w:val="multilevel"/>
    <w:tmpl w:val="54F81C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DB57CC"/>
    <w:multiLevelType w:val="multilevel"/>
    <w:tmpl w:val="9E72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D6034F"/>
    <w:multiLevelType w:val="multilevel"/>
    <w:tmpl w:val="3AD8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6"/>
  </w:num>
  <w:num w:numId="3">
    <w:abstractNumId w:val="2"/>
  </w:num>
  <w:num w:numId="4">
    <w:abstractNumId w:val="33"/>
  </w:num>
  <w:num w:numId="5">
    <w:abstractNumId w:val="20"/>
  </w:num>
  <w:num w:numId="6">
    <w:abstractNumId w:val="3"/>
  </w:num>
  <w:num w:numId="7">
    <w:abstractNumId w:val="25"/>
  </w:num>
  <w:num w:numId="8">
    <w:abstractNumId w:val="4"/>
  </w:num>
  <w:num w:numId="9">
    <w:abstractNumId w:val="1"/>
  </w:num>
  <w:num w:numId="10">
    <w:abstractNumId w:val="32"/>
  </w:num>
  <w:num w:numId="11">
    <w:abstractNumId w:val="28"/>
  </w:num>
  <w:num w:numId="12">
    <w:abstractNumId w:val="18"/>
  </w:num>
  <w:num w:numId="13">
    <w:abstractNumId w:val="38"/>
  </w:num>
  <w:num w:numId="14">
    <w:abstractNumId w:val="24"/>
  </w:num>
  <w:num w:numId="15">
    <w:abstractNumId w:val="13"/>
  </w:num>
  <w:num w:numId="16">
    <w:abstractNumId w:val="23"/>
  </w:num>
  <w:num w:numId="17">
    <w:abstractNumId w:val="34"/>
  </w:num>
  <w:num w:numId="18">
    <w:abstractNumId w:val="8"/>
  </w:num>
  <w:num w:numId="19">
    <w:abstractNumId w:val="22"/>
  </w:num>
  <w:num w:numId="20">
    <w:abstractNumId w:val="35"/>
  </w:num>
  <w:num w:numId="21">
    <w:abstractNumId w:val="15"/>
  </w:num>
  <w:num w:numId="22">
    <w:abstractNumId w:val="31"/>
  </w:num>
  <w:num w:numId="23">
    <w:abstractNumId w:val="7"/>
  </w:num>
  <w:num w:numId="24">
    <w:abstractNumId w:val="12"/>
  </w:num>
  <w:num w:numId="25">
    <w:abstractNumId w:val="10"/>
  </w:num>
  <w:num w:numId="26">
    <w:abstractNumId w:val="29"/>
  </w:num>
  <w:num w:numId="27">
    <w:abstractNumId w:val="27"/>
  </w:num>
  <w:num w:numId="28">
    <w:abstractNumId w:val="39"/>
  </w:num>
  <w:num w:numId="29">
    <w:abstractNumId w:val="37"/>
  </w:num>
  <w:num w:numId="30">
    <w:abstractNumId w:val="5"/>
  </w:num>
  <w:num w:numId="31">
    <w:abstractNumId w:val="16"/>
  </w:num>
  <w:num w:numId="32">
    <w:abstractNumId w:val="30"/>
  </w:num>
  <w:num w:numId="33">
    <w:abstractNumId w:val="14"/>
  </w:num>
  <w:num w:numId="34">
    <w:abstractNumId w:val="17"/>
  </w:num>
  <w:num w:numId="35">
    <w:abstractNumId w:val="19"/>
  </w:num>
  <w:num w:numId="36">
    <w:abstractNumId w:val="21"/>
  </w:num>
  <w:num w:numId="37">
    <w:abstractNumId w:val="9"/>
  </w:num>
  <w:num w:numId="38">
    <w:abstractNumId w:val="36"/>
  </w:num>
  <w:num w:numId="39">
    <w:abstractNumId w:val="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0E"/>
    <w:rsid w:val="000D482E"/>
    <w:rsid w:val="00163179"/>
    <w:rsid w:val="00173590"/>
    <w:rsid w:val="002B5B1F"/>
    <w:rsid w:val="002C2627"/>
    <w:rsid w:val="002D3BA3"/>
    <w:rsid w:val="00314F45"/>
    <w:rsid w:val="00392D1D"/>
    <w:rsid w:val="003F5D0D"/>
    <w:rsid w:val="004D26AD"/>
    <w:rsid w:val="006F210E"/>
    <w:rsid w:val="00985BFE"/>
    <w:rsid w:val="00DB5906"/>
    <w:rsid w:val="00E16B13"/>
    <w:rsid w:val="00F0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B774"/>
  <w15:docId w15:val="{8FBC0628-78B7-4FC6-AB06-7B99388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" w:right="6"/>
      <w:jc w:val="center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6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163179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E16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E16B13"/>
    <w:rPr>
      <w:b/>
      <w:bCs/>
    </w:rPr>
  </w:style>
  <w:style w:type="paragraph" w:customStyle="1" w:styleId="ds-markdown-paragraph">
    <w:name w:val="ds-markdown-paragraph"/>
    <w:basedOn w:val="Normal"/>
    <w:rsid w:val="00E16B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E16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2</cp:revision>
  <dcterms:created xsi:type="dcterms:W3CDTF">2025-12-03T13:34:00Z</dcterms:created>
  <dcterms:modified xsi:type="dcterms:W3CDTF">2025-12-03T13:34:00Z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2016</vt:lpwstr>
  </property>
</Properties>
</file>