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TableGrid"/>
        <w:tblpPr w:vertAnchor="text" w:horzAnchor="margin" w:tblpXSpec="center" w:tblpY="182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D95AB5" w:rsidRPr="0078243B" w14:paraId="2AE88691" w14:textId="77777777" w:rsidTr="00AB79A7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73B5996" w14:textId="77777777" w:rsidR="00D95AB5" w:rsidRPr="0078243B" w:rsidRDefault="00D95AB5" w:rsidP="00AB79A7">
            <w:pPr>
              <w:suppressAutoHyphens w:val="0"/>
              <w:spacing w:line="254" w:lineRule="auto"/>
              <w:jc w:val="center"/>
              <w:rPr>
                <w:rFonts w:cs="Times New Roman"/>
                <w:lang w:eastAsia="en-US"/>
              </w:rPr>
            </w:pPr>
            <w:bookmarkStart w:id="0" w:name="_Hlk214706922"/>
            <w:r w:rsidRPr="0078243B">
              <w:rPr>
                <w:rFonts w:ascii="Arial" w:hAnsi="Arial" w:cs="Times New Roman"/>
                <w:sz w:val="28"/>
                <w:lang w:eastAsia="en-US"/>
              </w:rPr>
              <w:t xml:space="preserve">SIMULADO DE </w:t>
            </w:r>
            <w:r>
              <w:rPr>
                <w:rFonts w:ascii="Arial" w:hAnsi="Arial" w:cs="Times New Roman"/>
                <w:sz w:val="28"/>
                <w:lang w:eastAsia="en-US"/>
              </w:rPr>
              <w:t>GEOGRAFIA</w:t>
            </w:r>
          </w:p>
        </w:tc>
      </w:tr>
      <w:tr w:rsidR="00D95AB5" w:rsidRPr="0078243B" w14:paraId="6B505458" w14:textId="77777777" w:rsidTr="00AB79A7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F2F8F" w14:textId="77777777" w:rsidR="00D95AB5" w:rsidRPr="0078243B" w:rsidRDefault="00D95AB5" w:rsidP="00AB79A7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r w:rsidRPr="0078243B">
              <w:rPr>
                <w:rFonts w:ascii="Arial" w:hAnsi="Arial" w:cs="Times New Roman"/>
                <w:sz w:val="28"/>
                <w:lang w:eastAsia="en-US"/>
              </w:rPr>
              <w:t>Escola:</w:t>
            </w:r>
          </w:p>
        </w:tc>
      </w:tr>
      <w:tr w:rsidR="00D95AB5" w:rsidRPr="0078243B" w14:paraId="6687E01B" w14:textId="77777777" w:rsidTr="00AB79A7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0942E" w14:textId="77777777" w:rsidR="00D95AB5" w:rsidRPr="0078243B" w:rsidRDefault="00D95AB5" w:rsidP="00AB79A7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r w:rsidRPr="0078243B">
              <w:rPr>
                <w:rFonts w:ascii="Arial" w:hAnsi="Arial" w:cs="Times New Roman"/>
                <w:sz w:val="28"/>
                <w:lang w:eastAsia="en-US"/>
              </w:rPr>
              <w:t>Professor (a):</w:t>
            </w:r>
            <w:r w:rsidRPr="0078243B">
              <w:rPr>
                <w:rFonts w:ascii="Arial" w:hAnsi="Arial" w:cs="Times New Roman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164E2" w14:textId="77777777" w:rsidR="00D95AB5" w:rsidRPr="0078243B" w:rsidRDefault="00D95AB5" w:rsidP="00AB79A7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proofErr w:type="gramStart"/>
            <w:r w:rsidRPr="0078243B">
              <w:rPr>
                <w:rFonts w:ascii="Arial" w:hAnsi="Arial" w:cs="Times New Roman"/>
                <w:sz w:val="28"/>
                <w:lang w:eastAsia="en-US"/>
              </w:rPr>
              <w:t>Data:_</w:t>
            </w:r>
            <w:proofErr w:type="gramEnd"/>
            <w:r w:rsidRPr="0078243B">
              <w:rPr>
                <w:rFonts w:ascii="Arial" w:hAnsi="Arial" w:cs="Times New Roman"/>
                <w:sz w:val="28"/>
                <w:lang w:eastAsia="en-US"/>
              </w:rPr>
              <w:t>___/_____/______</w:t>
            </w:r>
            <w:r w:rsidRPr="0078243B">
              <w:rPr>
                <w:rFonts w:ascii="Arial" w:hAnsi="Arial" w:cs="Times New Roman"/>
                <w:lang w:eastAsia="en-US"/>
              </w:rPr>
              <w:t xml:space="preserve"> </w:t>
            </w:r>
          </w:p>
        </w:tc>
      </w:tr>
      <w:tr w:rsidR="00D95AB5" w:rsidRPr="0078243B" w14:paraId="3A6978B1" w14:textId="77777777" w:rsidTr="00AB79A7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D59E2" w14:textId="77777777" w:rsidR="00D95AB5" w:rsidRPr="0078243B" w:rsidRDefault="00D95AB5" w:rsidP="00AB79A7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proofErr w:type="spellStart"/>
            <w:r w:rsidRPr="0078243B">
              <w:rPr>
                <w:rFonts w:ascii="Arial" w:hAnsi="Arial" w:cs="Times New Roman"/>
                <w:sz w:val="28"/>
                <w:lang w:eastAsia="en-US"/>
              </w:rPr>
              <w:t>Estudante</w:t>
            </w:r>
            <w:proofErr w:type="spellEnd"/>
            <w:r w:rsidRPr="0078243B">
              <w:rPr>
                <w:rFonts w:ascii="Arial" w:hAnsi="Arial" w:cs="Times New Roman"/>
                <w:sz w:val="28"/>
                <w:lang w:eastAsia="en-US"/>
              </w:rPr>
              <w:t>:</w:t>
            </w:r>
            <w:r w:rsidRPr="0078243B">
              <w:rPr>
                <w:rFonts w:ascii="Arial" w:hAnsi="Arial" w:cs="Times New Roman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DE00E" w14:textId="77777777" w:rsidR="00D95AB5" w:rsidRPr="0078243B" w:rsidRDefault="00D95AB5" w:rsidP="00AB79A7">
            <w:pPr>
              <w:suppressAutoHyphens w:val="0"/>
              <w:spacing w:line="254" w:lineRule="auto"/>
              <w:rPr>
                <w:rFonts w:ascii="Arial" w:hAnsi="Arial" w:cs="Times New Roman"/>
                <w:lang w:eastAsia="en-US"/>
              </w:rPr>
            </w:pPr>
            <w:proofErr w:type="spellStart"/>
            <w:r w:rsidRPr="0078243B">
              <w:rPr>
                <w:rFonts w:ascii="Arial" w:hAnsi="Arial" w:cs="Times New Roman"/>
                <w:sz w:val="28"/>
                <w:lang w:eastAsia="en-US"/>
              </w:rPr>
              <w:t>Turma</w:t>
            </w:r>
            <w:proofErr w:type="spellEnd"/>
            <w:r w:rsidRPr="0078243B">
              <w:rPr>
                <w:rFonts w:ascii="Arial" w:hAnsi="Arial" w:cs="Times New Roman"/>
                <w:sz w:val="28"/>
                <w:lang w:eastAsia="en-US"/>
              </w:rPr>
              <w:t>:</w:t>
            </w:r>
          </w:p>
        </w:tc>
      </w:tr>
    </w:tbl>
    <w:bookmarkEnd w:id="0"/>
    <w:p w14:paraId="7EAC4E38" w14:textId="6F5E7D20" w:rsidR="00FD1821" w:rsidRPr="00096FD3" w:rsidRDefault="00D95AB5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6F318A9" wp14:editId="0705B6EF">
            <wp:extent cx="1691640" cy="2026920"/>
            <wp:effectExtent l="0" t="0" r="3810" b="0"/>
            <wp:docPr id="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4E39" w14:textId="77777777" w:rsidR="00A156D4" w:rsidRPr="00096FD3" w:rsidRDefault="00A156D4">
      <w:pPr>
        <w:jc w:val="center"/>
        <w:rPr>
          <w:rFonts w:ascii="Arial" w:hAnsi="Arial" w:cs="Arial"/>
          <w:sz w:val="16"/>
          <w:szCs w:val="16"/>
        </w:rPr>
      </w:pPr>
    </w:p>
    <w:p w14:paraId="7EAC4E3A" w14:textId="77777777" w:rsidR="00AC3588" w:rsidRPr="00096FD3" w:rsidRDefault="00AC3588">
      <w:pPr>
        <w:jc w:val="center"/>
        <w:rPr>
          <w:rFonts w:ascii="Arial" w:hAnsi="Arial" w:cs="Arial"/>
          <w:sz w:val="16"/>
          <w:szCs w:val="16"/>
        </w:rPr>
      </w:pPr>
    </w:p>
    <w:p w14:paraId="7EAC4E3B" w14:textId="77777777" w:rsidR="00C42F57" w:rsidRPr="00096FD3" w:rsidRDefault="00C42F57">
      <w:pPr>
        <w:jc w:val="center"/>
        <w:rPr>
          <w:rFonts w:ascii="Arial" w:hAnsi="Arial" w:cs="Arial"/>
          <w:sz w:val="10"/>
          <w:szCs w:val="10"/>
        </w:rPr>
      </w:pPr>
    </w:p>
    <w:p w14:paraId="7EAC4E3C" w14:textId="77777777" w:rsidR="00C42F57" w:rsidRPr="00096FD3" w:rsidRDefault="00C42F57" w:rsidP="00C42F57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7EAC4E3D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A charge, abaixo, evidencia uma característica da globalização. </w:t>
      </w:r>
    </w:p>
    <w:p w14:paraId="7EAC4E3E" w14:textId="77777777" w:rsidR="00AC3588" w:rsidRPr="00096FD3" w:rsidRDefault="00AC3588" w:rsidP="00AC3588">
      <w:pPr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7EAC4EF4" wp14:editId="7EAC4EF5">
            <wp:extent cx="3111500" cy="24193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C4E3F" w14:textId="77777777" w:rsidR="00AC3588" w:rsidRPr="00096FD3" w:rsidRDefault="00AC3588" w:rsidP="00AC3588">
      <w:pPr>
        <w:jc w:val="center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>Disponível em: &lt;http://www.mcartuns.clic3.net&gt; Acesso em: 02 abr. 2011.</w:t>
      </w:r>
    </w:p>
    <w:p w14:paraId="7EAC4E40" w14:textId="77777777" w:rsidR="00AC3588" w:rsidRPr="00096FD3" w:rsidRDefault="00AC3588" w:rsidP="00AC3588">
      <w:pPr>
        <w:jc w:val="center"/>
        <w:rPr>
          <w:rFonts w:asciiTheme="minorHAnsi" w:hAnsiTheme="minorHAnsi" w:cstheme="minorHAnsi"/>
          <w:sz w:val="14"/>
          <w:szCs w:val="14"/>
        </w:rPr>
      </w:pPr>
    </w:p>
    <w:p w14:paraId="7EAC4E41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Essa característica é </w:t>
      </w:r>
    </w:p>
    <w:p w14:paraId="7EAC4E42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a segregação de pessoas. </w:t>
      </w:r>
    </w:p>
    <w:p w14:paraId="7EAC4E43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a exploração da mão de obra. </w:t>
      </w:r>
    </w:p>
    <w:p w14:paraId="7EAC4E44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o domínio dos militares sobre os civis. </w:t>
      </w:r>
    </w:p>
    <w:p w14:paraId="7EAC4E45" w14:textId="77777777" w:rsidR="00AC3588" w:rsidRPr="00096FD3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D) o aumento do desemprego nas cidades.</w:t>
      </w:r>
    </w:p>
    <w:p w14:paraId="7EAC4E46" w14:textId="77777777" w:rsidR="00DC47F2" w:rsidRPr="00096FD3" w:rsidRDefault="00DC47F2" w:rsidP="00C06380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47" w14:textId="77777777" w:rsidR="00E75B41" w:rsidRPr="00096FD3" w:rsidRDefault="00E75B41" w:rsidP="006F215E">
      <w:pPr>
        <w:ind w:left="426" w:hanging="284"/>
        <w:jc w:val="both"/>
        <w:rPr>
          <w:rFonts w:ascii="Arial" w:hAnsi="Arial" w:cs="Arial"/>
          <w:b/>
          <w:bCs/>
          <w:lang w:eastAsia="pt-BR"/>
        </w:rPr>
      </w:pPr>
    </w:p>
    <w:p w14:paraId="7EAC4E48" w14:textId="77777777" w:rsidR="00E34B84" w:rsidRPr="00096FD3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2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7EAC4E49" w14:textId="77777777" w:rsidR="00DC47F2" w:rsidRPr="00096FD3" w:rsidRDefault="00DC47F2" w:rsidP="00C06380">
      <w:pPr>
        <w:suppressAutoHyphens w:val="0"/>
        <w:autoSpaceDE w:val="0"/>
        <w:autoSpaceDN w:val="0"/>
        <w:adjustRightInd w:val="0"/>
        <w:spacing w:after="30"/>
        <w:jc w:val="both"/>
        <w:rPr>
          <w:rFonts w:asciiTheme="minorHAnsi" w:hAnsiTheme="minorHAnsi" w:cstheme="minorHAnsi"/>
          <w:b/>
          <w:bCs/>
          <w:sz w:val="6"/>
          <w:szCs w:val="6"/>
          <w:lang w:eastAsia="pt-BR"/>
        </w:rPr>
      </w:pPr>
    </w:p>
    <w:p w14:paraId="7EAC4E4A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Leia o texto abaixo. </w:t>
      </w:r>
    </w:p>
    <w:p w14:paraId="7EAC4E4B" w14:textId="77777777" w:rsidR="00AC3588" w:rsidRPr="00096FD3" w:rsidRDefault="00AC3588" w:rsidP="00AC3588">
      <w:pPr>
        <w:pStyle w:val="Default"/>
        <w:ind w:firstLine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O desenvolvimento tecnológico ocasionou a terceira revolução industrial e permitiu mudanças revolucionárias no processo produtivo e organizacional da produção, constituindo-se no grande aliado da eliminação dos empregos. O declínio da força de trabalho global é registrado na indústria, na agricultura e até no setor de serviços. As mudanças tecnológicas aumentaram os lucros e diminuíram os empregos.</w:t>
      </w:r>
    </w:p>
    <w:p w14:paraId="7EAC4E4C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Disponível em: http://www.scielo.br/scielo.php?script=sci_arttext&amp;pid=S0101-73302001000200006l. Acesso em: 04 de abr. 2012. </w:t>
      </w:r>
    </w:p>
    <w:p w14:paraId="7EAC4E4D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*Adaptado para fins didáticos. </w:t>
      </w:r>
    </w:p>
    <w:p w14:paraId="7EAC4E4E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</w:p>
    <w:p w14:paraId="7EAC4E4F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A terceira revolução industrial contribuiu para a diminuição do emprego, porque </w:t>
      </w:r>
    </w:p>
    <w:p w14:paraId="7EAC4E50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ampliou a produtividade industrial. </w:t>
      </w:r>
    </w:p>
    <w:p w14:paraId="7EAC4E51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aumentou o consumo de energia. </w:t>
      </w:r>
    </w:p>
    <w:p w14:paraId="7EAC4E52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contratou mão de obra informal. </w:t>
      </w:r>
    </w:p>
    <w:p w14:paraId="7EAC4E53" w14:textId="77777777" w:rsidR="00AC3588" w:rsidRPr="00096FD3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D) reduziu os benefícios trabalhistas.</w:t>
      </w:r>
    </w:p>
    <w:p w14:paraId="7EAC4E54" w14:textId="77777777" w:rsidR="00C06380" w:rsidRPr="00096FD3" w:rsidRDefault="00C06380" w:rsidP="003266B7">
      <w:pPr>
        <w:suppressAutoHyphens w:val="0"/>
        <w:autoSpaceDE w:val="0"/>
        <w:autoSpaceDN w:val="0"/>
        <w:adjustRightInd w:val="0"/>
        <w:spacing w:after="30"/>
        <w:jc w:val="both"/>
        <w:rPr>
          <w:rFonts w:asciiTheme="minorHAnsi" w:hAnsiTheme="minorHAnsi" w:cstheme="minorHAnsi"/>
          <w:b/>
          <w:bCs/>
          <w:sz w:val="10"/>
          <w:szCs w:val="10"/>
          <w:lang w:eastAsia="pt-BR"/>
        </w:rPr>
      </w:pPr>
    </w:p>
    <w:p w14:paraId="7EAC4E55" w14:textId="77777777" w:rsidR="00AC3588" w:rsidRPr="00096FD3" w:rsidRDefault="00AC3588" w:rsidP="003266B7">
      <w:pPr>
        <w:suppressAutoHyphens w:val="0"/>
        <w:autoSpaceDE w:val="0"/>
        <w:autoSpaceDN w:val="0"/>
        <w:adjustRightInd w:val="0"/>
        <w:spacing w:after="30"/>
        <w:jc w:val="both"/>
        <w:rPr>
          <w:rFonts w:asciiTheme="minorHAnsi" w:hAnsiTheme="minorHAnsi" w:cstheme="minorHAnsi"/>
          <w:b/>
          <w:bCs/>
          <w:sz w:val="10"/>
          <w:szCs w:val="10"/>
          <w:lang w:eastAsia="pt-BR"/>
        </w:rPr>
      </w:pPr>
    </w:p>
    <w:p w14:paraId="7EAC4E56" w14:textId="77777777" w:rsidR="00AC3588" w:rsidRPr="00096FD3" w:rsidRDefault="00AC3588" w:rsidP="003266B7">
      <w:pPr>
        <w:suppressAutoHyphens w:val="0"/>
        <w:autoSpaceDE w:val="0"/>
        <w:autoSpaceDN w:val="0"/>
        <w:adjustRightInd w:val="0"/>
        <w:spacing w:after="30"/>
        <w:jc w:val="both"/>
        <w:rPr>
          <w:rFonts w:asciiTheme="minorHAnsi" w:hAnsiTheme="minorHAnsi" w:cstheme="minorHAnsi"/>
          <w:b/>
          <w:bCs/>
          <w:sz w:val="10"/>
          <w:szCs w:val="10"/>
          <w:lang w:eastAsia="pt-BR"/>
        </w:rPr>
      </w:pPr>
    </w:p>
    <w:p w14:paraId="7EAC4E57" w14:textId="77777777" w:rsidR="00C06380" w:rsidRPr="00096FD3" w:rsidRDefault="00C06380" w:rsidP="003266B7">
      <w:pPr>
        <w:suppressAutoHyphens w:val="0"/>
        <w:autoSpaceDE w:val="0"/>
        <w:autoSpaceDN w:val="0"/>
        <w:adjustRightInd w:val="0"/>
        <w:spacing w:after="30"/>
        <w:jc w:val="both"/>
        <w:rPr>
          <w:rFonts w:asciiTheme="minorHAnsi" w:hAnsiTheme="minorHAnsi" w:cstheme="minorHAnsi"/>
          <w:b/>
          <w:bCs/>
          <w:sz w:val="22"/>
          <w:szCs w:val="22"/>
          <w:lang w:eastAsia="pt-BR"/>
        </w:rPr>
      </w:pPr>
    </w:p>
    <w:p w14:paraId="7EAC4E58" w14:textId="77777777" w:rsidR="00E34B84" w:rsidRPr="00096FD3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3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7EAC4E59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Leia o texto abaixo que apresenta um problema do mundo atual. </w:t>
      </w:r>
    </w:p>
    <w:p w14:paraId="7EAC4E5A" w14:textId="77777777" w:rsidR="00AC3588" w:rsidRPr="00096FD3" w:rsidRDefault="00AC3588" w:rsidP="00AC358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O planeta está chegando num ponto cada vez mais crítico, observando-se que não pode ser mantida a lógica prevalecente de aumento constante do consumo. Já se verificam os seus impactos no plano ecológico global. </w:t>
      </w:r>
    </w:p>
    <w:p w14:paraId="7EAC4E5B" w14:textId="77777777" w:rsidR="00AC3588" w:rsidRPr="00096FD3" w:rsidRDefault="00AC3588" w:rsidP="00AC3588">
      <w:pPr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Sabe-se que se trata de um tema muito complexo, pois as possibilidades de fixar limites são politicamente problemáticas, em qualquer parte do planeta. A exploração crescente dos recursos naturais dessa maneira coloca em risco as condições físicas de vida na Terra, na medida em que a economia capitalista exige um nível e tipo de produção e consumo que são ambientalmente insustentáveis.</w:t>
      </w: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7EAC4E5C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Disponível em: &lt;http://www.scielo.br/scielo.php?script=sci_arttext&amp;pid=S1414-753X2006000100010&gt;. </w:t>
      </w:r>
    </w:p>
    <w:p w14:paraId="7EAC4E5D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14"/>
          <w:szCs w:val="14"/>
        </w:rPr>
        <w:t>Acesso em: 11 jul. 2011. Adaptado.</w:t>
      </w:r>
      <w:r w:rsidRPr="00096FD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EAC4E5E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0"/>
          <w:szCs w:val="10"/>
        </w:rPr>
      </w:pPr>
    </w:p>
    <w:p w14:paraId="7EAC4E5F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Os recursos naturais estão em risco devido </w:t>
      </w:r>
    </w:p>
    <w:p w14:paraId="7EAC4E60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a reengenharia. </w:t>
      </w:r>
    </w:p>
    <w:p w14:paraId="7EAC4E61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a tecnologia. </w:t>
      </w:r>
    </w:p>
    <w:p w14:paraId="7EAC4E62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ao consumismo. </w:t>
      </w:r>
    </w:p>
    <w:p w14:paraId="7EAC4E63" w14:textId="77777777" w:rsidR="00AC3588" w:rsidRPr="00096FD3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D) ao intemperismo.</w:t>
      </w:r>
    </w:p>
    <w:p w14:paraId="7EAC4E64" w14:textId="77777777" w:rsidR="00E5141A" w:rsidRPr="00096FD3" w:rsidRDefault="00E5141A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5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6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7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8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9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A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B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C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D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E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6F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70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71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72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73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74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75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76" w14:textId="77777777" w:rsidR="00AC3588" w:rsidRPr="00096FD3" w:rsidRDefault="00AC3588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sz w:val="16"/>
          <w:szCs w:val="16"/>
        </w:rPr>
      </w:pPr>
    </w:p>
    <w:p w14:paraId="7EAC4E77" w14:textId="77777777" w:rsidR="00E34B84" w:rsidRPr="00096FD3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lastRenderedPageBreak/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4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7EAC4E78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Leia o texto, abaixo, sobre os esquimós. </w:t>
      </w:r>
    </w:p>
    <w:p w14:paraId="7EAC4E79" w14:textId="77777777" w:rsidR="00AC3588" w:rsidRPr="00096FD3" w:rsidRDefault="00AC3588" w:rsidP="00AC3588">
      <w:pPr>
        <w:pStyle w:val="Default"/>
        <w:ind w:firstLine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Os esquimós são conhecidos como povo </w:t>
      </w:r>
      <w:proofErr w:type="spellStart"/>
      <w:r w:rsidRPr="00096FD3">
        <w:rPr>
          <w:rFonts w:asciiTheme="minorHAnsi" w:hAnsiTheme="minorHAnsi" w:cstheme="minorHAnsi"/>
          <w:i/>
          <w:iCs/>
          <w:color w:val="auto"/>
          <w:sz w:val="22"/>
          <w:szCs w:val="22"/>
        </w:rPr>
        <w:t>inuit</w:t>
      </w:r>
      <w:proofErr w:type="spellEnd"/>
      <w:r w:rsidRPr="00096FD3">
        <w:rPr>
          <w:rFonts w:asciiTheme="minorHAnsi" w:hAnsiTheme="minorHAnsi" w:cstheme="minorHAnsi"/>
          <w:color w:val="auto"/>
          <w:sz w:val="22"/>
          <w:szCs w:val="22"/>
        </w:rPr>
        <w:t>, eles vivem da pesca e da caça. Retiram gordura de baleias, focas e ursos para usar de alimento e de combustível para seus trenós. Os esquimós se vestem com peles de animais. Eles têm o costume de se alimentar do fígado cru das caças, sua única fonte de vitamina C. E gostam de gelo. Os primeiros esquimós, além de cuidarem de seus rebanhos para sobreviverem, eram bons pescadores e caçadores de ursos, lobos, focas, baleias e outros mamíferos marinhos, disponíveis em grandes quantidades na época.</w:t>
      </w:r>
    </w:p>
    <w:p w14:paraId="7EAC4E7A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>Disponível em: &lt;http://www.nutricaoclinica.com.br/</w:t>
      </w:r>
      <w:proofErr w:type="spellStart"/>
      <w:r w:rsidRPr="00096FD3">
        <w:rPr>
          <w:rFonts w:asciiTheme="minorHAnsi" w:hAnsiTheme="minorHAnsi" w:cstheme="minorHAnsi"/>
          <w:sz w:val="14"/>
          <w:szCs w:val="14"/>
        </w:rPr>
        <w:t>content</w:t>
      </w:r>
      <w:proofErr w:type="spellEnd"/>
      <w:r w:rsidRPr="00096FD3">
        <w:rPr>
          <w:rFonts w:asciiTheme="minorHAnsi" w:hAnsiTheme="minorHAnsi" w:cstheme="minorHAnsi"/>
          <w:sz w:val="14"/>
          <w:szCs w:val="14"/>
        </w:rPr>
        <w:t>/</w:t>
      </w:r>
      <w:proofErr w:type="spellStart"/>
      <w:r w:rsidRPr="00096FD3">
        <w:rPr>
          <w:rFonts w:asciiTheme="minorHAnsi" w:hAnsiTheme="minorHAnsi" w:cstheme="minorHAnsi"/>
          <w:sz w:val="14"/>
          <w:szCs w:val="14"/>
        </w:rPr>
        <w:t>view</w:t>
      </w:r>
      <w:proofErr w:type="spellEnd"/>
      <w:r w:rsidRPr="00096FD3">
        <w:rPr>
          <w:rFonts w:asciiTheme="minorHAnsi" w:hAnsiTheme="minorHAnsi" w:cstheme="minorHAnsi"/>
          <w:sz w:val="14"/>
          <w:szCs w:val="14"/>
        </w:rPr>
        <w:t xml:space="preserve">/&gt;. </w:t>
      </w:r>
    </w:p>
    <w:p w14:paraId="7EAC4E7B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Acesso em: 29 ago. 2009. Adaptado. </w:t>
      </w:r>
    </w:p>
    <w:p w14:paraId="7EAC4E7C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22"/>
          <w:szCs w:val="22"/>
        </w:rPr>
      </w:pPr>
    </w:p>
    <w:p w14:paraId="7EAC4E7D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Esse texto mostra que os esquimós constroem sua identidade através da diversidade </w:t>
      </w:r>
    </w:p>
    <w:p w14:paraId="7EAC4E7E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cultural. </w:t>
      </w:r>
    </w:p>
    <w:p w14:paraId="7EAC4E7F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econômica. </w:t>
      </w:r>
    </w:p>
    <w:p w14:paraId="7EAC4E80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política. </w:t>
      </w:r>
    </w:p>
    <w:p w14:paraId="7EAC4E81" w14:textId="77777777" w:rsidR="00AC3588" w:rsidRPr="00096FD3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D) religiosa.</w:t>
      </w:r>
    </w:p>
    <w:p w14:paraId="7EAC4E82" w14:textId="77777777" w:rsidR="007C152B" w:rsidRPr="00096FD3" w:rsidRDefault="007C152B">
      <w:pPr>
        <w:autoSpaceDE w:val="0"/>
        <w:ind w:left="180"/>
        <w:rPr>
          <w:rFonts w:ascii="Arial" w:hAnsi="Arial" w:cs="Arial"/>
          <w:sz w:val="16"/>
          <w:szCs w:val="16"/>
        </w:rPr>
      </w:pPr>
    </w:p>
    <w:p w14:paraId="7EAC4E83" w14:textId="77777777" w:rsidR="007C152B" w:rsidRPr="00096FD3" w:rsidRDefault="007C152B">
      <w:pPr>
        <w:autoSpaceDE w:val="0"/>
        <w:ind w:left="180"/>
        <w:rPr>
          <w:rFonts w:ascii="Arial" w:hAnsi="Arial" w:cs="Arial"/>
          <w:sz w:val="16"/>
          <w:szCs w:val="16"/>
        </w:rPr>
      </w:pPr>
    </w:p>
    <w:p w14:paraId="7EAC4E84" w14:textId="77777777" w:rsidR="00E34B84" w:rsidRPr="00096FD3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5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7EAC4E85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Leia o texto abaixo sobre a Agenda 21. </w:t>
      </w:r>
    </w:p>
    <w:p w14:paraId="7EAC4E86" w14:textId="77777777" w:rsidR="00AC3588" w:rsidRPr="00096FD3" w:rsidRDefault="00AC3588" w:rsidP="00AC3588">
      <w:pPr>
        <w:pStyle w:val="Default"/>
        <w:ind w:firstLine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Agenda 21 é um plano de ação formulado internacionalmente para ser adotado em escala global, nacional e local por organizações do sistema das Nações Unidas, pelos governos e pela sociedade civil, em todas as áreas em que a ação humana gera impactos ao meio ambiente.</w:t>
      </w:r>
    </w:p>
    <w:p w14:paraId="7EAC4E87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Disponível em: &lt;http://www.institutoatkwhh.org.br/compendio/?q=node/21&gt;. Acesso em: 9 jul. 2011. </w:t>
      </w:r>
    </w:p>
    <w:p w14:paraId="7EAC4E88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22"/>
          <w:szCs w:val="22"/>
        </w:rPr>
      </w:pPr>
    </w:p>
    <w:p w14:paraId="7EAC4E89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Uma das diretrizes desse plano de ação é </w:t>
      </w:r>
    </w:p>
    <w:p w14:paraId="7EAC4E8A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combater a prática do desmatamento. </w:t>
      </w:r>
    </w:p>
    <w:p w14:paraId="7EAC4E8B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impedir o crescimento populacional. </w:t>
      </w:r>
    </w:p>
    <w:p w14:paraId="7EAC4E8C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limitar o número de unidades industriais. </w:t>
      </w:r>
    </w:p>
    <w:p w14:paraId="7EAC4E8D" w14:textId="77777777" w:rsidR="00AC3588" w:rsidRPr="00096FD3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D) proibir a utilização da biotecnologia.</w:t>
      </w:r>
    </w:p>
    <w:p w14:paraId="7EAC4E8E" w14:textId="77777777" w:rsidR="00DC47F2" w:rsidRPr="00096FD3" w:rsidRDefault="00DC47F2" w:rsidP="00AB59DC">
      <w:pPr>
        <w:ind w:left="142"/>
        <w:jc w:val="both"/>
        <w:rPr>
          <w:rFonts w:ascii="Arial" w:hAnsi="Arial" w:cs="Arial"/>
        </w:rPr>
      </w:pPr>
    </w:p>
    <w:p w14:paraId="7EAC4E8F" w14:textId="77777777" w:rsidR="00AC3588" w:rsidRPr="00096FD3" w:rsidRDefault="00AC3588" w:rsidP="00AB59DC">
      <w:pPr>
        <w:ind w:left="142"/>
        <w:jc w:val="both"/>
        <w:rPr>
          <w:rFonts w:ascii="Arial" w:hAnsi="Arial" w:cs="Arial"/>
        </w:rPr>
      </w:pPr>
    </w:p>
    <w:p w14:paraId="7EAC4E90" w14:textId="77777777" w:rsidR="00AC3588" w:rsidRPr="00096FD3" w:rsidRDefault="00AC3588" w:rsidP="00AB59DC">
      <w:pPr>
        <w:ind w:left="142"/>
        <w:jc w:val="both"/>
        <w:rPr>
          <w:rFonts w:ascii="Arial" w:hAnsi="Arial" w:cs="Arial"/>
        </w:rPr>
      </w:pPr>
    </w:p>
    <w:p w14:paraId="7EAC4E91" w14:textId="77777777" w:rsidR="00E34B84" w:rsidRPr="00096FD3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6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7EAC4E92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Leia o texto abaixo. </w:t>
      </w:r>
    </w:p>
    <w:p w14:paraId="7EAC4E93" w14:textId="77777777" w:rsidR="00AC3588" w:rsidRPr="00096FD3" w:rsidRDefault="00AC3588" w:rsidP="00AC3588">
      <w:pPr>
        <w:pStyle w:val="Default"/>
        <w:ind w:firstLine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O turismo é uma atividade capitalista, por isso ela é contraditória, ou seja, gera benefícios e simultaneamente problemas e conflitos. Há uma maneira de promover pontos turísticos sem que a infraestrutura criada para receber os visitantes impacte de forma negativa naquele local, conciliando as atividades e as expansões turísticas com medidas pela preservação do meio ambiente.</w:t>
      </w:r>
    </w:p>
    <w:p w14:paraId="7EAC4E94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Disponível em: www.revistaturismo.com.br/artigos/guaramiranga.html. </w:t>
      </w:r>
    </w:p>
    <w:p w14:paraId="7EAC4E95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Acesso em: 29 mar. 2012. Adaptado. </w:t>
      </w:r>
    </w:p>
    <w:p w14:paraId="7EAC4E96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</w:p>
    <w:p w14:paraId="7EAC4E97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Essa maneira é denominada de turismo </w:t>
      </w:r>
    </w:p>
    <w:p w14:paraId="7EAC4E98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estrutural. </w:t>
      </w:r>
    </w:p>
    <w:p w14:paraId="7EAC4E99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natural. </w:t>
      </w:r>
    </w:p>
    <w:p w14:paraId="7EAC4E9A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planejado. </w:t>
      </w:r>
    </w:p>
    <w:p w14:paraId="7EAC4E9B" w14:textId="77777777" w:rsidR="00AC3588" w:rsidRPr="00096FD3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D) sustentável.</w:t>
      </w:r>
    </w:p>
    <w:p w14:paraId="7EAC4E9C" w14:textId="77777777" w:rsidR="001F2F8B" w:rsidRPr="00096FD3" w:rsidRDefault="001F2F8B" w:rsidP="001F2F8B">
      <w:pPr>
        <w:spacing w:line="276" w:lineRule="auto"/>
        <w:jc w:val="both"/>
        <w:rPr>
          <w:rFonts w:ascii="Calibri" w:hAnsi="Calibri" w:cs="Calibri"/>
          <w:b/>
          <w:bCs/>
          <w:sz w:val="10"/>
          <w:szCs w:val="10"/>
          <w:lang w:eastAsia="pt-BR"/>
        </w:rPr>
      </w:pPr>
    </w:p>
    <w:p w14:paraId="7EAC4E9D" w14:textId="77777777" w:rsidR="00DC47F2" w:rsidRPr="00096FD3" w:rsidRDefault="00DC47F2" w:rsidP="00854CA4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eastAsia="pt-BR"/>
        </w:rPr>
      </w:pPr>
    </w:p>
    <w:p w14:paraId="7EAC4E9E" w14:textId="77777777" w:rsidR="00E34B84" w:rsidRPr="00096FD3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7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7EAC4E9F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Leia o texto abaixo.</w:t>
      </w:r>
    </w:p>
    <w:p w14:paraId="7EAC4EA0" w14:textId="77777777" w:rsidR="00AC3588" w:rsidRPr="00096FD3" w:rsidRDefault="00AC3588" w:rsidP="00AC3588">
      <w:pPr>
        <w:pStyle w:val="Default"/>
        <w:ind w:firstLine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“Ocorre devido à junção de diversos fatores como a poluição atmosférica (principalmente), alta densidade demográfica, pavimentação e diminuição da área verde, construção de prédios barrando a passagem do vento, grande quantidade de veículos e outros fatores que contribuem para o aumento da retenção de calor na superfície.”</w:t>
      </w:r>
    </w:p>
    <w:p w14:paraId="7EAC4EA1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Disponível em: &lt;http://www.infoescola.com/clima/&gt;. Acesso em: 30 ago. 2009. </w:t>
      </w:r>
    </w:p>
    <w:p w14:paraId="7EAC4EA2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22"/>
          <w:szCs w:val="22"/>
        </w:rPr>
      </w:pPr>
    </w:p>
    <w:p w14:paraId="7EAC4EA3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Esse texto faz referência a um problema ambiental contemporâneo, que é </w:t>
      </w:r>
    </w:p>
    <w:p w14:paraId="7EAC4EA4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a Ilha de Calor. </w:t>
      </w:r>
    </w:p>
    <w:p w14:paraId="7EAC4EA5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a La </w:t>
      </w:r>
      <w:proofErr w:type="spellStart"/>
      <w:r w:rsidRPr="00096FD3">
        <w:rPr>
          <w:rFonts w:asciiTheme="minorHAnsi" w:hAnsiTheme="minorHAnsi" w:cstheme="minorHAnsi"/>
          <w:sz w:val="22"/>
          <w:szCs w:val="22"/>
        </w:rPr>
        <w:t>Niña</w:t>
      </w:r>
      <w:proofErr w:type="spellEnd"/>
      <w:r w:rsidRPr="00096FD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EAC4EA6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o efeito estufa. </w:t>
      </w:r>
    </w:p>
    <w:p w14:paraId="7EAC4EA7" w14:textId="77777777" w:rsidR="00AC3588" w:rsidRPr="00096FD3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D) o lixo urbano.</w:t>
      </w:r>
    </w:p>
    <w:p w14:paraId="7EAC4EA8" w14:textId="77777777" w:rsidR="00DC47F2" w:rsidRPr="00096FD3" w:rsidRDefault="00DC47F2" w:rsidP="007B6875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noProof/>
          <w:sz w:val="20"/>
          <w:szCs w:val="20"/>
          <w:lang w:eastAsia="pt-BR"/>
        </w:rPr>
      </w:pPr>
    </w:p>
    <w:p w14:paraId="7EAC4EA9" w14:textId="77777777" w:rsidR="00AD6CA7" w:rsidRPr="00096FD3" w:rsidRDefault="00AD6CA7" w:rsidP="007B6875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noProof/>
          <w:sz w:val="20"/>
          <w:szCs w:val="20"/>
          <w:lang w:eastAsia="pt-BR"/>
        </w:rPr>
      </w:pPr>
    </w:p>
    <w:p w14:paraId="7EAC4EAA" w14:textId="77777777" w:rsidR="007B6875" w:rsidRPr="00096FD3" w:rsidRDefault="007B6875" w:rsidP="007B6875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8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–––––––––––––––––––––––––|</w:t>
      </w:r>
    </w:p>
    <w:p w14:paraId="7EAC4EAB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Leia a tirinha abaixo. </w:t>
      </w:r>
    </w:p>
    <w:p w14:paraId="7EAC4EAC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inline distT="0" distB="0" distL="0" distR="0" wp14:anchorId="7EAC4EF6" wp14:editId="7EAC4EF7">
            <wp:extent cx="3117850" cy="3200400"/>
            <wp:effectExtent l="19050" t="0" r="635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C4EAD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De acordo com essa tirinha, o modo de vida da sociedade atual é moldado pelo </w:t>
      </w:r>
    </w:p>
    <w:p w14:paraId="7EAC4EAE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consumismo. </w:t>
      </w:r>
    </w:p>
    <w:p w14:paraId="7EAC4EAF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lazer. </w:t>
      </w:r>
    </w:p>
    <w:p w14:paraId="7EAC4EB0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socialismo. </w:t>
      </w:r>
    </w:p>
    <w:p w14:paraId="7EAC4EB1" w14:textId="77777777" w:rsidR="00AC3588" w:rsidRPr="00096FD3" w:rsidRDefault="00AC3588" w:rsidP="00AC3588">
      <w:pPr>
        <w:pStyle w:val="Default"/>
        <w:ind w:left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D) trabalho.</w:t>
      </w:r>
    </w:p>
    <w:p w14:paraId="7EAC4EB2" w14:textId="77777777" w:rsidR="00AD6CA7" w:rsidRPr="00096FD3" w:rsidRDefault="00AD6CA7" w:rsidP="007B6875">
      <w:pPr>
        <w:jc w:val="both"/>
        <w:rPr>
          <w:rFonts w:ascii="Calibri" w:hAnsi="Calibri" w:cs="Calibri"/>
          <w:b/>
          <w:bCs/>
          <w:sz w:val="22"/>
          <w:szCs w:val="22"/>
          <w:lang w:eastAsia="pt-BR"/>
        </w:rPr>
      </w:pPr>
    </w:p>
    <w:p w14:paraId="7EAC4EB3" w14:textId="77777777" w:rsidR="00E34B84" w:rsidRPr="00096FD3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B33EC9"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9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––––––––––––––––––––––––––|</w:t>
      </w:r>
    </w:p>
    <w:p w14:paraId="7EAC4EB4" w14:textId="77777777" w:rsidR="00AC3588" w:rsidRPr="00096FD3" w:rsidRDefault="00AC3588" w:rsidP="00AC358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sz w:val="22"/>
          <w:szCs w:val="22"/>
        </w:rPr>
        <w:t>CAXAMBU</w:t>
      </w:r>
      <w:r w:rsidRPr="00096FD3">
        <w:rPr>
          <w:rFonts w:asciiTheme="minorHAnsi" w:hAnsiTheme="minorHAnsi" w:cstheme="minorHAnsi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sz w:val="22"/>
          <w:szCs w:val="22"/>
        </w:rPr>
        <w:t>Leia o trecho da música abaixo.</w:t>
      </w:r>
    </w:p>
    <w:p w14:paraId="7EAC4EB5" w14:textId="77777777" w:rsidR="00AC3588" w:rsidRPr="00096FD3" w:rsidRDefault="00AC3588" w:rsidP="00AC358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7EAC4EB6" w14:textId="77777777" w:rsidR="00AC3588" w:rsidRPr="00096FD3" w:rsidRDefault="00AC3588" w:rsidP="00AC358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lastRenderedPageBreak/>
        <w:t>Temos que evitar a abertura de fronteira</w:t>
      </w:r>
    </w:p>
    <w:p w14:paraId="7EAC4EB7" w14:textId="77777777" w:rsidR="00AC3588" w:rsidRPr="00096FD3" w:rsidRDefault="00AC3588" w:rsidP="00AC358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Para proteger a indústria nacional</w:t>
      </w:r>
    </w:p>
    <w:p w14:paraId="7EAC4EB8" w14:textId="77777777" w:rsidR="00AC3588" w:rsidRPr="00096FD3" w:rsidRDefault="00AC3588" w:rsidP="00AC358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Defesa do emprego</w:t>
      </w:r>
    </w:p>
    <w:p w14:paraId="7EAC4EB9" w14:textId="77777777" w:rsidR="00AC3588" w:rsidRPr="00096FD3" w:rsidRDefault="00AC3588" w:rsidP="00AC358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Defesa da família</w:t>
      </w:r>
    </w:p>
    <w:p w14:paraId="7EAC4EBA" w14:textId="77777777" w:rsidR="00AC3588" w:rsidRPr="00096FD3" w:rsidRDefault="00AC3588" w:rsidP="00AC358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Defesa das fronteiras</w:t>
      </w:r>
    </w:p>
    <w:p w14:paraId="7EAC4EBB" w14:textId="77777777" w:rsidR="00AC3588" w:rsidRPr="00096FD3" w:rsidRDefault="00AC3588" w:rsidP="00AC358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Proteja a economia</w:t>
      </w:r>
    </w:p>
    <w:p w14:paraId="7EAC4EBC" w14:textId="77777777" w:rsidR="00AC3588" w:rsidRPr="00096FD3" w:rsidRDefault="00AC3588" w:rsidP="00AC358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A população é inocente</w:t>
      </w:r>
    </w:p>
    <w:p w14:paraId="7EAC4EBD" w14:textId="77777777" w:rsidR="00AC3588" w:rsidRPr="00096FD3" w:rsidRDefault="00AC3588" w:rsidP="00AC358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Gosta de ter um monte de opção</w:t>
      </w:r>
    </w:p>
    <w:p w14:paraId="7EAC4EBE" w14:textId="77777777" w:rsidR="00AC3588" w:rsidRPr="00096FD3" w:rsidRDefault="00AC3588" w:rsidP="00AC358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Um produto inútil e barato</w:t>
      </w:r>
    </w:p>
    <w:p w14:paraId="7EAC4EBF" w14:textId="77777777" w:rsidR="00AC3588" w:rsidRPr="00096FD3" w:rsidRDefault="00AC3588" w:rsidP="00AC3588">
      <w:pPr>
        <w:jc w:val="center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Importado sem ter uma razão</w:t>
      </w:r>
    </w:p>
    <w:p w14:paraId="7EAC4EC0" w14:textId="77777777" w:rsidR="00AC3588" w:rsidRPr="00096FD3" w:rsidRDefault="00AC3588" w:rsidP="00AC358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AC4EC1" w14:textId="77777777" w:rsidR="00AC3588" w:rsidRPr="00096FD3" w:rsidRDefault="00AC3588" w:rsidP="00AC3588">
      <w:pPr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>Disponível em: &lt;http://unlv.</w:t>
      </w:r>
      <w:proofErr w:type="spellStart"/>
      <w:r w:rsidRPr="00096FD3">
        <w:rPr>
          <w:rFonts w:asciiTheme="minorHAnsi" w:hAnsiTheme="minorHAnsi" w:cstheme="minorHAnsi"/>
          <w:sz w:val="14"/>
          <w:szCs w:val="14"/>
        </w:rPr>
        <w:t>musicas</w:t>
      </w:r>
      <w:proofErr w:type="spellEnd"/>
      <w:r w:rsidRPr="00096FD3">
        <w:rPr>
          <w:rFonts w:asciiTheme="minorHAnsi" w:hAnsiTheme="minorHAnsi" w:cstheme="minorHAnsi"/>
          <w:sz w:val="14"/>
          <w:szCs w:val="14"/>
        </w:rPr>
        <w:t>.mus.br/letras/505952/-&gt; Acesso em: 15 fev. 2011.</w:t>
      </w:r>
    </w:p>
    <w:p w14:paraId="7EAC4EC2" w14:textId="77777777" w:rsidR="00AC3588" w:rsidRPr="00096FD3" w:rsidRDefault="00AC3588" w:rsidP="00AC3588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7EAC4EC3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Essa letra faz referência ao processo de </w:t>
      </w:r>
    </w:p>
    <w:p w14:paraId="7EAC4EC4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colonização. </w:t>
      </w:r>
    </w:p>
    <w:p w14:paraId="7EAC4EC5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conurbação. </w:t>
      </w:r>
    </w:p>
    <w:p w14:paraId="7EAC4EC6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globalização. </w:t>
      </w:r>
    </w:p>
    <w:p w14:paraId="7EAC4EC7" w14:textId="77777777" w:rsidR="00AC3588" w:rsidRPr="00096FD3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D) urbanização.</w:t>
      </w:r>
    </w:p>
    <w:p w14:paraId="7EAC4EC8" w14:textId="77777777" w:rsidR="00DC47F2" w:rsidRPr="00096FD3" w:rsidRDefault="00DC47F2" w:rsidP="00DC47F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C9" w14:textId="77777777" w:rsidR="00AC3588" w:rsidRPr="00096FD3" w:rsidRDefault="00AC3588" w:rsidP="00DC47F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CA" w14:textId="77777777" w:rsidR="00DC47F2" w:rsidRPr="00096FD3" w:rsidRDefault="00DC47F2" w:rsidP="00DC47F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CB" w14:textId="77777777" w:rsidR="00E34B84" w:rsidRPr="00096FD3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B33EC9"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10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–––––––––––––––––––––––––|</w:t>
      </w:r>
    </w:p>
    <w:p w14:paraId="7EAC4ECC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Observe a imagem abaixo, que apresenta uma característica do mundo atual. </w:t>
      </w:r>
    </w:p>
    <w:p w14:paraId="7EAC4ECD" w14:textId="77777777" w:rsidR="00AC3588" w:rsidRPr="00096FD3" w:rsidRDefault="00AC3588" w:rsidP="00AC3588">
      <w:pPr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7EAC4EF8" wp14:editId="7EAC4EF9">
            <wp:extent cx="3111500" cy="242570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C4ECE" w14:textId="77777777" w:rsidR="00AC3588" w:rsidRPr="00096FD3" w:rsidRDefault="00AC3588" w:rsidP="00AC3588">
      <w:pPr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>Disponível em: &lt;http://experimentandolinguagens.blogspot.com/&gt; Acesso em: 01 abr. 2011.</w:t>
      </w:r>
    </w:p>
    <w:p w14:paraId="7EAC4ECF" w14:textId="77777777" w:rsidR="00AC3588" w:rsidRPr="00096FD3" w:rsidRDefault="00AC3588" w:rsidP="00AC3588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7EAC4ED0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Nessa imagem está representada uma </w:t>
      </w:r>
    </w:p>
    <w:p w14:paraId="7EAC4ED1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central de empregos. </w:t>
      </w:r>
    </w:p>
    <w:p w14:paraId="7EAC4ED2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indústria de base. </w:t>
      </w:r>
    </w:p>
    <w:p w14:paraId="7EAC4ED3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loja de departamentos. </w:t>
      </w:r>
    </w:p>
    <w:p w14:paraId="7EAC4ED4" w14:textId="77777777" w:rsidR="00AC3588" w:rsidRPr="00096FD3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D) rede de informação.</w:t>
      </w:r>
    </w:p>
    <w:p w14:paraId="7EAC4ED5" w14:textId="77777777" w:rsidR="00AC3588" w:rsidRPr="00096FD3" w:rsidRDefault="00AC3588" w:rsidP="00AC358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AC4ED6" w14:textId="77777777" w:rsidR="005861F1" w:rsidRPr="00096FD3" w:rsidRDefault="005861F1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D7" w14:textId="77777777" w:rsidR="00AC3588" w:rsidRPr="00096FD3" w:rsidRDefault="00AC3588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D8" w14:textId="77777777" w:rsidR="00253CFC" w:rsidRPr="00096FD3" w:rsidRDefault="00253CFC" w:rsidP="00CB4522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D9" w14:textId="77777777" w:rsidR="00253CFC" w:rsidRPr="00096FD3" w:rsidRDefault="00253CFC" w:rsidP="00253CFC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DA" w14:textId="77777777" w:rsidR="00253CFC" w:rsidRPr="00096FD3" w:rsidRDefault="00253CFC" w:rsidP="00253CFC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11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–––––––––––––––––––––––––|</w:t>
      </w:r>
    </w:p>
    <w:p w14:paraId="7EAC4EDB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>CAXAMBU</w:t>
      </w:r>
      <w:r w:rsidRPr="00096FD3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  <w:r w:rsidRPr="00096FD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 gráfico abaixo apresenta o crescimento da população brasileira. </w:t>
      </w:r>
    </w:p>
    <w:p w14:paraId="7EAC4EDC" w14:textId="77777777" w:rsidR="00AC3588" w:rsidRPr="00096FD3" w:rsidRDefault="00AC3588" w:rsidP="00AC3588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inline distT="0" distB="0" distL="0" distR="0" wp14:anchorId="7EAC4EFA" wp14:editId="7EAC4EFB">
            <wp:extent cx="3117850" cy="2089150"/>
            <wp:effectExtent l="19050" t="0" r="6350" b="0"/>
            <wp:docPr id="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C4EDD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Disponível em: http://www.potencialpesquisas.com/ </w:t>
      </w:r>
    </w:p>
    <w:p w14:paraId="7EAC4EDE" w14:textId="77777777" w:rsidR="00AC3588" w:rsidRPr="00096FD3" w:rsidRDefault="00AC3588" w:rsidP="00AC3588">
      <w:pPr>
        <w:pStyle w:val="Default"/>
        <w:jc w:val="right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14"/>
          <w:szCs w:val="14"/>
        </w:rPr>
        <w:t>downloads/Crescimento_da_Populaçao_brasileira.pdf. Acesso em: 8 jul.2011.</w:t>
      </w:r>
    </w:p>
    <w:p w14:paraId="7EAC4EDF" w14:textId="77777777" w:rsidR="00AC3588" w:rsidRPr="00096FD3" w:rsidRDefault="00AC3588" w:rsidP="00AC3588">
      <w:pPr>
        <w:pStyle w:val="Default"/>
        <w:jc w:val="right"/>
        <w:rPr>
          <w:rFonts w:asciiTheme="minorHAnsi" w:hAnsiTheme="minorHAnsi" w:cstheme="minorHAnsi"/>
          <w:color w:val="auto"/>
          <w:sz w:val="22"/>
          <w:szCs w:val="22"/>
        </w:rPr>
      </w:pPr>
    </w:p>
    <w:p w14:paraId="7EAC4EE0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/>
          <w:bCs/>
          <w:sz w:val="22"/>
          <w:szCs w:val="22"/>
        </w:rPr>
        <w:t xml:space="preserve">Esses dados indicam que o crescimento populacional foi maior entre os anos </w:t>
      </w:r>
    </w:p>
    <w:p w14:paraId="7EAC4EE1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A) 1960 e 1970. </w:t>
      </w:r>
    </w:p>
    <w:p w14:paraId="7EAC4EE2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B) 1980 e 1990. </w:t>
      </w:r>
    </w:p>
    <w:p w14:paraId="7EAC4EE3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 xml:space="preserve">C) 1990 e 2000. </w:t>
      </w:r>
    </w:p>
    <w:p w14:paraId="7EAC4EE4" w14:textId="77777777" w:rsidR="00AC3588" w:rsidRPr="00096FD3" w:rsidRDefault="00AC3588" w:rsidP="00AC3588">
      <w:pPr>
        <w:pStyle w:val="Default"/>
        <w:ind w:left="142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FD3">
        <w:rPr>
          <w:rFonts w:asciiTheme="minorHAnsi" w:hAnsiTheme="minorHAnsi" w:cstheme="minorHAnsi"/>
          <w:color w:val="auto"/>
          <w:sz w:val="22"/>
          <w:szCs w:val="22"/>
        </w:rPr>
        <w:t>D) 2000 e 2010.</w:t>
      </w:r>
    </w:p>
    <w:p w14:paraId="7EAC4EE5" w14:textId="77777777" w:rsidR="00253CFC" w:rsidRPr="00096FD3" w:rsidRDefault="00253CFC" w:rsidP="00253CFC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E6" w14:textId="77777777" w:rsidR="00253CFC" w:rsidRPr="00096FD3" w:rsidRDefault="00253CFC" w:rsidP="00253CFC">
      <w:pPr>
        <w:suppressAutoHyphens w:val="0"/>
        <w:autoSpaceDE w:val="0"/>
        <w:autoSpaceDN w:val="0"/>
        <w:adjustRightInd w:val="0"/>
        <w:ind w:left="142"/>
        <w:jc w:val="both"/>
        <w:rPr>
          <w:rFonts w:ascii="Calibri" w:hAnsi="Calibri" w:cs="Calibri"/>
          <w:sz w:val="22"/>
          <w:szCs w:val="22"/>
          <w:lang w:eastAsia="pt-BR"/>
        </w:rPr>
      </w:pPr>
    </w:p>
    <w:p w14:paraId="7EAC4EE7" w14:textId="77777777" w:rsidR="00253CFC" w:rsidRPr="00096FD3" w:rsidRDefault="00253CFC" w:rsidP="00253CFC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096FD3">
        <w:rPr>
          <w:rFonts w:ascii="Comic Sans MS" w:hAnsi="Comic Sans MS" w:cs="Courier New"/>
          <w:b/>
          <w:sz w:val="20"/>
          <w:szCs w:val="20"/>
        </w:rPr>
        <w:t>D</w:t>
      </w:r>
      <w:r w:rsidRPr="00096FD3">
        <w:rPr>
          <w:rFonts w:ascii="Arial" w:hAnsi="Arial" w:cs="Arial"/>
          <w:b/>
          <w:sz w:val="22"/>
          <w:szCs w:val="22"/>
        </w:rPr>
        <w:t xml:space="preserve">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096F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12</w:t>
      </w:r>
      <w:proofErr w:type="gramEnd"/>
      <w:r w:rsidRPr="00096F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096F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–––––––––––––––––––––––––|</w:t>
      </w:r>
    </w:p>
    <w:p w14:paraId="7EAC4EE8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096FD3">
        <w:rPr>
          <w:rFonts w:asciiTheme="minorHAnsi" w:hAnsiTheme="minorHAnsi" w:cstheme="minorHAnsi"/>
          <w:sz w:val="22"/>
          <w:szCs w:val="22"/>
        </w:rPr>
        <w:t>Saresp</w:t>
      </w:r>
      <w:proofErr w:type="spellEnd"/>
      <w:r w:rsidRPr="00096FD3">
        <w:rPr>
          <w:rFonts w:asciiTheme="minorHAnsi" w:hAnsiTheme="minorHAnsi" w:cstheme="minorHAnsi"/>
          <w:sz w:val="22"/>
          <w:szCs w:val="22"/>
        </w:rPr>
        <w:t>). Observe a ilustração a seguir.</w:t>
      </w:r>
    </w:p>
    <w:p w14:paraId="7EAC4EE9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 wp14:anchorId="7EAC4EFC" wp14:editId="7EAC4EFD">
            <wp:extent cx="3111500" cy="208915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C4EEA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>(Ministério Público do Trabalho. Procuradoria Regional do Trabalho – MS. Disponível em &lt;http://www.prt24.mpt.gov.br/site/index.php/imprensa/</w:t>
      </w:r>
    </w:p>
    <w:p w14:paraId="7EAC4EEB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14"/>
          <w:szCs w:val="14"/>
        </w:rPr>
      </w:pPr>
      <w:r w:rsidRPr="00096FD3">
        <w:rPr>
          <w:rFonts w:asciiTheme="minorHAnsi" w:hAnsiTheme="minorHAnsi" w:cstheme="minorHAnsi"/>
          <w:sz w:val="14"/>
          <w:szCs w:val="14"/>
        </w:rPr>
        <w:t xml:space="preserve">noticia/1048&gt;. Acesso em </w:t>
      </w:r>
      <w:proofErr w:type="gramStart"/>
      <w:r w:rsidRPr="00096FD3">
        <w:rPr>
          <w:rFonts w:asciiTheme="minorHAnsi" w:hAnsiTheme="minorHAnsi" w:cstheme="minorHAnsi"/>
          <w:sz w:val="14"/>
          <w:szCs w:val="14"/>
        </w:rPr>
        <w:t>17.Jul.</w:t>
      </w:r>
      <w:proofErr w:type="gramEnd"/>
      <w:r w:rsidRPr="00096FD3">
        <w:rPr>
          <w:rFonts w:asciiTheme="minorHAnsi" w:hAnsiTheme="minorHAnsi" w:cstheme="minorHAnsi"/>
          <w:sz w:val="14"/>
          <w:szCs w:val="14"/>
        </w:rPr>
        <w:t>2012)</w:t>
      </w:r>
    </w:p>
    <w:p w14:paraId="7EAC4EEC" w14:textId="77777777" w:rsidR="00AC3588" w:rsidRPr="00096FD3" w:rsidRDefault="00AC3588" w:rsidP="00AC358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22"/>
          <w:szCs w:val="22"/>
        </w:rPr>
      </w:pPr>
    </w:p>
    <w:p w14:paraId="7EAC4EED" w14:textId="77777777" w:rsidR="00AC3588" w:rsidRPr="00096FD3" w:rsidRDefault="00AC3588" w:rsidP="00AC358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sz w:val="22"/>
          <w:szCs w:val="22"/>
        </w:rPr>
        <w:t>A placa educativa da foto foi fixada às margens da BR-463, entre as cidades de Dourados e Ponta Porã, em Mato Grosso do Sul. A mensagem refere-se a um alerta quanto a um problema sério que afeta algumas regiões do Brasil e do mundo, que é o</w:t>
      </w:r>
    </w:p>
    <w:p w14:paraId="7EAC4EEE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Cs/>
          <w:sz w:val="22"/>
          <w:szCs w:val="22"/>
        </w:rPr>
        <w:t xml:space="preserve">(A) </w:t>
      </w:r>
      <w:r w:rsidRPr="00096FD3">
        <w:rPr>
          <w:rFonts w:asciiTheme="minorHAnsi" w:hAnsiTheme="minorHAnsi" w:cstheme="minorHAnsi"/>
          <w:sz w:val="22"/>
          <w:szCs w:val="22"/>
        </w:rPr>
        <w:t>trabalho escravo.</w:t>
      </w:r>
    </w:p>
    <w:p w14:paraId="7EAC4EEF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96FD3">
        <w:rPr>
          <w:rFonts w:asciiTheme="minorHAnsi" w:hAnsiTheme="minorHAnsi" w:cstheme="minorHAnsi"/>
          <w:bCs/>
          <w:sz w:val="22"/>
          <w:szCs w:val="22"/>
        </w:rPr>
        <w:t>(B) trabalho infantil.</w:t>
      </w:r>
    </w:p>
    <w:p w14:paraId="7EAC4EF0" w14:textId="77777777" w:rsidR="00AC3588" w:rsidRPr="00096FD3" w:rsidRDefault="00AC3588" w:rsidP="00AC35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Cs/>
          <w:sz w:val="22"/>
          <w:szCs w:val="22"/>
        </w:rPr>
        <w:t xml:space="preserve">(C) </w:t>
      </w:r>
      <w:r w:rsidRPr="00096FD3">
        <w:rPr>
          <w:rFonts w:asciiTheme="minorHAnsi" w:hAnsiTheme="minorHAnsi" w:cstheme="minorHAnsi"/>
          <w:sz w:val="22"/>
          <w:szCs w:val="22"/>
        </w:rPr>
        <w:t>descaso com a educação.</w:t>
      </w:r>
    </w:p>
    <w:p w14:paraId="7EAC4EF1" w14:textId="49985DE2" w:rsidR="00AC3588" w:rsidRDefault="00AC3588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096FD3">
        <w:rPr>
          <w:rFonts w:asciiTheme="minorHAnsi" w:hAnsiTheme="minorHAnsi" w:cstheme="minorHAnsi"/>
          <w:bCs/>
          <w:sz w:val="22"/>
          <w:szCs w:val="22"/>
        </w:rPr>
        <w:t xml:space="preserve">(D) </w:t>
      </w:r>
      <w:r w:rsidRPr="00096FD3">
        <w:rPr>
          <w:rFonts w:asciiTheme="minorHAnsi" w:hAnsiTheme="minorHAnsi" w:cstheme="minorHAnsi"/>
          <w:sz w:val="22"/>
          <w:szCs w:val="22"/>
        </w:rPr>
        <w:t>tráfico de pessoas.</w:t>
      </w:r>
    </w:p>
    <w:p w14:paraId="75568090" w14:textId="1BD2553D" w:rsidR="00D95AB5" w:rsidRDefault="00D95AB5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</w:p>
    <w:p w14:paraId="6F1CC359" w14:textId="3D7F2465" w:rsidR="00D95AB5" w:rsidRDefault="00D95AB5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</w:p>
    <w:p w14:paraId="51A4024B" w14:textId="1BF8DBA7" w:rsidR="00D95AB5" w:rsidRDefault="00D95AB5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</w:p>
    <w:p w14:paraId="350F586E" w14:textId="77777777" w:rsidR="00D95AB5" w:rsidRDefault="00D95AB5" w:rsidP="00AC3588">
      <w:pPr>
        <w:ind w:left="142"/>
        <w:jc w:val="both"/>
        <w:rPr>
          <w:rFonts w:asciiTheme="minorHAnsi" w:hAnsiTheme="minorHAnsi" w:cstheme="minorHAnsi"/>
          <w:sz w:val="22"/>
          <w:szCs w:val="22"/>
        </w:rPr>
      </w:pPr>
      <w:bookmarkStart w:id="1" w:name="_GoBack"/>
      <w:bookmarkEnd w:id="1"/>
    </w:p>
    <w:p w14:paraId="1560A5B9" w14:textId="291EC0AC" w:rsidR="00D95AB5" w:rsidRPr="00096FD3" w:rsidRDefault="00D95AB5" w:rsidP="00D95AB5">
      <w:pPr>
        <w:ind w:left="142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Style w:val="tooltiptext"/>
          <w:color w:val="000000"/>
          <w:bdr w:val="single" w:sz="12" w:space="4" w:color="000000" w:frame="1"/>
          <w:shd w:val="clear" w:color="auto" w:fill="FCE082"/>
        </w:rPr>
        <w:lastRenderedPageBreak/>
        <w:t xml:space="preserve">Gabarito:     </w:t>
      </w:r>
      <w:r>
        <w:rPr>
          <w:color w:val="000000"/>
          <w:bdr w:val="single" w:sz="12" w:space="4" w:color="000000" w:frame="1"/>
          <w:shd w:val="clear" w:color="auto" w:fill="FCE082"/>
        </w:rPr>
        <w:br/>
      </w:r>
      <w:r>
        <w:rPr>
          <w:color w:val="000000"/>
          <w:bdr w:val="single" w:sz="12" w:space="4" w:color="000000" w:frame="1"/>
          <w:shd w:val="clear" w:color="auto" w:fill="FCE082"/>
        </w:rPr>
        <w:br/>
      </w:r>
      <w:r>
        <w:rPr>
          <w:rStyle w:val="tooltiptext"/>
          <w:color w:val="000000"/>
          <w:bdr w:val="single" w:sz="12" w:space="4" w:color="000000" w:frame="1"/>
          <w:shd w:val="clear" w:color="auto" w:fill="FCE082"/>
        </w:rPr>
        <w:t>(01): A      (02): A      (03): C</w:t>
      </w:r>
      <w:r>
        <w:rPr>
          <w:color w:val="000000"/>
          <w:bdr w:val="single" w:sz="12" w:space="4" w:color="000000" w:frame="1"/>
          <w:shd w:val="clear" w:color="auto" w:fill="FCE082"/>
        </w:rPr>
        <w:br/>
      </w:r>
      <w:r>
        <w:rPr>
          <w:color w:val="000000"/>
          <w:bdr w:val="single" w:sz="12" w:space="4" w:color="000000" w:frame="1"/>
          <w:shd w:val="clear" w:color="auto" w:fill="FCE082"/>
        </w:rPr>
        <w:br/>
      </w:r>
      <w:r>
        <w:rPr>
          <w:rStyle w:val="tooltiptext"/>
          <w:color w:val="000000"/>
          <w:bdr w:val="single" w:sz="12" w:space="4" w:color="000000" w:frame="1"/>
          <w:shd w:val="clear" w:color="auto" w:fill="FCE082"/>
        </w:rPr>
        <w:t>(04): A      (05): A      (06): D</w:t>
      </w:r>
      <w:r>
        <w:rPr>
          <w:color w:val="000000"/>
          <w:bdr w:val="single" w:sz="12" w:space="4" w:color="000000" w:frame="1"/>
          <w:shd w:val="clear" w:color="auto" w:fill="FCE082"/>
        </w:rPr>
        <w:br/>
      </w:r>
      <w:r>
        <w:rPr>
          <w:color w:val="000000"/>
          <w:bdr w:val="single" w:sz="12" w:space="4" w:color="000000" w:frame="1"/>
          <w:shd w:val="clear" w:color="auto" w:fill="FCE082"/>
        </w:rPr>
        <w:br/>
      </w:r>
      <w:r>
        <w:rPr>
          <w:rStyle w:val="tooltiptext"/>
          <w:color w:val="000000"/>
          <w:bdr w:val="single" w:sz="12" w:space="4" w:color="000000" w:frame="1"/>
          <w:shd w:val="clear" w:color="auto" w:fill="FCE082"/>
        </w:rPr>
        <w:t>(07): A      (08): A      (09): C</w:t>
      </w:r>
      <w:r>
        <w:rPr>
          <w:color w:val="000000"/>
          <w:bdr w:val="single" w:sz="12" w:space="4" w:color="000000" w:frame="1"/>
          <w:shd w:val="clear" w:color="auto" w:fill="FCE082"/>
        </w:rPr>
        <w:br/>
      </w:r>
      <w:r>
        <w:rPr>
          <w:color w:val="000000"/>
          <w:bdr w:val="single" w:sz="12" w:space="4" w:color="000000" w:frame="1"/>
          <w:shd w:val="clear" w:color="auto" w:fill="FCE082"/>
        </w:rPr>
        <w:br/>
      </w:r>
      <w:r>
        <w:rPr>
          <w:rStyle w:val="tooltiptext"/>
          <w:color w:val="000000"/>
          <w:bdr w:val="single" w:sz="12" w:space="4" w:color="000000" w:frame="1"/>
          <w:shd w:val="clear" w:color="auto" w:fill="FCE082"/>
        </w:rPr>
        <w:t>(10): D      (11): B      (12): B</w:t>
      </w:r>
    </w:p>
    <w:sectPr w:rsidR="00D95AB5" w:rsidRPr="00096FD3" w:rsidSect="00D95AB5">
      <w:headerReference w:type="default" r:id="rId13"/>
      <w:footerReference w:type="default" r:id="rId14"/>
      <w:pgSz w:w="11906" w:h="16838"/>
      <w:pgMar w:top="851" w:right="707" w:bottom="709" w:left="709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3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A6193" w14:textId="77777777" w:rsidR="00DD5683" w:rsidRDefault="00DD5683">
      <w:r>
        <w:separator/>
      </w:r>
    </w:p>
  </w:endnote>
  <w:endnote w:type="continuationSeparator" w:id="0">
    <w:p w14:paraId="5D758802" w14:textId="77777777" w:rsidR="00DD5683" w:rsidRDefault="00DD5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C4F05" w14:textId="77777777" w:rsidR="009C60EA" w:rsidRDefault="00075B55">
    <w:pPr>
      <w:pStyle w:val="Rodap"/>
      <w:jc w:val="center"/>
    </w:pPr>
    <w:r>
      <w:rPr>
        <w:rStyle w:val="Nmerodepgina"/>
      </w:rPr>
      <w:fldChar w:fldCharType="begin"/>
    </w:r>
    <w:r w:rsidR="009C60EA"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096FD3">
      <w:rPr>
        <w:rStyle w:val="Nmerodepgina"/>
        <w:noProof/>
      </w:rPr>
      <w:t>3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7CEA5" w14:textId="77777777" w:rsidR="00DD5683" w:rsidRDefault="00DD5683">
      <w:r>
        <w:separator/>
      </w:r>
    </w:p>
  </w:footnote>
  <w:footnote w:type="continuationSeparator" w:id="0">
    <w:p w14:paraId="0121CC19" w14:textId="77777777" w:rsidR="00DD5683" w:rsidRDefault="00DD56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C4F04" w14:textId="12A0CA50" w:rsidR="009C60EA" w:rsidRPr="003B6EEF" w:rsidRDefault="009C60EA" w:rsidP="003B6EEF">
    <w:pPr>
      <w:pStyle w:val="Cabealho"/>
      <w:jc w:val="center"/>
      <w:rPr>
        <w:rFonts w:ascii="Lucida Console" w:hAnsi="Lucida Console" w:cs="Lucida Conso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21"/>
    <w:rsid w:val="00024FBC"/>
    <w:rsid w:val="00045BE3"/>
    <w:rsid w:val="0006118A"/>
    <w:rsid w:val="00065BDC"/>
    <w:rsid w:val="0007082F"/>
    <w:rsid w:val="00071BBB"/>
    <w:rsid w:val="00075B55"/>
    <w:rsid w:val="00084214"/>
    <w:rsid w:val="00086A20"/>
    <w:rsid w:val="00096FD3"/>
    <w:rsid w:val="000A175F"/>
    <w:rsid w:val="000A6321"/>
    <w:rsid w:val="000B5EA5"/>
    <w:rsid w:val="000D2A1D"/>
    <w:rsid w:val="000E6BB0"/>
    <w:rsid w:val="000F4F9A"/>
    <w:rsid w:val="000F51CC"/>
    <w:rsid w:val="00102DC4"/>
    <w:rsid w:val="001149AF"/>
    <w:rsid w:val="0012037E"/>
    <w:rsid w:val="001253E6"/>
    <w:rsid w:val="0014029E"/>
    <w:rsid w:val="0015195C"/>
    <w:rsid w:val="0015365F"/>
    <w:rsid w:val="0016061B"/>
    <w:rsid w:val="0016204F"/>
    <w:rsid w:val="00171B16"/>
    <w:rsid w:val="00183060"/>
    <w:rsid w:val="00186A04"/>
    <w:rsid w:val="00190B4C"/>
    <w:rsid w:val="00192B37"/>
    <w:rsid w:val="001A0BFF"/>
    <w:rsid w:val="001A5AF0"/>
    <w:rsid w:val="001A78A0"/>
    <w:rsid w:val="001C72E7"/>
    <w:rsid w:val="001C768D"/>
    <w:rsid w:val="001E1542"/>
    <w:rsid w:val="001F2F8B"/>
    <w:rsid w:val="001F3B59"/>
    <w:rsid w:val="001F4DF0"/>
    <w:rsid w:val="001F4F62"/>
    <w:rsid w:val="001F5628"/>
    <w:rsid w:val="002042B9"/>
    <w:rsid w:val="00212314"/>
    <w:rsid w:val="00222138"/>
    <w:rsid w:val="002225E3"/>
    <w:rsid w:val="00224648"/>
    <w:rsid w:val="00242101"/>
    <w:rsid w:val="002466D0"/>
    <w:rsid w:val="00253CFC"/>
    <w:rsid w:val="002A044E"/>
    <w:rsid w:val="002B08A4"/>
    <w:rsid w:val="002B5C73"/>
    <w:rsid w:val="002C0166"/>
    <w:rsid w:val="002C34A8"/>
    <w:rsid w:val="002D4830"/>
    <w:rsid w:val="002F25D5"/>
    <w:rsid w:val="002F2E27"/>
    <w:rsid w:val="00300E73"/>
    <w:rsid w:val="003266B7"/>
    <w:rsid w:val="00332FF1"/>
    <w:rsid w:val="00344C09"/>
    <w:rsid w:val="00344F53"/>
    <w:rsid w:val="003457A7"/>
    <w:rsid w:val="00353156"/>
    <w:rsid w:val="00354DFA"/>
    <w:rsid w:val="00356CB0"/>
    <w:rsid w:val="00360F2D"/>
    <w:rsid w:val="00371F63"/>
    <w:rsid w:val="00374203"/>
    <w:rsid w:val="00377E56"/>
    <w:rsid w:val="003824C7"/>
    <w:rsid w:val="00383739"/>
    <w:rsid w:val="0039337E"/>
    <w:rsid w:val="00393EFC"/>
    <w:rsid w:val="003A10B5"/>
    <w:rsid w:val="003B0123"/>
    <w:rsid w:val="003B3407"/>
    <w:rsid w:val="003B6EEF"/>
    <w:rsid w:val="003C7233"/>
    <w:rsid w:val="003E11EE"/>
    <w:rsid w:val="003F2DFD"/>
    <w:rsid w:val="003F7329"/>
    <w:rsid w:val="004021AA"/>
    <w:rsid w:val="00407615"/>
    <w:rsid w:val="00422B46"/>
    <w:rsid w:val="004662C2"/>
    <w:rsid w:val="004667EF"/>
    <w:rsid w:val="004674FA"/>
    <w:rsid w:val="004761ED"/>
    <w:rsid w:val="0049552A"/>
    <w:rsid w:val="004963DD"/>
    <w:rsid w:val="004A2D06"/>
    <w:rsid w:val="004A64E0"/>
    <w:rsid w:val="004B60A0"/>
    <w:rsid w:val="004C565F"/>
    <w:rsid w:val="004E234C"/>
    <w:rsid w:val="004F2AE7"/>
    <w:rsid w:val="004F58D0"/>
    <w:rsid w:val="004F70E3"/>
    <w:rsid w:val="00505638"/>
    <w:rsid w:val="00514FB4"/>
    <w:rsid w:val="005209E3"/>
    <w:rsid w:val="0053385E"/>
    <w:rsid w:val="005440D8"/>
    <w:rsid w:val="005529C2"/>
    <w:rsid w:val="0055657C"/>
    <w:rsid w:val="0056675B"/>
    <w:rsid w:val="0057199C"/>
    <w:rsid w:val="00575244"/>
    <w:rsid w:val="00576404"/>
    <w:rsid w:val="00585BB6"/>
    <w:rsid w:val="005861F1"/>
    <w:rsid w:val="005A72CF"/>
    <w:rsid w:val="005C15BC"/>
    <w:rsid w:val="005D2143"/>
    <w:rsid w:val="005E3475"/>
    <w:rsid w:val="005E4607"/>
    <w:rsid w:val="005E6AAA"/>
    <w:rsid w:val="005F1B61"/>
    <w:rsid w:val="00612700"/>
    <w:rsid w:val="00615576"/>
    <w:rsid w:val="00620EE0"/>
    <w:rsid w:val="00621B2A"/>
    <w:rsid w:val="00622327"/>
    <w:rsid w:val="0064692F"/>
    <w:rsid w:val="00647FC3"/>
    <w:rsid w:val="00650C70"/>
    <w:rsid w:val="006B1D59"/>
    <w:rsid w:val="006B2BEE"/>
    <w:rsid w:val="006F215E"/>
    <w:rsid w:val="00722CA0"/>
    <w:rsid w:val="007241B6"/>
    <w:rsid w:val="00733508"/>
    <w:rsid w:val="00737276"/>
    <w:rsid w:val="007530CB"/>
    <w:rsid w:val="00760602"/>
    <w:rsid w:val="007678F4"/>
    <w:rsid w:val="00777B77"/>
    <w:rsid w:val="00784A2C"/>
    <w:rsid w:val="007B6875"/>
    <w:rsid w:val="007C152B"/>
    <w:rsid w:val="007D130E"/>
    <w:rsid w:val="007E51DD"/>
    <w:rsid w:val="007F6267"/>
    <w:rsid w:val="00805021"/>
    <w:rsid w:val="008061D9"/>
    <w:rsid w:val="00825630"/>
    <w:rsid w:val="00825DA2"/>
    <w:rsid w:val="0082626C"/>
    <w:rsid w:val="00830F48"/>
    <w:rsid w:val="00854CA4"/>
    <w:rsid w:val="0086135A"/>
    <w:rsid w:val="00881066"/>
    <w:rsid w:val="00882670"/>
    <w:rsid w:val="00893E7E"/>
    <w:rsid w:val="008B2A66"/>
    <w:rsid w:val="008E07DA"/>
    <w:rsid w:val="008E11BB"/>
    <w:rsid w:val="00905F13"/>
    <w:rsid w:val="00941A27"/>
    <w:rsid w:val="00953B1E"/>
    <w:rsid w:val="0095752B"/>
    <w:rsid w:val="00970454"/>
    <w:rsid w:val="00972AF0"/>
    <w:rsid w:val="00976460"/>
    <w:rsid w:val="00985880"/>
    <w:rsid w:val="009967F9"/>
    <w:rsid w:val="009A66CD"/>
    <w:rsid w:val="009B5C4F"/>
    <w:rsid w:val="009C60EA"/>
    <w:rsid w:val="009D5D94"/>
    <w:rsid w:val="009D73A9"/>
    <w:rsid w:val="009E3B57"/>
    <w:rsid w:val="009F0640"/>
    <w:rsid w:val="009F6307"/>
    <w:rsid w:val="00A14E36"/>
    <w:rsid w:val="00A156D4"/>
    <w:rsid w:val="00A40140"/>
    <w:rsid w:val="00A61677"/>
    <w:rsid w:val="00AA5521"/>
    <w:rsid w:val="00AB59DC"/>
    <w:rsid w:val="00AC1EA7"/>
    <w:rsid w:val="00AC3588"/>
    <w:rsid w:val="00AC48CF"/>
    <w:rsid w:val="00AD62EB"/>
    <w:rsid w:val="00AD6CA7"/>
    <w:rsid w:val="00AF28B8"/>
    <w:rsid w:val="00AF339F"/>
    <w:rsid w:val="00AF3B7B"/>
    <w:rsid w:val="00AF6892"/>
    <w:rsid w:val="00B02858"/>
    <w:rsid w:val="00B07877"/>
    <w:rsid w:val="00B15888"/>
    <w:rsid w:val="00B310E5"/>
    <w:rsid w:val="00B33EC9"/>
    <w:rsid w:val="00B364F3"/>
    <w:rsid w:val="00B37BD8"/>
    <w:rsid w:val="00B734FB"/>
    <w:rsid w:val="00B8365C"/>
    <w:rsid w:val="00B83DD2"/>
    <w:rsid w:val="00B848E0"/>
    <w:rsid w:val="00BB1CA2"/>
    <w:rsid w:val="00BB5588"/>
    <w:rsid w:val="00BD5E02"/>
    <w:rsid w:val="00BE095C"/>
    <w:rsid w:val="00BE6C04"/>
    <w:rsid w:val="00C0236E"/>
    <w:rsid w:val="00C06380"/>
    <w:rsid w:val="00C168BC"/>
    <w:rsid w:val="00C42F57"/>
    <w:rsid w:val="00C44B88"/>
    <w:rsid w:val="00C76E88"/>
    <w:rsid w:val="00C7784D"/>
    <w:rsid w:val="00CB4522"/>
    <w:rsid w:val="00CB579D"/>
    <w:rsid w:val="00CB70AD"/>
    <w:rsid w:val="00CC4C4A"/>
    <w:rsid w:val="00CE116F"/>
    <w:rsid w:val="00CF3554"/>
    <w:rsid w:val="00D22181"/>
    <w:rsid w:val="00D34F30"/>
    <w:rsid w:val="00D566E8"/>
    <w:rsid w:val="00D65842"/>
    <w:rsid w:val="00D80218"/>
    <w:rsid w:val="00D82B0F"/>
    <w:rsid w:val="00D95AB5"/>
    <w:rsid w:val="00D9719A"/>
    <w:rsid w:val="00DA0D94"/>
    <w:rsid w:val="00DA661D"/>
    <w:rsid w:val="00DB2557"/>
    <w:rsid w:val="00DB7199"/>
    <w:rsid w:val="00DC2CB2"/>
    <w:rsid w:val="00DC47F2"/>
    <w:rsid w:val="00DD1818"/>
    <w:rsid w:val="00DD5683"/>
    <w:rsid w:val="00DD6F48"/>
    <w:rsid w:val="00DF24DF"/>
    <w:rsid w:val="00E25C8B"/>
    <w:rsid w:val="00E34B84"/>
    <w:rsid w:val="00E5141A"/>
    <w:rsid w:val="00E75B41"/>
    <w:rsid w:val="00E91C61"/>
    <w:rsid w:val="00E93E59"/>
    <w:rsid w:val="00EA61F7"/>
    <w:rsid w:val="00EA7F13"/>
    <w:rsid w:val="00EB2A68"/>
    <w:rsid w:val="00EB2D41"/>
    <w:rsid w:val="00EC05C0"/>
    <w:rsid w:val="00EC433E"/>
    <w:rsid w:val="00EE0378"/>
    <w:rsid w:val="00F06071"/>
    <w:rsid w:val="00F52677"/>
    <w:rsid w:val="00F54470"/>
    <w:rsid w:val="00F55417"/>
    <w:rsid w:val="00F70D5C"/>
    <w:rsid w:val="00F77EF6"/>
    <w:rsid w:val="00F91A9D"/>
    <w:rsid w:val="00F94B5E"/>
    <w:rsid w:val="00F972B5"/>
    <w:rsid w:val="00FB29F3"/>
    <w:rsid w:val="00FD1821"/>
    <w:rsid w:val="00FD4E9F"/>
    <w:rsid w:val="00FD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EAC4E34"/>
  <w15:docId w15:val="{60EE448F-480D-47D6-B937-6F21E006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6584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D65842"/>
    <w:rPr>
      <w:rFonts w:ascii="Symbol" w:hAnsi="Symbol" w:cs="Symbol"/>
    </w:rPr>
  </w:style>
  <w:style w:type="character" w:customStyle="1" w:styleId="WW8Num1z1">
    <w:name w:val="WW8Num1z1"/>
    <w:rsid w:val="00D65842"/>
    <w:rPr>
      <w:rFonts w:ascii="Courier New" w:hAnsi="Courier New" w:cs="Courier New"/>
    </w:rPr>
  </w:style>
  <w:style w:type="character" w:customStyle="1" w:styleId="WW8Num1z2">
    <w:name w:val="WW8Num1z2"/>
    <w:rsid w:val="00D65842"/>
    <w:rPr>
      <w:rFonts w:ascii="Wingdings" w:hAnsi="Wingdings" w:cs="Wingdings"/>
    </w:rPr>
  </w:style>
  <w:style w:type="character" w:customStyle="1" w:styleId="Fontepargpadro1">
    <w:name w:val="Fonte parág. padrão1"/>
    <w:rsid w:val="00D65842"/>
  </w:style>
  <w:style w:type="character" w:styleId="Nmerodepgina">
    <w:name w:val="page number"/>
    <w:basedOn w:val="Fontepargpadro1"/>
    <w:rsid w:val="00D65842"/>
  </w:style>
  <w:style w:type="character" w:customStyle="1" w:styleId="apple-style-span">
    <w:name w:val="apple-style-span"/>
    <w:basedOn w:val="Fontepargpadro1"/>
    <w:rsid w:val="00D65842"/>
  </w:style>
  <w:style w:type="character" w:styleId="Hyperlink">
    <w:name w:val="Hyperlink"/>
    <w:basedOn w:val="Fontepargpadro1"/>
    <w:rsid w:val="00D65842"/>
    <w:rPr>
      <w:color w:val="0000FF"/>
      <w:u w:val="single"/>
    </w:rPr>
  </w:style>
  <w:style w:type="character" w:styleId="Forte">
    <w:name w:val="Strong"/>
    <w:basedOn w:val="Fontepargpadro1"/>
    <w:qFormat/>
    <w:rsid w:val="00D65842"/>
    <w:rPr>
      <w:b/>
      <w:bCs/>
    </w:rPr>
  </w:style>
  <w:style w:type="character" w:customStyle="1" w:styleId="Smbolosdenumerao">
    <w:name w:val="Símbolos de numeração"/>
    <w:rsid w:val="00D65842"/>
  </w:style>
  <w:style w:type="paragraph" w:customStyle="1" w:styleId="Ttulo1">
    <w:name w:val="Título1"/>
    <w:basedOn w:val="Normal"/>
    <w:next w:val="Corpodetexto"/>
    <w:rsid w:val="00D65842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next w:val="Normal"/>
    <w:rsid w:val="00D65842"/>
    <w:pPr>
      <w:autoSpaceDE w:val="0"/>
    </w:pPr>
    <w:rPr>
      <w:rFonts w:ascii="Arial" w:hAnsi="Arial" w:cs="Arial"/>
    </w:rPr>
  </w:style>
  <w:style w:type="paragraph" w:styleId="Lista">
    <w:name w:val="List"/>
    <w:basedOn w:val="Corpodetexto"/>
    <w:rsid w:val="00D65842"/>
    <w:rPr>
      <w:rFonts w:cs="Lohit Hindi"/>
    </w:rPr>
  </w:style>
  <w:style w:type="paragraph" w:styleId="Legenda">
    <w:name w:val="caption"/>
    <w:basedOn w:val="Normal"/>
    <w:qFormat/>
    <w:rsid w:val="00D65842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D65842"/>
    <w:pPr>
      <w:suppressLineNumbers/>
    </w:pPr>
    <w:rPr>
      <w:rFonts w:cs="Lohit Hindi"/>
    </w:rPr>
  </w:style>
  <w:style w:type="paragraph" w:styleId="Cabealho">
    <w:name w:val="header"/>
    <w:basedOn w:val="Normal"/>
    <w:rsid w:val="00D6584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842"/>
    <w:pPr>
      <w:tabs>
        <w:tab w:val="center" w:pos="4252"/>
        <w:tab w:val="right" w:pos="8504"/>
      </w:tabs>
    </w:pPr>
  </w:style>
  <w:style w:type="paragraph" w:customStyle="1" w:styleId="Corpodetexto21">
    <w:name w:val="Corpo de texto 21"/>
    <w:basedOn w:val="Normal"/>
    <w:rsid w:val="00D65842"/>
    <w:pPr>
      <w:spacing w:after="120" w:line="480" w:lineRule="auto"/>
    </w:pPr>
  </w:style>
  <w:style w:type="paragraph" w:customStyle="1" w:styleId="Listadeopes">
    <w:name w:val="Lista de opções"/>
    <w:basedOn w:val="Normal"/>
    <w:next w:val="Normal"/>
    <w:rsid w:val="00D65842"/>
    <w:pPr>
      <w:autoSpaceDE w:val="0"/>
    </w:pPr>
    <w:rPr>
      <w:rFonts w:ascii="Arial" w:hAnsi="Arial" w:cs="Arial"/>
    </w:rPr>
  </w:style>
  <w:style w:type="paragraph" w:customStyle="1" w:styleId="Normal1">
    <w:name w:val="Normal1"/>
    <w:rsid w:val="00D65842"/>
    <w:pPr>
      <w:suppressAutoHyphens/>
      <w:autoSpaceDE w:val="0"/>
    </w:pPr>
    <w:rPr>
      <w:rFonts w:ascii="Calibri" w:hAnsi="Calibri" w:cs="Calibri"/>
      <w:color w:val="000000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D65842"/>
    <w:pPr>
      <w:spacing w:after="120" w:line="480" w:lineRule="auto"/>
      <w:ind w:left="283"/>
    </w:pPr>
  </w:style>
  <w:style w:type="paragraph" w:styleId="Recuodecorpodetexto">
    <w:name w:val="Body Text Indent"/>
    <w:basedOn w:val="Normal"/>
    <w:rsid w:val="00D65842"/>
    <w:pPr>
      <w:spacing w:after="120"/>
      <w:ind w:left="283"/>
    </w:pPr>
  </w:style>
  <w:style w:type="paragraph" w:styleId="NormalWeb">
    <w:name w:val="Normal (Web)"/>
    <w:basedOn w:val="Normal"/>
    <w:rsid w:val="00D65842"/>
    <w:pPr>
      <w:spacing w:before="280" w:after="280"/>
    </w:pPr>
  </w:style>
  <w:style w:type="paragraph" w:customStyle="1" w:styleId="Default">
    <w:name w:val="Default"/>
    <w:rsid w:val="00B07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balo">
    <w:name w:val="Balloon Text"/>
    <w:basedOn w:val="Normal"/>
    <w:link w:val="TextodebaloChar"/>
    <w:rsid w:val="005440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440D8"/>
    <w:rPr>
      <w:rFonts w:ascii="Tahoma" w:hAnsi="Tahoma" w:cs="Tahoma"/>
      <w:sz w:val="16"/>
      <w:szCs w:val="16"/>
      <w:lang w:eastAsia="zh-CN"/>
    </w:rPr>
  </w:style>
  <w:style w:type="character" w:styleId="TextodoEspaoReservado">
    <w:name w:val="Placeholder Text"/>
    <w:basedOn w:val="Fontepargpadro"/>
    <w:uiPriority w:val="99"/>
    <w:semiHidden/>
    <w:rsid w:val="005440D8"/>
    <w:rPr>
      <w:color w:val="808080"/>
    </w:rPr>
  </w:style>
  <w:style w:type="table" w:customStyle="1" w:styleId="TableGrid">
    <w:name w:val="TableGrid"/>
    <w:rsid w:val="00D95AB5"/>
    <w:rPr>
      <w:rFonts w:asciiTheme="minorHAnsi" w:eastAsia="MS Mincho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D95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BB326-7F83-479D-B44E-C89C33F24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1166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WRN</Company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Warles</dc:creator>
  <cp:keywords/>
  <cp:lastModifiedBy>Lenovo</cp:lastModifiedBy>
  <cp:revision>2</cp:revision>
  <cp:lastPrinted>2012-02-10T01:39:00Z</cp:lastPrinted>
  <dcterms:created xsi:type="dcterms:W3CDTF">2025-11-27T12:07:00Z</dcterms:created>
  <dcterms:modified xsi:type="dcterms:W3CDTF">2025-11-27T12:07:00Z</dcterms:modified>
</cp:coreProperties>
</file>