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6008" w14:textId="77777777" w:rsidR="008B52B4" w:rsidRDefault="008B52B4" w:rsidP="008B52B4">
      <w:pPr>
        <w:rPr>
          <w:sz w:val="36"/>
          <w:szCs w:val="36"/>
        </w:rPr>
      </w:pPr>
      <w:r>
        <w:rPr>
          <w:sz w:val="36"/>
          <w:szCs w:val="36"/>
        </w:rPr>
        <w:t>Pinnacle Board Meeting Minutes</w:t>
      </w:r>
    </w:p>
    <w:p w14:paraId="19DDDD76" w14:textId="1E083970" w:rsidR="008B52B4" w:rsidRDefault="0074306C" w:rsidP="008B52B4">
      <w:pPr>
        <w:rPr>
          <w:b/>
          <w:bCs/>
        </w:rPr>
      </w:pPr>
      <w:r>
        <w:rPr>
          <w:b/>
          <w:bCs/>
        </w:rPr>
        <w:t xml:space="preserve">April </w:t>
      </w:r>
      <w:r w:rsidR="00AB0348">
        <w:rPr>
          <w:b/>
          <w:bCs/>
        </w:rPr>
        <w:t>16</w:t>
      </w:r>
      <w:r>
        <w:rPr>
          <w:b/>
          <w:bCs/>
        </w:rPr>
        <w:t>th</w:t>
      </w:r>
      <w:r w:rsidR="008B52B4">
        <w:rPr>
          <w:b/>
          <w:bCs/>
        </w:rPr>
        <w:t>, 2026</w:t>
      </w:r>
    </w:p>
    <w:p w14:paraId="6F85C770" w14:textId="475B1991" w:rsidR="008B52B4" w:rsidRDefault="008B52B4" w:rsidP="008B52B4">
      <w:r>
        <w:rPr>
          <w:b/>
          <w:bCs/>
          <w:u w:val="single"/>
        </w:rPr>
        <w:t>Attendees in person:</w:t>
      </w:r>
      <w:r>
        <w:t xml:space="preserve"> Kelly Cunningham, Pam Kaplan</w:t>
      </w:r>
      <w:r w:rsidR="00AB0348">
        <w:t>, Michelle Strasburger</w:t>
      </w:r>
      <w:r>
        <w:t xml:space="preserve"> &amp; </w:t>
      </w:r>
      <w:r w:rsidR="003960E8">
        <w:t>Beth Marquis</w:t>
      </w:r>
    </w:p>
    <w:p w14:paraId="7A411024" w14:textId="2D535928" w:rsidR="008B52B4" w:rsidRDefault="008B52B4" w:rsidP="008B52B4">
      <w:r w:rsidRPr="008B52B4">
        <w:rPr>
          <w:b/>
          <w:bCs/>
          <w:u w:val="single"/>
        </w:rPr>
        <w:t>Attendees via zoom:</w:t>
      </w:r>
      <w:r>
        <w:rPr>
          <w:b/>
          <w:bCs/>
        </w:rPr>
        <w:t xml:space="preserve"> </w:t>
      </w:r>
      <w:r w:rsidR="007A797D">
        <w:t>Kristen McQua</w:t>
      </w:r>
      <w:r w:rsidR="00362E57">
        <w:t>i</w:t>
      </w:r>
      <w:r w:rsidR="007A797D">
        <w:t>d</w:t>
      </w:r>
      <w:r w:rsidR="00362E57">
        <w:t>e</w:t>
      </w:r>
      <w:r w:rsidR="00811A7A">
        <w:t>, Alex Roosenberg</w:t>
      </w:r>
      <w:r w:rsidR="0074306C">
        <w:t xml:space="preserve">, </w:t>
      </w:r>
      <w:r w:rsidR="008E00CC">
        <w:t>Kathleen Reardon</w:t>
      </w:r>
      <w:r w:rsidR="00811A7A">
        <w:t xml:space="preserve"> </w:t>
      </w:r>
      <w:r>
        <w:t>&amp; Kurt Simione</w:t>
      </w:r>
    </w:p>
    <w:p w14:paraId="2D152A0B" w14:textId="2B583826" w:rsidR="008B52B4" w:rsidRDefault="00B75C20" w:rsidP="008B52B4">
      <w:r>
        <w:t xml:space="preserve">The meeting was called to order by Michelle. </w:t>
      </w:r>
      <w:r w:rsidR="008B52B4">
        <w:t xml:space="preserve">Meeting minutes from </w:t>
      </w:r>
      <w:r w:rsidR="008E00CC">
        <w:t>April 9</w:t>
      </w:r>
      <w:r w:rsidR="00202145">
        <w:t>th</w:t>
      </w:r>
      <w:r w:rsidR="008B52B4">
        <w:t xml:space="preserve"> were approved.</w:t>
      </w:r>
    </w:p>
    <w:p w14:paraId="1FFAB04E" w14:textId="77777777" w:rsidR="008B52B4" w:rsidRDefault="008B52B4" w:rsidP="008B52B4">
      <w:pPr>
        <w:rPr>
          <w:b/>
          <w:bCs/>
          <w:u w:val="single"/>
        </w:rPr>
      </w:pPr>
      <w:r>
        <w:rPr>
          <w:b/>
          <w:bCs/>
          <w:u w:val="single"/>
        </w:rPr>
        <w:t>Agenda Items:</w:t>
      </w:r>
    </w:p>
    <w:p w14:paraId="65E5DAC5" w14:textId="5202B047" w:rsidR="00310A05" w:rsidRDefault="0074306C" w:rsidP="003E74C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Financial Update</w:t>
      </w:r>
      <w:r w:rsidR="00A15599">
        <w:rPr>
          <w:b/>
          <w:bCs/>
          <w:u w:val="single"/>
        </w:rPr>
        <w:t>:</w:t>
      </w:r>
    </w:p>
    <w:p w14:paraId="34341F47" w14:textId="5F11B408" w:rsidR="00CD5014" w:rsidRDefault="00A70391" w:rsidP="002C0828">
      <w:pPr>
        <w:pStyle w:val="ListParagraph"/>
      </w:pPr>
      <w:r>
        <w:t>We will be closing on the Bank of NH loan tomorrow (April 17</w:t>
      </w:r>
      <w:r w:rsidRPr="00A70391">
        <w:rPr>
          <w:vertAlign w:val="superscript"/>
        </w:rPr>
        <w:t>th</w:t>
      </w:r>
      <w:r>
        <w:t>)</w:t>
      </w:r>
      <w:r w:rsidR="00AB70AE">
        <w:t>, securing immediate cash flow</w:t>
      </w:r>
      <w:r>
        <w:t>.</w:t>
      </w:r>
      <w:r w:rsidR="00477D0C">
        <w:t xml:space="preserve"> If we file the report a week early, </w:t>
      </w:r>
      <w:r w:rsidR="006841E5">
        <w:t xml:space="preserve">we will be </w:t>
      </w:r>
      <w:r w:rsidR="00765191">
        <w:t>reimbursed with</w:t>
      </w:r>
      <w:r w:rsidR="006841E5">
        <w:t xml:space="preserve"> $11,000 in architect fees. </w:t>
      </w:r>
    </w:p>
    <w:p w14:paraId="07940409" w14:textId="77777777" w:rsidR="00765191" w:rsidRDefault="00765191" w:rsidP="002C0828">
      <w:pPr>
        <w:pStyle w:val="ListParagraph"/>
      </w:pPr>
    </w:p>
    <w:p w14:paraId="3DDA72AB" w14:textId="511FD383" w:rsidR="00765191" w:rsidRDefault="00765191" w:rsidP="002C0828">
      <w:pPr>
        <w:pStyle w:val="ListParagraph"/>
      </w:pPr>
      <w:r>
        <w:t xml:space="preserve">Our current bank balance is $16,000. </w:t>
      </w:r>
      <w:r w:rsidR="00B174F6">
        <w:t xml:space="preserve">Matt is fine with waiting to be paid. The lead inspection has been paid. </w:t>
      </w:r>
      <w:r w:rsidR="00567E60">
        <w:t xml:space="preserve">We have $5,000 </w:t>
      </w:r>
      <w:r w:rsidR="001A1F4A">
        <w:t xml:space="preserve">fund held by the fiscal agent </w:t>
      </w:r>
      <w:r w:rsidR="00567E60">
        <w:t>we can use on non</w:t>
      </w:r>
      <w:r w:rsidR="006E4ACD">
        <w:t xml:space="preserve">-reimbursable funds (that is in addition to the cash we have in the bank. </w:t>
      </w:r>
    </w:p>
    <w:p w14:paraId="4894D272" w14:textId="77777777" w:rsidR="001248E5" w:rsidRDefault="001248E5" w:rsidP="002C0828">
      <w:pPr>
        <w:pStyle w:val="ListParagraph"/>
      </w:pPr>
    </w:p>
    <w:p w14:paraId="6EBB16A6" w14:textId="012F8FE4" w:rsidR="001248E5" w:rsidRDefault="001248E5" w:rsidP="002C0828">
      <w:pPr>
        <w:pStyle w:val="ListParagraph"/>
      </w:pPr>
      <w:r>
        <w:t xml:space="preserve">We will </w:t>
      </w:r>
      <w:r w:rsidR="00525730">
        <w:t xml:space="preserve">need a Capitalization Policy. </w:t>
      </w:r>
      <w:r w:rsidR="00706662">
        <w:t xml:space="preserve">It’s policies under the grant and general policies. Caitlin will summarize </w:t>
      </w:r>
      <w:r w:rsidR="0004509D">
        <w:t>financial policies</w:t>
      </w:r>
      <w:r w:rsidR="00706662">
        <w:t xml:space="preserve"> at our May </w:t>
      </w:r>
      <w:r w:rsidR="00507251">
        <w:t>15</w:t>
      </w:r>
      <w:r w:rsidR="00507251" w:rsidRPr="00507251">
        <w:rPr>
          <w:vertAlign w:val="superscript"/>
        </w:rPr>
        <w:t>th</w:t>
      </w:r>
      <w:r w:rsidR="00507251">
        <w:t xml:space="preserve"> meeting. Anything $5,000 and under is considered an expense. </w:t>
      </w:r>
      <w:r w:rsidR="00132C88">
        <w:t xml:space="preserve">For the first year, if we capitalize and depreciate </w:t>
      </w:r>
      <w:r w:rsidR="00792B8B">
        <w:t>those expenses (mostly technology stuff)</w:t>
      </w:r>
      <w:r w:rsidR="009877D8">
        <w:t>. This will avoid a big</w:t>
      </w:r>
      <w:r w:rsidR="00792B8B">
        <w:t xml:space="preserve"> P&amp;L </w:t>
      </w:r>
      <w:r w:rsidR="009877D8">
        <w:t>loss in year one</w:t>
      </w:r>
      <w:r w:rsidR="00792B8B">
        <w:t>. June 30</w:t>
      </w:r>
      <w:r w:rsidR="00792B8B" w:rsidRPr="00792B8B">
        <w:rPr>
          <w:vertAlign w:val="superscript"/>
        </w:rPr>
        <w:t>th</w:t>
      </w:r>
      <w:r w:rsidR="00792B8B">
        <w:t xml:space="preserve"> is our year end date. </w:t>
      </w:r>
      <w:r w:rsidR="0016747B">
        <w:t>We will be getting quarterly projections to show how much we need to fundraise</w:t>
      </w:r>
      <w:r w:rsidR="00590254">
        <w:t xml:space="preserve">. We will be receiving the funds from the state quarterly (possibly by the end of October). </w:t>
      </w:r>
    </w:p>
    <w:p w14:paraId="1A89CB9E" w14:textId="77777777" w:rsidR="008512DC" w:rsidRDefault="008512DC" w:rsidP="002C0828">
      <w:pPr>
        <w:pStyle w:val="ListParagraph"/>
      </w:pPr>
    </w:p>
    <w:p w14:paraId="653B9475" w14:textId="29906DCF" w:rsidR="008512DC" w:rsidRDefault="00687E1C" w:rsidP="008512D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687E1C">
        <w:rPr>
          <w:b/>
          <w:bCs/>
          <w:u w:val="single"/>
        </w:rPr>
        <w:t>Pinnacle Timeline:</w:t>
      </w:r>
    </w:p>
    <w:p w14:paraId="5A610584" w14:textId="623C2C96" w:rsidR="00DA467B" w:rsidRDefault="00DA467B" w:rsidP="00DA467B">
      <w:pPr>
        <w:pStyle w:val="ListParagraph"/>
      </w:pPr>
      <w:r>
        <w:t xml:space="preserve">$11,000 in architect fees are covered by the grant. </w:t>
      </w:r>
      <w:r w:rsidR="00DF0529">
        <w:t>There are some things in the 2</w:t>
      </w:r>
      <w:r w:rsidR="00DF0529" w:rsidRPr="00DF0529">
        <w:rPr>
          <w:vertAlign w:val="superscript"/>
        </w:rPr>
        <w:t>nd</w:t>
      </w:r>
      <w:r w:rsidR="00DF0529">
        <w:t xml:space="preserve"> phase quote that may be covered by the grant as well, possibly more if it can be proved that </w:t>
      </w:r>
      <w:r w:rsidR="00CA6EB9">
        <w:t xml:space="preserve">certain things are </w:t>
      </w:r>
      <w:r w:rsidR="004C7E16">
        <w:t>being done</w:t>
      </w:r>
      <w:r w:rsidR="00CA6EB9">
        <w:t xml:space="preserve"> for safety purposes. </w:t>
      </w:r>
      <w:r w:rsidR="006B236D">
        <w:t xml:space="preserve">The local official </w:t>
      </w:r>
      <w:r w:rsidR="00170E7C">
        <w:t>that does</w:t>
      </w:r>
      <w:r w:rsidR="00CA6EB9">
        <w:t xml:space="preserve"> the certificate of occupancy may be able to sign something to get it covered. </w:t>
      </w:r>
      <w:r w:rsidR="00432271">
        <w:t>It’s our hope to get</w:t>
      </w:r>
      <w:r w:rsidR="004F3F0A">
        <w:t xml:space="preserve"> $20,000-</w:t>
      </w:r>
      <w:r w:rsidR="00432271">
        <w:t xml:space="preserve"> $30,000 of the architect fees covered by the grant. </w:t>
      </w:r>
    </w:p>
    <w:p w14:paraId="54D03DB4" w14:textId="77777777" w:rsidR="00B8389C" w:rsidRDefault="00B8389C" w:rsidP="00DA467B">
      <w:pPr>
        <w:pStyle w:val="ListParagraph"/>
      </w:pPr>
    </w:p>
    <w:p w14:paraId="3C9E501E" w14:textId="46A44494" w:rsidR="00B8389C" w:rsidRDefault="00B8389C" w:rsidP="00DA467B">
      <w:pPr>
        <w:pStyle w:val="ListParagraph"/>
      </w:pPr>
      <w:r>
        <w:t xml:space="preserve">The two biggest priorities right now are </w:t>
      </w:r>
      <w:r w:rsidR="00D21A4D">
        <w:t xml:space="preserve">fundraising for the school building and student enrollment. </w:t>
      </w:r>
      <w:r w:rsidR="00E05F4D">
        <w:t xml:space="preserve">Michelle posted an enrollment post on the Pinnacle Facebook </w:t>
      </w:r>
      <w:r w:rsidR="00F35BD7">
        <w:lastRenderedPageBreak/>
        <w:t xml:space="preserve">page. Beth will be working with Kathy to </w:t>
      </w:r>
      <w:r w:rsidR="002C4D65">
        <w:t>do two mass mailings…one for fundraising, and one for enrollment</w:t>
      </w:r>
      <w:r w:rsidR="00D043CE">
        <w:t xml:space="preserve">, that focuses on highlighting the schools AI and Tech components. Kelly would like to design this. </w:t>
      </w:r>
    </w:p>
    <w:p w14:paraId="1974A3C8" w14:textId="77777777" w:rsidR="00170E7C" w:rsidRDefault="00170E7C" w:rsidP="00DA467B">
      <w:pPr>
        <w:pStyle w:val="ListParagraph"/>
      </w:pPr>
    </w:p>
    <w:p w14:paraId="09580F3D" w14:textId="723231FD" w:rsidR="00170E7C" w:rsidRPr="00812EAE" w:rsidRDefault="00812EAE" w:rsidP="00170E7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812EAE">
        <w:rPr>
          <w:b/>
          <w:bCs/>
          <w:u w:val="single"/>
        </w:rPr>
        <w:t>Pinnacle Operations:</w:t>
      </w:r>
    </w:p>
    <w:p w14:paraId="203122C4" w14:textId="3778852C" w:rsidR="00DA467B" w:rsidRDefault="00BE0ECA" w:rsidP="00DA467B">
      <w:pPr>
        <w:pStyle w:val="ListParagraph"/>
      </w:pPr>
      <w:r>
        <w:t xml:space="preserve">If we </w:t>
      </w:r>
      <w:r w:rsidR="00605647">
        <w:t xml:space="preserve">use Questco’s 401K plan, all fiduciary responsibilities </w:t>
      </w:r>
      <w:r w:rsidR="00296840">
        <w:t xml:space="preserve">will be offloaded to them and Fidelity. </w:t>
      </w:r>
      <w:r w:rsidR="0073402E">
        <w:t xml:space="preserve">There is a 90-day waiting period after hire, to give employees the option to opt out before they’re automatically enrolled. </w:t>
      </w:r>
      <w:r w:rsidR="00AA29F9">
        <w:t xml:space="preserve">There are no direct administrative fees, and the participant fees are standard. </w:t>
      </w:r>
    </w:p>
    <w:p w14:paraId="0D5FF08C" w14:textId="77777777" w:rsidR="00EA442C" w:rsidRDefault="00EA442C" w:rsidP="00DA467B">
      <w:pPr>
        <w:pStyle w:val="ListParagraph"/>
      </w:pPr>
    </w:p>
    <w:p w14:paraId="5AA4BB4D" w14:textId="78BB0381" w:rsidR="00EA442C" w:rsidRDefault="00EA442C" w:rsidP="00DA467B">
      <w:pPr>
        <w:pStyle w:val="ListParagraph"/>
      </w:pPr>
      <w:r>
        <w:t>Pam made a motion for Michelle to enter into a 401K contract with Questco</w:t>
      </w:r>
      <w:r w:rsidR="00A72830">
        <w:t xml:space="preserve">. Kelly seconded the motion. All were in favor. </w:t>
      </w:r>
    </w:p>
    <w:p w14:paraId="57CF8415" w14:textId="77777777" w:rsidR="00A72830" w:rsidRDefault="00A72830" w:rsidP="00DA467B">
      <w:pPr>
        <w:pStyle w:val="ListParagraph"/>
      </w:pPr>
    </w:p>
    <w:p w14:paraId="7341E7B8" w14:textId="70EB08B1" w:rsidR="00A72830" w:rsidRPr="008A7F64" w:rsidRDefault="008A7F64" w:rsidP="00A7283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8A7F64">
        <w:rPr>
          <w:b/>
          <w:bCs/>
          <w:u w:val="single"/>
        </w:rPr>
        <w:t>Targeted Updates:</w:t>
      </w:r>
    </w:p>
    <w:p w14:paraId="771F92AA" w14:textId="6049A4BA" w:rsidR="008A7F64" w:rsidRDefault="00291782" w:rsidP="008A7F64">
      <w:pPr>
        <w:ind w:left="720"/>
      </w:pPr>
      <w:r>
        <w:t xml:space="preserve">Technology- The first laptop has been shipped to </w:t>
      </w:r>
      <w:r w:rsidR="00C90F50">
        <w:t>Beth and</w:t>
      </w:r>
      <w:r>
        <w:t xml:space="preserve"> should arrive by Monday or Tuesday. </w:t>
      </w:r>
      <w:r w:rsidR="00C90F50">
        <w:t xml:space="preserve">Kurt will be getting an invoice for this. </w:t>
      </w:r>
    </w:p>
    <w:p w14:paraId="581B48A0" w14:textId="13203731" w:rsidR="00C90F50" w:rsidRDefault="00C90F50" w:rsidP="008A7F64">
      <w:pPr>
        <w:ind w:left="720"/>
      </w:pPr>
      <w:r>
        <w:t xml:space="preserve">Inventory System- </w:t>
      </w:r>
      <w:r w:rsidR="00E93ABA">
        <w:t>Alex spoke with Caitlin and she said many charter schools use excel spreadsheets to track inventory</w:t>
      </w:r>
      <w:r w:rsidR="00A413DB">
        <w:t xml:space="preserve">, so that is an option if we want to save money. The board agrees that for accurate tracking and auditing purposes, we prefer to us an inventory system. </w:t>
      </w:r>
    </w:p>
    <w:p w14:paraId="64EA15ED" w14:textId="5935D799" w:rsidR="00A23A01" w:rsidRDefault="00A23A01" w:rsidP="008A7F64">
      <w:pPr>
        <w:ind w:left="720"/>
      </w:pPr>
      <w:r>
        <w:t>Alex has done the research and recommends Asset Panda</w:t>
      </w:r>
      <w:r w:rsidR="00644B7E">
        <w:t xml:space="preserve">. </w:t>
      </w:r>
      <w:r w:rsidR="00A8084D">
        <w:t xml:space="preserve">You can start with up to five users. You can also have view-only users for an additional $10 a month. </w:t>
      </w:r>
      <w:r w:rsidR="00B01022">
        <w:t xml:space="preserve">The $7,200 package links directly to Quick Books. </w:t>
      </w:r>
    </w:p>
    <w:p w14:paraId="385D5C48" w14:textId="5C386873" w:rsidR="00B01022" w:rsidRDefault="00B01022" w:rsidP="008A7F64">
      <w:pPr>
        <w:ind w:left="720"/>
      </w:pPr>
      <w:r>
        <w:t xml:space="preserve">Kelly </w:t>
      </w:r>
      <w:r w:rsidR="00514134">
        <w:t>made a</w:t>
      </w:r>
      <w:r>
        <w:t xml:space="preserve"> motion to have Alex sign </w:t>
      </w:r>
      <w:r w:rsidR="00514134">
        <w:t xml:space="preserve">the contract with the inventory system Asset Panda for $7,200. Beth seconded the motion. All were in favor. </w:t>
      </w:r>
    </w:p>
    <w:p w14:paraId="652DD1B1" w14:textId="77777777" w:rsidR="00745A33" w:rsidRDefault="00E030BF" w:rsidP="008A7F64">
      <w:pPr>
        <w:ind w:left="720"/>
      </w:pPr>
      <w:r>
        <w:t xml:space="preserve">Applications/ILP/Tutor Bot- We’re in the process of onboarding with Alma. </w:t>
      </w:r>
      <w:r w:rsidR="006301F8">
        <w:t xml:space="preserve">We need to start orienting ourselves and putting things in the school calendar. </w:t>
      </w:r>
      <w:r w:rsidR="00166244">
        <w:t xml:space="preserve">There are four parts to the onboarding process. There will be another meeting with Alma soon. </w:t>
      </w:r>
      <w:r w:rsidR="00B71556">
        <w:t>The A</w:t>
      </w:r>
      <w:r w:rsidR="009432E6">
        <w:t>PI</w:t>
      </w:r>
      <w:r w:rsidR="00B71556">
        <w:t xml:space="preserve">’s through Alma will be used to implement the ILP’s and Tutor Bot system. </w:t>
      </w:r>
      <w:r w:rsidR="00166244">
        <w:t>Beth will then start inputting student and parent information into the system.</w:t>
      </w:r>
    </w:p>
    <w:p w14:paraId="08303E5A" w14:textId="746990E2" w:rsidR="00745A33" w:rsidRDefault="00745A33" w:rsidP="008A7F64">
      <w:pPr>
        <w:ind w:left="720"/>
      </w:pPr>
      <w:r>
        <w:t xml:space="preserve">A comprehensive AI acceptable use policy is needed for students, parents and staff. Michelle will provide a draft to Alex for finalization. </w:t>
      </w:r>
    </w:p>
    <w:p w14:paraId="3263D1DA" w14:textId="59B9FB4E" w:rsidR="00E030BF" w:rsidRDefault="00166244" w:rsidP="008A7F64">
      <w:pPr>
        <w:ind w:left="720"/>
      </w:pPr>
      <w:r>
        <w:t xml:space="preserve"> </w:t>
      </w:r>
      <w:r w:rsidR="00B21DE1">
        <w:t xml:space="preserve">Alex says there have been some negative articles in the media about </w:t>
      </w:r>
      <w:r w:rsidR="005D134D">
        <w:t>tutor bots. Kelly explains our tutor bots won’t be using data for training</w:t>
      </w:r>
      <w:r w:rsidR="00A84752">
        <w:t xml:space="preserve">. They will have </w:t>
      </w:r>
      <w:r w:rsidR="00A84752">
        <w:lastRenderedPageBreak/>
        <w:t>restrictions and be tightly controlled. Pinnacle’s classroom teachers will govern the use of AI</w:t>
      </w:r>
      <w:r w:rsidR="005F5DB9">
        <w:t xml:space="preserve"> by assigning certain lessons to the tutor bot. </w:t>
      </w:r>
    </w:p>
    <w:p w14:paraId="4A4142F0" w14:textId="66E49997" w:rsidR="002727CB" w:rsidRDefault="00EE7A84" w:rsidP="002727CB">
      <w:pPr>
        <w:pStyle w:val="ListParagraph"/>
      </w:pPr>
      <w:r>
        <w:t>Marketing &amp; outreach- Already discussed earlier (Facebook ad for enrollment and mass mailings for fundraising and student enrollment).</w:t>
      </w:r>
      <w:r w:rsidR="002727CB">
        <w:t xml:space="preserve"> Tori will be offering a donut or drink of the month</w:t>
      </w:r>
      <w:r w:rsidR="00677A2A">
        <w:t xml:space="preserve"> for the month of May, and all proceeds from that will be donated to Pinnacle. </w:t>
      </w:r>
      <w:r w:rsidR="002072F2">
        <w:t xml:space="preserve">Michelle has been in touch with North East Powersports. She wants to talk to them about doing an ATV raffle like Kiwanis does. </w:t>
      </w:r>
      <w:r w:rsidR="0020469B">
        <w:t xml:space="preserve">Also discussed doing a golf tournament with a donated car from Don Noyes as the prize. </w:t>
      </w:r>
    </w:p>
    <w:p w14:paraId="6AC2FE6D" w14:textId="77777777" w:rsidR="00CB71DC" w:rsidRDefault="00CB71DC" w:rsidP="002727CB">
      <w:pPr>
        <w:pStyle w:val="ListParagraph"/>
      </w:pPr>
    </w:p>
    <w:p w14:paraId="1A52F62C" w14:textId="7B547C1E" w:rsidR="00CB71DC" w:rsidRDefault="00CB71DC" w:rsidP="002727CB">
      <w:pPr>
        <w:pStyle w:val="ListParagraph"/>
      </w:pPr>
      <w:r>
        <w:t>Pinnacle hiring-</w:t>
      </w:r>
      <w:r w:rsidR="004A2727">
        <w:t xml:space="preserve">Michelle had a meeting with someone who is potentially interested in the Executive Director position. She will be sending her resume to the hiring team. </w:t>
      </w:r>
      <w:r w:rsidR="00B85A78">
        <w:t xml:space="preserve">The hiring team will be conducting interviews for teaching positions soon. </w:t>
      </w:r>
    </w:p>
    <w:p w14:paraId="43F6014C" w14:textId="77777777" w:rsidR="00B85A78" w:rsidRDefault="00B85A78" w:rsidP="002727CB">
      <w:pPr>
        <w:pStyle w:val="ListParagraph"/>
      </w:pPr>
    </w:p>
    <w:p w14:paraId="441D93A0" w14:textId="57FE1567" w:rsidR="00B85A78" w:rsidRDefault="00B85A78" w:rsidP="002727CB">
      <w:pPr>
        <w:pStyle w:val="ListParagraph"/>
      </w:pPr>
      <w:r>
        <w:t xml:space="preserve">Interpretation Services- </w:t>
      </w:r>
      <w:r w:rsidR="00B24BCC">
        <w:t>Green Linguistics is reasonably priced</w:t>
      </w:r>
      <w:r w:rsidR="00562E0D">
        <w:t xml:space="preserve"> and can translate over 100 different languages. They have apps that can be used for different services</w:t>
      </w:r>
      <w:r w:rsidR="008C70FD">
        <w:t>, such as phone and video per word translation. There are no fees to contract with them</w:t>
      </w:r>
      <w:r w:rsidR="00B838E7">
        <w:t>, they send a bill at the end of the month. They charge $50 an hour</w:t>
      </w:r>
      <w:r w:rsidR="009331F8">
        <w:t xml:space="preserve">. They have a 1-2 day turn around time for 2,500 words. </w:t>
      </w:r>
    </w:p>
    <w:p w14:paraId="7E5815F7" w14:textId="77777777" w:rsidR="009331F8" w:rsidRDefault="009331F8" w:rsidP="002727CB">
      <w:pPr>
        <w:pStyle w:val="ListParagraph"/>
      </w:pPr>
    </w:p>
    <w:p w14:paraId="4C1E71AD" w14:textId="712C46B7" w:rsidR="009331F8" w:rsidRDefault="009331F8" w:rsidP="002727CB">
      <w:pPr>
        <w:pStyle w:val="ListParagraph"/>
      </w:pPr>
      <w:r>
        <w:t>Pam made a motion to have Alex contract with Green Linguistics</w:t>
      </w:r>
      <w:r w:rsidR="00014396">
        <w:t xml:space="preserve"> to have them </w:t>
      </w:r>
      <w:r w:rsidR="00EC3950">
        <w:t>translate</w:t>
      </w:r>
      <w:r w:rsidR="00014396">
        <w:t xml:space="preserve"> the website and </w:t>
      </w:r>
      <w:r w:rsidR="0046577B">
        <w:t xml:space="preserve">all </w:t>
      </w:r>
      <w:r w:rsidR="00014396">
        <w:t xml:space="preserve">associated </w:t>
      </w:r>
      <w:r w:rsidR="0046577B">
        <w:t xml:space="preserve">enrollment documents for no more than $5,000. Michelle seconded the motion. All were in favor. </w:t>
      </w:r>
    </w:p>
    <w:p w14:paraId="7B87009E" w14:textId="77777777" w:rsidR="005C40B8" w:rsidRDefault="005C40B8" w:rsidP="002727CB">
      <w:pPr>
        <w:pStyle w:val="ListParagraph"/>
      </w:pPr>
    </w:p>
    <w:p w14:paraId="118B3A0A" w14:textId="28560A7A" w:rsidR="005C40B8" w:rsidRDefault="005C40B8" w:rsidP="002727CB">
      <w:pPr>
        <w:pStyle w:val="ListParagraph"/>
      </w:pPr>
      <w:r>
        <w:t xml:space="preserve">Fundraising and Grant Acquisition- Ha is working on the title grants. </w:t>
      </w:r>
      <w:r w:rsidR="00CA2D13">
        <w:t xml:space="preserve">They haven’t heard back on the Home Depot </w:t>
      </w:r>
      <w:r w:rsidR="00031DE7">
        <w:t xml:space="preserve">or food </w:t>
      </w:r>
      <w:r w:rsidR="00CA2D13">
        <w:t>grant</w:t>
      </w:r>
      <w:r w:rsidR="00031DE7">
        <w:t>s</w:t>
      </w:r>
      <w:r w:rsidR="00CA2D13">
        <w:t xml:space="preserve">. </w:t>
      </w:r>
    </w:p>
    <w:p w14:paraId="3608C7FF" w14:textId="77777777" w:rsidR="00031DE7" w:rsidRDefault="00031DE7" w:rsidP="002727CB">
      <w:pPr>
        <w:pStyle w:val="ListParagraph"/>
      </w:pPr>
    </w:p>
    <w:p w14:paraId="71EF4816" w14:textId="4F7F9B8C" w:rsidR="00031DE7" w:rsidRDefault="00031DE7" w:rsidP="002727CB">
      <w:pPr>
        <w:pStyle w:val="ListParagraph"/>
      </w:pPr>
      <w:r>
        <w:t xml:space="preserve">Insurance- </w:t>
      </w:r>
      <w:r w:rsidR="000E04EE">
        <w:t>We need to bind the liability insurance</w:t>
      </w:r>
      <w:r w:rsidR="00CC10AC">
        <w:t xml:space="preserve"> for the loan closing tomorrow. Michelle received a quote for the liability insurance, which is $3085.38. </w:t>
      </w:r>
    </w:p>
    <w:p w14:paraId="04EDADB2" w14:textId="77777777" w:rsidR="002C261E" w:rsidRDefault="002C261E" w:rsidP="002727CB">
      <w:pPr>
        <w:pStyle w:val="ListParagraph"/>
      </w:pPr>
    </w:p>
    <w:p w14:paraId="3A54F2FE" w14:textId="41155776" w:rsidR="002C261E" w:rsidRDefault="002C261E" w:rsidP="002727CB">
      <w:pPr>
        <w:pStyle w:val="ListParagraph"/>
      </w:pPr>
      <w:r>
        <w:t xml:space="preserve">Pam </w:t>
      </w:r>
      <w:r w:rsidR="000167B4">
        <w:t>made a</w:t>
      </w:r>
      <w:r>
        <w:t xml:space="preserve"> motion for Michelle to sign the property insurance</w:t>
      </w:r>
      <w:r w:rsidR="000167B4">
        <w:t xml:space="preserve"> in the amount of $3085.38. Kelly seconded the motion. All were in favor. </w:t>
      </w:r>
    </w:p>
    <w:p w14:paraId="6C1137F0" w14:textId="77777777" w:rsidR="00373960" w:rsidRDefault="00373960" w:rsidP="002727CB">
      <w:pPr>
        <w:pStyle w:val="ListParagraph"/>
      </w:pPr>
    </w:p>
    <w:p w14:paraId="5916336B" w14:textId="5EE242B7" w:rsidR="00373960" w:rsidRDefault="00373960" w:rsidP="002727CB">
      <w:pPr>
        <w:pStyle w:val="ListParagraph"/>
      </w:pPr>
      <w:r>
        <w:t xml:space="preserve">Curriculum Development- </w:t>
      </w:r>
      <w:r w:rsidR="00FE3DB0">
        <w:t xml:space="preserve">Two reviewers are currently providing feedback of the curriculum. </w:t>
      </w:r>
      <w:r w:rsidR="00797558">
        <w:t>We need to research and select a curriculum for Social Studies and middle school English.</w:t>
      </w:r>
      <w:r w:rsidR="0029337F">
        <w:t xml:space="preserve"> Alex will see what Discovery has to offer</w:t>
      </w:r>
      <w:r w:rsidR="002C545A">
        <w:t xml:space="preserve"> and some education websites. </w:t>
      </w:r>
    </w:p>
    <w:p w14:paraId="4EB081E4" w14:textId="6C4D651C" w:rsidR="000E04EE" w:rsidRDefault="00CC10AC" w:rsidP="00CC10AC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606167"/>
          <w:spacing w:val="-3"/>
          <w:sz w:val="20"/>
          <w:szCs w:val="20"/>
        </w:rPr>
      </w:pPr>
      <w:r>
        <w:rPr>
          <w:rFonts w:ascii="Arial" w:hAnsi="Arial" w:cs="Arial"/>
          <w:color w:val="606167"/>
          <w:spacing w:val="-3"/>
          <w:sz w:val="20"/>
          <w:szCs w:val="20"/>
        </w:rPr>
        <w:tab/>
      </w:r>
    </w:p>
    <w:p w14:paraId="55F6C382" w14:textId="77777777" w:rsidR="00BF22F6" w:rsidRDefault="00BF22F6" w:rsidP="00BF22F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BF22F6">
        <w:rPr>
          <w:b/>
          <w:bCs/>
          <w:u w:val="single"/>
        </w:rPr>
        <w:lastRenderedPageBreak/>
        <w:t>Other Business:</w:t>
      </w:r>
    </w:p>
    <w:p w14:paraId="6966202C" w14:textId="29D353C3" w:rsidR="00677A2A" w:rsidRDefault="00677A2A" w:rsidP="00BF22F6">
      <w:pPr>
        <w:pStyle w:val="ListParagraph"/>
      </w:pPr>
      <w:r>
        <w:t xml:space="preserve">Tori will be contracting with us to provide school lunch. </w:t>
      </w:r>
      <w:r w:rsidR="0041149E">
        <w:t xml:space="preserve">We will </w:t>
      </w:r>
      <w:r w:rsidR="00BF22F6">
        <w:t>investigate</w:t>
      </w:r>
      <w:r w:rsidR="0041149E">
        <w:t xml:space="preserve"> offering free and reduced lunches for those who need it. </w:t>
      </w:r>
    </w:p>
    <w:p w14:paraId="7D12BF20" w14:textId="77777777" w:rsidR="00BF22F6" w:rsidRDefault="00BF22F6" w:rsidP="00BF22F6">
      <w:pPr>
        <w:pStyle w:val="ListParagraph"/>
      </w:pPr>
    </w:p>
    <w:p w14:paraId="201311AE" w14:textId="10AEA122" w:rsidR="00BF22F6" w:rsidRDefault="00BF22F6" w:rsidP="00BF22F6">
      <w:pPr>
        <w:pStyle w:val="ListParagraph"/>
      </w:pPr>
      <w:r>
        <w:t xml:space="preserve">All board members need to complete </w:t>
      </w:r>
      <w:r w:rsidR="007C239E">
        <w:t xml:space="preserve">a 90-minute </w:t>
      </w:r>
      <w:r w:rsidR="00782C2E">
        <w:t>training</w:t>
      </w:r>
      <w:r>
        <w:t>. Rather than trying to do it as a group, the board decided to do it indivi</w:t>
      </w:r>
      <w:r w:rsidR="00782C2E">
        <w:t xml:space="preserve">dually and send an email </w:t>
      </w:r>
      <w:r w:rsidR="00C302E2">
        <w:t>attestation to the board</w:t>
      </w:r>
      <w:r w:rsidR="00782C2E">
        <w:t xml:space="preserve"> </w:t>
      </w:r>
      <w:r w:rsidR="007C239E">
        <w:t>as proof of completion</w:t>
      </w:r>
      <w:r w:rsidR="00782C2E">
        <w:t xml:space="preserve">. </w:t>
      </w:r>
      <w:r w:rsidR="00965311">
        <w:t xml:space="preserve">There is a PDF in the shared drive and a link with 5 videos. </w:t>
      </w:r>
    </w:p>
    <w:p w14:paraId="3ACA12A9" w14:textId="77777777" w:rsidR="00965311" w:rsidRDefault="00965311" w:rsidP="00BF22F6">
      <w:pPr>
        <w:pStyle w:val="ListParagraph"/>
      </w:pPr>
    </w:p>
    <w:p w14:paraId="68916A99" w14:textId="7504E9D1" w:rsidR="00965311" w:rsidRDefault="00AF1BE8" w:rsidP="00BF22F6">
      <w:pPr>
        <w:pStyle w:val="ListParagraph"/>
      </w:pPr>
      <w:r>
        <w:t xml:space="preserve">Pam will research construction loan options with Bank of NH. </w:t>
      </w:r>
    </w:p>
    <w:p w14:paraId="75DC73D8" w14:textId="77777777" w:rsidR="00FE220F" w:rsidRDefault="00FE220F" w:rsidP="00BF22F6">
      <w:pPr>
        <w:pStyle w:val="ListParagraph"/>
      </w:pPr>
    </w:p>
    <w:p w14:paraId="4D53F783" w14:textId="0640D97D" w:rsidR="00FE220F" w:rsidRDefault="00FE220F" w:rsidP="00BF22F6">
      <w:pPr>
        <w:pStyle w:val="ListParagraph"/>
      </w:pPr>
      <w:r>
        <w:t xml:space="preserve">Kelly will meet with Casey in the morning and provide an update by email. </w:t>
      </w:r>
    </w:p>
    <w:p w14:paraId="4E9D3DB1" w14:textId="77777777" w:rsidR="00FE220F" w:rsidRDefault="00FE220F" w:rsidP="00BF22F6">
      <w:pPr>
        <w:pStyle w:val="ListParagraph"/>
      </w:pPr>
    </w:p>
    <w:p w14:paraId="219CD88C" w14:textId="54E302AC" w:rsidR="00FE220F" w:rsidRDefault="00427A2C" w:rsidP="00BF22F6">
      <w:pPr>
        <w:pStyle w:val="ListParagraph"/>
      </w:pPr>
      <w:r>
        <w:t xml:space="preserve">Kelly is going to discuss ordering VR headsets with Kurt. </w:t>
      </w:r>
    </w:p>
    <w:p w14:paraId="71D70577" w14:textId="77777777" w:rsidR="00427A2C" w:rsidRDefault="00427A2C" w:rsidP="00BF22F6">
      <w:pPr>
        <w:pStyle w:val="ListParagraph"/>
      </w:pPr>
    </w:p>
    <w:p w14:paraId="64D19DBA" w14:textId="2CA309FD" w:rsidR="00427A2C" w:rsidRDefault="001824D9" w:rsidP="00BF22F6">
      <w:pPr>
        <w:pStyle w:val="ListParagraph"/>
      </w:pPr>
      <w:r>
        <w:t xml:space="preserve">The NCQE Boards 3-month extension with being able to be combined with the Pinnacle Board has expired. </w:t>
      </w:r>
      <w:r w:rsidR="00DB024E">
        <w:t xml:space="preserve">We can extend the </w:t>
      </w:r>
      <w:r w:rsidR="00AF1F1A">
        <w:t>combined board status to July 31</w:t>
      </w:r>
      <w:r w:rsidR="00AF1F1A" w:rsidRPr="00AF1F1A">
        <w:rPr>
          <w:vertAlign w:val="superscript"/>
        </w:rPr>
        <w:t>st</w:t>
      </w:r>
      <w:r w:rsidR="00AF1F1A">
        <w:t xml:space="preserve">. </w:t>
      </w:r>
      <w:r w:rsidR="00C71528">
        <w:t>This will maintain NCQE’s legal status, which is required to apply for the 501 (c)</w:t>
      </w:r>
      <w:r w:rsidR="003559B1">
        <w:t>(3) status. The application for this must be submitted before dissolving NCQE, to ensure donor tax deductions are retroactive to its founding date.</w:t>
      </w:r>
    </w:p>
    <w:p w14:paraId="220BEF46" w14:textId="77777777" w:rsidR="003559B1" w:rsidRDefault="003559B1" w:rsidP="00BF22F6">
      <w:pPr>
        <w:pStyle w:val="ListParagraph"/>
      </w:pPr>
    </w:p>
    <w:p w14:paraId="04EB3F85" w14:textId="037B4258" w:rsidR="00C71528" w:rsidRDefault="001F49EB" w:rsidP="008F7305">
      <w:pPr>
        <w:pStyle w:val="ListParagraph"/>
      </w:pPr>
      <w:r>
        <w:t>Pam made a motion to extend</w:t>
      </w:r>
      <w:r w:rsidR="008F7305">
        <w:t xml:space="preserve"> </w:t>
      </w:r>
      <w:r>
        <w:t>the combined board status to July 31</w:t>
      </w:r>
      <w:r w:rsidRPr="001F49EB">
        <w:rPr>
          <w:vertAlign w:val="superscript"/>
        </w:rPr>
        <w:t>st</w:t>
      </w:r>
      <w:r>
        <w:t xml:space="preserve">, 2026. </w:t>
      </w:r>
      <w:r w:rsidR="008F7305">
        <w:t xml:space="preserve">Beth seconded the motion. All were in favor. </w:t>
      </w:r>
    </w:p>
    <w:p w14:paraId="43621F7A" w14:textId="77777777" w:rsidR="008F7305" w:rsidRPr="008F7305" w:rsidRDefault="008F7305" w:rsidP="008F7305">
      <w:pPr>
        <w:pStyle w:val="ListParagraph"/>
      </w:pPr>
    </w:p>
    <w:p w14:paraId="41134147" w14:textId="1FF795AE" w:rsidR="00A37C4B" w:rsidRPr="00A37C4B" w:rsidRDefault="00850EF3" w:rsidP="008F73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850EF3">
        <w:rPr>
          <w:b/>
          <w:bCs/>
          <w:u w:val="single"/>
        </w:rPr>
        <w:t>Next Meeting:</w:t>
      </w:r>
      <w:r>
        <w:rPr>
          <w:b/>
          <w:bCs/>
          <w:u w:val="single"/>
        </w:rPr>
        <w:t xml:space="preserve"> </w:t>
      </w:r>
    </w:p>
    <w:p w14:paraId="5A773411" w14:textId="581A7738" w:rsidR="00E25DCF" w:rsidRDefault="00E25DCF" w:rsidP="00E25DCF">
      <w:pPr>
        <w:pStyle w:val="ListParagraph"/>
      </w:pPr>
      <w:r>
        <w:t xml:space="preserve">The next Pinnacle Board Meeting will </w:t>
      </w:r>
      <w:r w:rsidR="00CD5014">
        <w:t>be on</w:t>
      </w:r>
      <w:r>
        <w:t xml:space="preserve"> Thursday,</w:t>
      </w:r>
      <w:r w:rsidR="000D68FA">
        <w:t xml:space="preserve"> April </w:t>
      </w:r>
      <w:r w:rsidR="00C075F0">
        <w:t>30</w:t>
      </w:r>
      <w:r w:rsidR="00CD5014">
        <w:t>th</w:t>
      </w:r>
      <w:r w:rsidR="000D68FA">
        <w:t xml:space="preserve"> </w:t>
      </w:r>
      <w:r>
        <w:t>at 5:30</w:t>
      </w:r>
    </w:p>
    <w:p w14:paraId="62AA2B26" w14:textId="77777777" w:rsidR="000D68FA" w:rsidRDefault="000D68FA" w:rsidP="00E25DCF">
      <w:pPr>
        <w:pStyle w:val="ListParagraph"/>
      </w:pPr>
    </w:p>
    <w:p w14:paraId="5FF5CC94" w14:textId="7C0AF015" w:rsidR="000D68FA" w:rsidRDefault="000D68FA" w:rsidP="000D68F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D68FA">
        <w:rPr>
          <w:b/>
          <w:bCs/>
          <w:u w:val="single"/>
        </w:rPr>
        <w:t>Adjournment:</w:t>
      </w:r>
    </w:p>
    <w:p w14:paraId="5A18831D" w14:textId="736DF2D6" w:rsidR="000D68FA" w:rsidRPr="000D68FA" w:rsidRDefault="00CD5014" w:rsidP="000D68FA">
      <w:pPr>
        <w:pStyle w:val="ListParagraph"/>
      </w:pPr>
      <w:r>
        <w:t xml:space="preserve">Kelly </w:t>
      </w:r>
      <w:r w:rsidR="000D68FA">
        <w:t xml:space="preserve">made a motion to adjourn the meeting. </w:t>
      </w:r>
      <w:r>
        <w:t xml:space="preserve">Pam </w:t>
      </w:r>
      <w:r w:rsidR="000D68FA">
        <w:t xml:space="preserve">seconded the motion. All were in favor. </w:t>
      </w:r>
    </w:p>
    <w:p w14:paraId="5FF0398D" w14:textId="3C1EDB20" w:rsidR="00202145" w:rsidRPr="00202145" w:rsidRDefault="00202145" w:rsidP="000D68FA">
      <w:pPr>
        <w:spacing w:after="0" w:line="270" w:lineRule="atLeast"/>
        <w:ind w:left="2130"/>
        <w:rPr>
          <w:rFonts w:ascii="Arial" w:eastAsia="Times New Roman" w:hAnsi="Arial" w:cs="Arial"/>
          <w:color w:val="606167"/>
          <w:spacing w:val="-3"/>
          <w:kern w:val="0"/>
          <w:sz w:val="20"/>
          <w:szCs w:val="20"/>
          <w14:ligatures w14:val="none"/>
        </w:rPr>
      </w:pPr>
    </w:p>
    <w:p w14:paraId="42A02354" w14:textId="30BA9B97" w:rsidR="00750469" w:rsidRPr="00750469" w:rsidRDefault="00750469" w:rsidP="00750469">
      <w:pPr>
        <w:rPr>
          <w:b/>
          <w:bCs/>
          <w:u w:val="single"/>
        </w:rPr>
      </w:pPr>
    </w:p>
    <w:sectPr w:rsidR="00750469" w:rsidRPr="00750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6E9"/>
    <w:multiLevelType w:val="multilevel"/>
    <w:tmpl w:val="C678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B587B"/>
    <w:multiLevelType w:val="multilevel"/>
    <w:tmpl w:val="696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73009"/>
    <w:multiLevelType w:val="hybridMultilevel"/>
    <w:tmpl w:val="0576D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016C78"/>
    <w:multiLevelType w:val="multilevel"/>
    <w:tmpl w:val="1DD4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526A8"/>
    <w:multiLevelType w:val="multilevel"/>
    <w:tmpl w:val="6436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C0E0C"/>
    <w:multiLevelType w:val="hybridMultilevel"/>
    <w:tmpl w:val="1DA48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200FB6"/>
    <w:multiLevelType w:val="hybridMultilevel"/>
    <w:tmpl w:val="77B2821E"/>
    <w:lvl w:ilvl="0" w:tplc="473646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36ED"/>
    <w:multiLevelType w:val="hybridMultilevel"/>
    <w:tmpl w:val="A6C0C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31960"/>
    <w:multiLevelType w:val="hybridMultilevel"/>
    <w:tmpl w:val="3C6EC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B0164"/>
    <w:multiLevelType w:val="multilevel"/>
    <w:tmpl w:val="0090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43581"/>
    <w:multiLevelType w:val="hybridMultilevel"/>
    <w:tmpl w:val="3112D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783FC0"/>
    <w:multiLevelType w:val="multilevel"/>
    <w:tmpl w:val="F7D6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5A3E21"/>
    <w:multiLevelType w:val="multilevel"/>
    <w:tmpl w:val="4F52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E15BE"/>
    <w:multiLevelType w:val="hybridMultilevel"/>
    <w:tmpl w:val="AE42B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637919"/>
    <w:multiLevelType w:val="multilevel"/>
    <w:tmpl w:val="2E12D528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CA18F3"/>
    <w:multiLevelType w:val="multilevel"/>
    <w:tmpl w:val="AEFC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651D8"/>
    <w:multiLevelType w:val="multilevel"/>
    <w:tmpl w:val="4798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330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951157">
    <w:abstractNumId w:val="6"/>
  </w:num>
  <w:num w:numId="3" w16cid:durableId="593321975">
    <w:abstractNumId w:val="8"/>
  </w:num>
  <w:num w:numId="4" w16cid:durableId="1679968238">
    <w:abstractNumId w:val="5"/>
  </w:num>
  <w:num w:numId="5" w16cid:durableId="499084337">
    <w:abstractNumId w:val="13"/>
  </w:num>
  <w:num w:numId="6" w16cid:durableId="913247544">
    <w:abstractNumId w:val="10"/>
  </w:num>
  <w:num w:numId="7" w16cid:durableId="1657345886">
    <w:abstractNumId w:val="7"/>
  </w:num>
  <w:num w:numId="8" w16cid:durableId="1789809689">
    <w:abstractNumId w:val="2"/>
  </w:num>
  <w:num w:numId="9" w16cid:durableId="1704942204">
    <w:abstractNumId w:val="15"/>
  </w:num>
  <w:num w:numId="10" w16cid:durableId="1159155792">
    <w:abstractNumId w:val="3"/>
  </w:num>
  <w:num w:numId="11" w16cid:durableId="1779518337">
    <w:abstractNumId w:val="9"/>
  </w:num>
  <w:num w:numId="12" w16cid:durableId="732853098">
    <w:abstractNumId w:val="11"/>
  </w:num>
  <w:num w:numId="13" w16cid:durableId="543904285">
    <w:abstractNumId w:val="0"/>
  </w:num>
  <w:num w:numId="14" w16cid:durableId="1287539578">
    <w:abstractNumId w:val="16"/>
  </w:num>
  <w:num w:numId="15" w16cid:durableId="274214147">
    <w:abstractNumId w:val="12"/>
  </w:num>
  <w:num w:numId="16" w16cid:durableId="985552534">
    <w:abstractNumId w:val="1"/>
  </w:num>
  <w:num w:numId="17" w16cid:durableId="67263867">
    <w:abstractNumId w:val="14"/>
  </w:num>
  <w:num w:numId="18" w16cid:durableId="1735201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B4"/>
    <w:rsid w:val="00014396"/>
    <w:rsid w:val="000167B4"/>
    <w:rsid w:val="0002110E"/>
    <w:rsid w:val="000221A2"/>
    <w:rsid w:val="0002316A"/>
    <w:rsid w:val="00031DE7"/>
    <w:rsid w:val="0004509D"/>
    <w:rsid w:val="00064804"/>
    <w:rsid w:val="000840C7"/>
    <w:rsid w:val="000915F5"/>
    <w:rsid w:val="00093158"/>
    <w:rsid w:val="000A2AD5"/>
    <w:rsid w:val="000B25E7"/>
    <w:rsid w:val="000B2FDC"/>
    <w:rsid w:val="000D434E"/>
    <w:rsid w:val="000D68FA"/>
    <w:rsid w:val="000E04EE"/>
    <w:rsid w:val="00107EB9"/>
    <w:rsid w:val="00115167"/>
    <w:rsid w:val="00121437"/>
    <w:rsid w:val="00121962"/>
    <w:rsid w:val="00124334"/>
    <w:rsid w:val="001248E5"/>
    <w:rsid w:val="001253E0"/>
    <w:rsid w:val="00132C88"/>
    <w:rsid w:val="001421B2"/>
    <w:rsid w:val="00166244"/>
    <w:rsid w:val="0016747B"/>
    <w:rsid w:val="0017053B"/>
    <w:rsid w:val="00170E7C"/>
    <w:rsid w:val="001824D9"/>
    <w:rsid w:val="00193B76"/>
    <w:rsid w:val="001A1F4A"/>
    <w:rsid w:val="001B1A40"/>
    <w:rsid w:val="001B20F8"/>
    <w:rsid w:val="001C0334"/>
    <w:rsid w:val="001C08CA"/>
    <w:rsid w:val="001F49EB"/>
    <w:rsid w:val="001F7431"/>
    <w:rsid w:val="00202145"/>
    <w:rsid w:val="0020469B"/>
    <w:rsid w:val="00205457"/>
    <w:rsid w:val="002072F2"/>
    <w:rsid w:val="00214AA4"/>
    <w:rsid w:val="00214E28"/>
    <w:rsid w:val="002327F3"/>
    <w:rsid w:val="0023638D"/>
    <w:rsid w:val="00257262"/>
    <w:rsid w:val="00264F65"/>
    <w:rsid w:val="002727CB"/>
    <w:rsid w:val="002903D9"/>
    <w:rsid w:val="00291782"/>
    <w:rsid w:val="0029337F"/>
    <w:rsid w:val="00296840"/>
    <w:rsid w:val="002B2111"/>
    <w:rsid w:val="002C0828"/>
    <w:rsid w:val="002C261E"/>
    <w:rsid w:val="002C4D65"/>
    <w:rsid w:val="002C50DE"/>
    <w:rsid w:val="002C545A"/>
    <w:rsid w:val="002C6F44"/>
    <w:rsid w:val="002F6D09"/>
    <w:rsid w:val="00304D91"/>
    <w:rsid w:val="00304E43"/>
    <w:rsid w:val="0030607C"/>
    <w:rsid w:val="003073BB"/>
    <w:rsid w:val="00310A05"/>
    <w:rsid w:val="00313350"/>
    <w:rsid w:val="00320A8D"/>
    <w:rsid w:val="00322898"/>
    <w:rsid w:val="00324D5D"/>
    <w:rsid w:val="003266E7"/>
    <w:rsid w:val="00340262"/>
    <w:rsid w:val="0034166C"/>
    <w:rsid w:val="0034365F"/>
    <w:rsid w:val="00346065"/>
    <w:rsid w:val="00351A61"/>
    <w:rsid w:val="0035457B"/>
    <w:rsid w:val="0035459F"/>
    <w:rsid w:val="003559B1"/>
    <w:rsid w:val="00362E57"/>
    <w:rsid w:val="00363083"/>
    <w:rsid w:val="00373960"/>
    <w:rsid w:val="003960E8"/>
    <w:rsid w:val="003A7134"/>
    <w:rsid w:val="003B158C"/>
    <w:rsid w:val="003B2507"/>
    <w:rsid w:val="003B2C89"/>
    <w:rsid w:val="003D6F3A"/>
    <w:rsid w:val="003E29F0"/>
    <w:rsid w:val="003E2B3C"/>
    <w:rsid w:val="003E2F29"/>
    <w:rsid w:val="003E74C9"/>
    <w:rsid w:val="00406440"/>
    <w:rsid w:val="0041149E"/>
    <w:rsid w:val="004148F1"/>
    <w:rsid w:val="004152F3"/>
    <w:rsid w:val="0042383A"/>
    <w:rsid w:val="00426F9F"/>
    <w:rsid w:val="00427A2C"/>
    <w:rsid w:val="00432271"/>
    <w:rsid w:val="004345CE"/>
    <w:rsid w:val="00436DB5"/>
    <w:rsid w:val="0043704D"/>
    <w:rsid w:val="00444EAD"/>
    <w:rsid w:val="004648FB"/>
    <w:rsid w:val="00464B04"/>
    <w:rsid w:val="0046577B"/>
    <w:rsid w:val="0047217A"/>
    <w:rsid w:val="00474493"/>
    <w:rsid w:val="00477D0C"/>
    <w:rsid w:val="00484A33"/>
    <w:rsid w:val="00490C11"/>
    <w:rsid w:val="004A2727"/>
    <w:rsid w:val="004A424F"/>
    <w:rsid w:val="004B0EF5"/>
    <w:rsid w:val="004C277C"/>
    <w:rsid w:val="004C6748"/>
    <w:rsid w:val="004C7089"/>
    <w:rsid w:val="004C7E16"/>
    <w:rsid w:val="004F3F0A"/>
    <w:rsid w:val="004F3FC7"/>
    <w:rsid w:val="005009D1"/>
    <w:rsid w:val="00507251"/>
    <w:rsid w:val="00514134"/>
    <w:rsid w:val="005169D3"/>
    <w:rsid w:val="00525730"/>
    <w:rsid w:val="00551E04"/>
    <w:rsid w:val="00562E0D"/>
    <w:rsid w:val="00567AEB"/>
    <w:rsid w:val="00567E60"/>
    <w:rsid w:val="005702C7"/>
    <w:rsid w:val="00582492"/>
    <w:rsid w:val="00583564"/>
    <w:rsid w:val="005850C6"/>
    <w:rsid w:val="00590254"/>
    <w:rsid w:val="00595266"/>
    <w:rsid w:val="00595CB5"/>
    <w:rsid w:val="00595D77"/>
    <w:rsid w:val="005C3EFC"/>
    <w:rsid w:val="005C40B8"/>
    <w:rsid w:val="005D134D"/>
    <w:rsid w:val="005F5DB9"/>
    <w:rsid w:val="00605647"/>
    <w:rsid w:val="006301F8"/>
    <w:rsid w:val="00632D86"/>
    <w:rsid w:val="00632F61"/>
    <w:rsid w:val="00633109"/>
    <w:rsid w:val="00644B7E"/>
    <w:rsid w:val="00645DE8"/>
    <w:rsid w:val="006464FF"/>
    <w:rsid w:val="0064676E"/>
    <w:rsid w:val="0066206E"/>
    <w:rsid w:val="00674492"/>
    <w:rsid w:val="00677A2A"/>
    <w:rsid w:val="00680318"/>
    <w:rsid w:val="006841E5"/>
    <w:rsid w:val="00687E1C"/>
    <w:rsid w:val="006B236D"/>
    <w:rsid w:val="006B5B96"/>
    <w:rsid w:val="006E4ACD"/>
    <w:rsid w:val="006F3031"/>
    <w:rsid w:val="0070083C"/>
    <w:rsid w:val="00706662"/>
    <w:rsid w:val="0073402E"/>
    <w:rsid w:val="007358E1"/>
    <w:rsid w:val="0073751E"/>
    <w:rsid w:val="0074306C"/>
    <w:rsid w:val="00745A33"/>
    <w:rsid w:val="00747C57"/>
    <w:rsid w:val="00750469"/>
    <w:rsid w:val="00764C96"/>
    <w:rsid w:val="00765191"/>
    <w:rsid w:val="00782C2E"/>
    <w:rsid w:val="00783D6A"/>
    <w:rsid w:val="00785371"/>
    <w:rsid w:val="0078701F"/>
    <w:rsid w:val="00792B8B"/>
    <w:rsid w:val="00797558"/>
    <w:rsid w:val="007A797D"/>
    <w:rsid w:val="007C239E"/>
    <w:rsid w:val="007E139F"/>
    <w:rsid w:val="007E1E23"/>
    <w:rsid w:val="007E480E"/>
    <w:rsid w:val="007E4BA9"/>
    <w:rsid w:val="00811A7A"/>
    <w:rsid w:val="00812EAE"/>
    <w:rsid w:val="00821A8A"/>
    <w:rsid w:val="00827FBD"/>
    <w:rsid w:val="0083236D"/>
    <w:rsid w:val="00835982"/>
    <w:rsid w:val="0084482F"/>
    <w:rsid w:val="00850EF3"/>
    <w:rsid w:val="008512DC"/>
    <w:rsid w:val="008622F2"/>
    <w:rsid w:val="008631AC"/>
    <w:rsid w:val="00875F59"/>
    <w:rsid w:val="00886C69"/>
    <w:rsid w:val="00887A4B"/>
    <w:rsid w:val="008A0B54"/>
    <w:rsid w:val="008A7F64"/>
    <w:rsid w:val="008B52B4"/>
    <w:rsid w:val="008C70FD"/>
    <w:rsid w:val="008E00CC"/>
    <w:rsid w:val="008F7305"/>
    <w:rsid w:val="009070DF"/>
    <w:rsid w:val="00915F8D"/>
    <w:rsid w:val="009331F8"/>
    <w:rsid w:val="009353B1"/>
    <w:rsid w:val="009432E6"/>
    <w:rsid w:val="009475F7"/>
    <w:rsid w:val="00951BD2"/>
    <w:rsid w:val="00954F62"/>
    <w:rsid w:val="00965311"/>
    <w:rsid w:val="0097199C"/>
    <w:rsid w:val="009877D8"/>
    <w:rsid w:val="009A566D"/>
    <w:rsid w:val="009B1778"/>
    <w:rsid w:val="009F0705"/>
    <w:rsid w:val="009F160B"/>
    <w:rsid w:val="009F42E8"/>
    <w:rsid w:val="009F4CC1"/>
    <w:rsid w:val="009F5008"/>
    <w:rsid w:val="009F59EE"/>
    <w:rsid w:val="009F6F44"/>
    <w:rsid w:val="00A04E81"/>
    <w:rsid w:val="00A15585"/>
    <w:rsid w:val="00A15599"/>
    <w:rsid w:val="00A23A01"/>
    <w:rsid w:val="00A25129"/>
    <w:rsid w:val="00A3071A"/>
    <w:rsid w:val="00A31276"/>
    <w:rsid w:val="00A336F3"/>
    <w:rsid w:val="00A37C4B"/>
    <w:rsid w:val="00A413DB"/>
    <w:rsid w:val="00A43D37"/>
    <w:rsid w:val="00A61694"/>
    <w:rsid w:val="00A70391"/>
    <w:rsid w:val="00A72830"/>
    <w:rsid w:val="00A8084D"/>
    <w:rsid w:val="00A84752"/>
    <w:rsid w:val="00AA29F9"/>
    <w:rsid w:val="00AB0348"/>
    <w:rsid w:val="00AB162F"/>
    <w:rsid w:val="00AB6764"/>
    <w:rsid w:val="00AB70AE"/>
    <w:rsid w:val="00AC77C7"/>
    <w:rsid w:val="00AE6DB3"/>
    <w:rsid w:val="00AF1BE8"/>
    <w:rsid w:val="00AF1F1A"/>
    <w:rsid w:val="00B01022"/>
    <w:rsid w:val="00B04B6D"/>
    <w:rsid w:val="00B16DC6"/>
    <w:rsid w:val="00B174F6"/>
    <w:rsid w:val="00B21DE1"/>
    <w:rsid w:val="00B24BCC"/>
    <w:rsid w:val="00B40465"/>
    <w:rsid w:val="00B4376D"/>
    <w:rsid w:val="00B43BA0"/>
    <w:rsid w:val="00B6139B"/>
    <w:rsid w:val="00B61646"/>
    <w:rsid w:val="00B635F4"/>
    <w:rsid w:val="00B643DB"/>
    <w:rsid w:val="00B64449"/>
    <w:rsid w:val="00B71556"/>
    <w:rsid w:val="00B73070"/>
    <w:rsid w:val="00B7486D"/>
    <w:rsid w:val="00B75C20"/>
    <w:rsid w:val="00B77D0C"/>
    <w:rsid w:val="00B8389C"/>
    <w:rsid w:val="00B838E7"/>
    <w:rsid w:val="00B85A78"/>
    <w:rsid w:val="00B91855"/>
    <w:rsid w:val="00BA53EF"/>
    <w:rsid w:val="00BA6735"/>
    <w:rsid w:val="00BC4B31"/>
    <w:rsid w:val="00BC7D4D"/>
    <w:rsid w:val="00BD5BC3"/>
    <w:rsid w:val="00BE0ECA"/>
    <w:rsid w:val="00BE1E7A"/>
    <w:rsid w:val="00BE7E04"/>
    <w:rsid w:val="00BF22F6"/>
    <w:rsid w:val="00C075F0"/>
    <w:rsid w:val="00C15194"/>
    <w:rsid w:val="00C16667"/>
    <w:rsid w:val="00C23E55"/>
    <w:rsid w:val="00C27600"/>
    <w:rsid w:val="00C302E2"/>
    <w:rsid w:val="00C3206E"/>
    <w:rsid w:val="00C3373A"/>
    <w:rsid w:val="00C479E2"/>
    <w:rsid w:val="00C5524B"/>
    <w:rsid w:val="00C71528"/>
    <w:rsid w:val="00C747A5"/>
    <w:rsid w:val="00C83D5E"/>
    <w:rsid w:val="00C90F50"/>
    <w:rsid w:val="00C94193"/>
    <w:rsid w:val="00C96453"/>
    <w:rsid w:val="00CA2D13"/>
    <w:rsid w:val="00CA6EB9"/>
    <w:rsid w:val="00CB025B"/>
    <w:rsid w:val="00CB3D82"/>
    <w:rsid w:val="00CB71DC"/>
    <w:rsid w:val="00CC10AC"/>
    <w:rsid w:val="00CD5014"/>
    <w:rsid w:val="00CD66F5"/>
    <w:rsid w:val="00CE1A21"/>
    <w:rsid w:val="00CF0781"/>
    <w:rsid w:val="00D03B4E"/>
    <w:rsid w:val="00D043CE"/>
    <w:rsid w:val="00D21A4D"/>
    <w:rsid w:val="00D270C8"/>
    <w:rsid w:val="00D36F7F"/>
    <w:rsid w:val="00D37B9B"/>
    <w:rsid w:val="00D47409"/>
    <w:rsid w:val="00D62166"/>
    <w:rsid w:val="00D74900"/>
    <w:rsid w:val="00D94C39"/>
    <w:rsid w:val="00DA1F4B"/>
    <w:rsid w:val="00DA467B"/>
    <w:rsid w:val="00DB024E"/>
    <w:rsid w:val="00DB2A6D"/>
    <w:rsid w:val="00DD1C59"/>
    <w:rsid w:val="00DD6B9A"/>
    <w:rsid w:val="00DD6E06"/>
    <w:rsid w:val="00DD741F"/>
    <w:rsid w:val="00DE7232"/>
    <w:rsid w:val="00DF0529"/>
    <w:rsid w:val="00DF342F"/>
    <w:rsid w:val="00DF549F"/>
    <w:rsid w:val="00E030BF"/>
    <w:rsid w:val="00E051BD"/>
    <w:rsid w:val="00E05F4D"/>
    <w:rsid w:val="00E25DCF"/>
    <w:rsid w:val="00E557B9"/>
    <w:rsid w:val="00E81C88"/>
    <w:rsid w:val="00E81F1F"/>
    <w:rsid w:val="00E823EE"/>
    <w:rsid w:val="00E82F23"/>
    <w:rsid w:val="00E8525E"/>
    <w:rsid w:val="00E8640C"/>
    <w:rsid w:val="00E93ABA"/>
    <w:rsid w:val="00EA2139"/>
    <w:rsid w:val="00EA2384"/>
    <w:rsid w:val="00EA442C"/>
    <w:rsid w:val="00EB4409"/>
    <w:rsid w:val="00EB51F8"/>
    <w:rsid w:val="00EB5BB7"/>
    <w:rsid w:val="00EC062E"/>
    <w:rsid w:val="00EC3950"/>
    <w:rsid w:val="00ED0503"/>
    <w:rsid w:val="00EE5658"/>
    <w:rsid w:val="00EE6C2B"/>
    <w:rsid w:val="00EE7A84"/>
    <w:rsid w:val="00F01866"/>
    <w:rsid w:val="00F11110"/>
    <w:rsid w:val="00F24C20"/>
    <w:rsid w:val="00F35BD7"/>
    <w:rsid w:val="00F412EE"/>
    <w:rsid w:val="00F45154"/>
    <w:rsid w:val="00F55F6B"/>
    <w:rsid w:val="00F6089B"/>
    <w:rsid w:val="00F65507"/>
    <w:rsid w:val="00F71173"/>
    <w:rsid w:val="00F80EF3"/>
    <w:rsid w:val="00F81F66"/>
    <w:rsid w:val="00F83B5F"/>
    <w:rsid w:val="00F83CEA"/>
    <w:rsid w:val="00F949FD"/>
    <w:rsid w:val="00FA27CF"/>
    <w:rsid w:val="00FB1A9C"/>
    <w:rsid w:val="00FB2758"/>
    <w:rsid w:val="00FB68FA"/>
    <w:rsid w:val="00FD7D17"/>
    <w:rsid w:val="00FE220F"/>
    <w:rsid w:val="00FE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D8F8"/>
  <w15:chartTrackingRefBased/>
  <w15:docId w15:val="{AF8EA8DA-07A9-4623-A2C0-01A10E52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2B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5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2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45A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0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Marquis</dc:creator>
  <cp:keywords/>
  <dc:description/>
  <cp:lastModifiedBy>Beth Marquis</cp:lastModifiedBy>
  <cp:revision>114</cp:revision>
  <dcterms:created xsi:type="dcterms:W3CDTF">2026-04-20T19:07:00Z</dcterms:created>
  <dcterms:modified xsi:type="dcterms:W3CDTF">2026-04-20T20:26:00Z</dcterms:modified>
</cp:coreProperties>
</file>