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0" w:after="80"/>
        <w:jc w:val="center"/>
      </w:pPr>
      <w:r>
        <w:rPr>
          <w:rFonts w:ascii="Arial" w:hAnsi="Arial"/>
          <w:b/>
          <w:i w:val="0"/>
          <w:color w:val="1A1A1A"/>
          <w:sz w:val="36"/>
        </w:rPr>
        <w:t>WINNY MARTURIA TESSALONIKA</w:t>
      </w:r>
    </w:p>
    <w:p>
      <w:pPr>
        <w:spacing w:before="0" w:after="60"/>
        <w:jc w:val="center"/>
      </w:pPr>
      <w:r>
        <w:rPr>
          <w:rFonts w:ascii="Arial" w:hAnsi="Arial"/>
          <w:b w:val="0"/>
          <w:i w:val="0"/>
          <w:color w:val="0F6E56"/>
          <w:sz w:val="20"/>
        </w:rPr>
        <w:t>AI Customer Experience Engineer  ·  Sustainability Advocate  ·  Biology Graduate</w:t>
      </w:r>
    </w:p>
    <w:p>
      <w:pPr>
        <w:spacing w:before="0" w:after="120"/>
        <w:jc w:val="center"/>
      </w:pPr>
      <w:r>
        <w:rPr>
          <w:rFonts w:ascii="Arial" w:hAnsi="Arial"/>
          <w:b w:val="0"/>
          <w:i w:val="0"/>
          <w:color w:val="888880"/>
          <w:sz w:val="18"/>
        </w:rPr>
        <w:t>linkedin.com/in/winnymarturiatessalonika  ·  Indonesia</w:t>
      </w:r>
    </w:p>
    <w:p>
      <w:pPr>
        <w:spacing w:before="40" w:after="120"/>
        <w:pBdr>
          <w:bottom w:val="single" w:sz="6" w:space="1" w:color="0F6E56"/>
        </w:pBdr>
      </w:pPr>
    </w:p>
    <w:p>
      <w:pPr>
        <w:spacing w:before="200" w:after="40"/>
      </w:pPr>
      <w:r>
        <w:rPr>
          <w:rFonts w:ascii="Arial" w:hAnsi="Arial"/>
          <w:b/>
          <w:i w:val="0"/>
          <w:color w:val="0F6E56"/>
          <w:sz w:val="18"/>
        </w:rPr>
        <w:t>PROFILE</w:t>
      </w:r>
    </w:p>
    <w:p>
      <w:pPr>
        <w:spacing w:before="40" w:after="120"/>
        <w:pBdr>
          <w:bottom w:val="single" w:sz="6" w:space="1" w:color="0F6E56"/>
        </w:pBdr>
      </w:pPr>
    </w:p>
    <w:p>
      <w:pPr>
        <w:spacing w:before="0" w:after="80"/>
      </w:pPr>
      <w:r>
        <w:rPr>
          <w:rFonts w:ascii="Arial" w:hAnsi="Arial"/>
          <w:b w:val="0"/>
          <w:i w:val="0"/>
          <w:color w:val="444444"/>
          <w:sz w:val="20"/>
        </w:rPr>
        <w:t>Biology graduate and AI practitioner with 3+ years of experience in conversational AI systems, natural language processing, and cross-functional technical communication. Currently building G-AI, an AI-powered platform for Indonesia's energy transition, bridging data science with sustainability impact. Seeking to deepen expertise through a master's degree in AI &amp; Sustainable Energy under LPDP Beasiswa STEM Industri Strategis.</w:t>
      </w:r>
    </w:p>
    <w:p>
      <w:pPr>
        <w:spacing w:before="200" w:after="40"/>
      </w:pPr>
      <w:r>
        <w:rPr>
          <w:rFonts w:ascii="Arial" w:hAnsi="Arial"/>
          <w:b/>
          <w:i w:val="0"/>
          <w:color w:val="0F6E56"/>
          <w:sz w:val="18"/>
        </w:rPr>
        <w:t>PROFESSIONAL EXPERIENCE</w:t>
      </w:r>
    </w:p>
    <w:p>
      <w:pPr>
        <w:spacing w:before="40" w:after="120"/>
        <w:pBdr>
          <w:bottom w:val="single" w:sz="6" w:space="1" w:color="0F6E56"/>
        </w:pBdr>
      </w:pPr>
    </w:p>
    <w:p>
      <w:pPr>
        <w:spacing w:before="120" w:after="20"/>
      </w:pPr>
      <w:r>
        <w:rPr>
          <w:rFonts w:ascii="Arial" w:hAnsi="Arial"/>
          <w:b/>
          <w:i w:val="0"/>
          <w:color w:val="1A1A1A"/>
          <w:sz w:val="21"/>
        </w:rPr>
        <w:t>AI Customer Experience Engineer</w:t>
      </w:r>
      <w:r>
        <w:rPr>
          <w:rFonts w:ascii="Arial" w:hAnsi="Arial"/>
          <w:b w:val="0"/>
          <w:i w:val="0"/>
          <w:color w:val="0F6E56"/>
          <w:sz w:val="20"/>
        </w:rPr>
        <w:t xml:space="preserve">  ·  Hostinger International</w:t>
      </w:r>
    </w:p>
    <w:p>
      <w:pPr>
        <w:spacing w:before="0" w:after="60"/>
      </w:pPr>
      <w:r>
        <w:rPr>
          <w:rFonts w:ascii="Arial" w:hAnsi="Arial"/>
          <w:b w:val="0"/>
          <w:i/>
          <w:color w:val="888880"/>
          <w:sz w:val="18"/>
        </w:rPr>
        <w:t>Jan 2023 – Present  |  Remote, Indonesia</w:t>
      </w:r>
    </w:p>
    <w:p>
      <w:pPr>
        <w:pStyle w:val="ListBullet"/>
        <w:spacing w:before="0" w:after="40"/>
        <w:ind w:left="283"/>
      </w:pPr>
      <w:r>
        <w:rPr>
          <w:rFonts w:ascii="Arial" w:hAnsi="Arial"/>
          <w:b w:val="0"/>
          <w:i w:val="0"/>
          <w:color w:val="444444"/>
          <w:sz w:val="19"/>
        </w:rPr>
        <w:t>Train and fine-tune AI chatbot models by curating high-quality response datasets and correcting inaccurate outputs to improve model reliability and user satisfaction.</w:t>
      </w:r>
    </w:p>
    <w:p>
      <w:pPr>
        <w:pStyle w:val="ListBullet"/>
        <w:spacing w:before="0" w:after="40"/>
        <w:ind w:left="283"/>
      </w:pPr>
      <w:r>
        <w:rPr>
          <w:rFonts w:ascii="Arial" w:hAnsi="Arial"/>
          <w:b w:val="0"/>
          <w:i w:val="0"/>
          <w:color w:val="444444"/>
          <w:sz w:val="19"/>
        </w:rPr>
        <w:t>Identify recurring error patterns across thousands of AI interactions and escalate structured feedback to engineering and product teams to drive systematic model improvements.</w:t>
      </w:r>
    </w:p>
    <w:p>
      <w:pPr>
        <w:pStyle w:val="ListBullet"/>
        <w:spacing w:before="0" w:after="40"/>
        <w:ind w:left="283"/>
      </w:pPr>
      <w:r>
        <w:rPr>
          <w:rFonts w:ascii="Arial" w:hAnsi="Arial"/>
          <w:b w:val="0"/>
          <w:i w:val="0"/>
          <w:color w:val="444444"/>
          <w:sz w:val="19"/>
        </w:rPr>
        <w:t>Bridge the gap between AI technical teams and end users by translating complex model behaviour into actionable quality improvements.</w:t>
      </w:r>
    </w:p>
    <w:p>
      <w:pPr>
        <w:pStyle w:val="ListBullet"/>
        <w:spacing w:before="0" w:after="40"/>
        <w:ind w:left="283"/>
      </w:pPr>
      <w:r>
        <w:rPr>
          <w:rFonts w:ascii="Arial" w:hAnsi="Arial"/>
          <w:b w:val="0"/>
          <w:i w:val="0"/>
          <w:color w:val="444444"/>
          <w:sz w:val="19"/>
        </w:rPr>
        <w:t>Contribute to the development of internal AI quality benchmarks and evaluation frameworks used across the CX organisation.</w:t>
      </w:r>
    </w:p>
    <w:p>
      <w:pPr>
        <w:pStyle w:val="ListBullet"/>
        <w:spacing w:before="0" w:after="40"/>
        <w:ind w:left="283"/>
      </w:pPr>
      <w:r>
        <w:rPr>
          <w:rFonts w:ascii="Arial" w:hAnsi="Arial"/>
          <w:b w:val="0"/>
          <w:i w:val="0"/>
          <w:color w:val="444444"/>
          <w:sz w:val="19"/>
        </w:rPr>
        <w:t>Built G-AI, an AI-powered Indonesia energy transition tool hosted on Hostinger, as an applied project demonstrating AI deployment skills in a sustainability context.</w:t>
      </w:r>
    </w:p>
    <w:p>
      <w:pPr>
        <w:spacing w:before="120" w:after="20"/>
      </w:pPr>
      <w:r>
        <w:rPr>
          <w:rFonts w:ascii="Arial" w:hAnsi="Arial"/>
          <w:b/>
          <w:i w:val="0"/>
          <w:color w:val="1A1A1A"/>
          <w:sz w:val="21"/>
        </w:rPr>
        <w:t>Private Tutor — Indonesian Language</w:t>
      </w:r>
      <w:r>
        <w:rPr>
          <w:rFonts w:ascii="Arial" w:hAnsi="Arial"/>
          <w:b w:val="0"/>
          <w:i w:val="0"/>
          <w:color w:val="0F6E56"/>
          <w:sz w:val="20"/>
        </w:rPr>
        <w:t xml:space="preserve">  ·  Self-Employed</w:t>
      </w:r>
    </w:p>
    <w:p>
      <w:pPr>
        <w:spacing w:before="0" w:after="60"/>
      </w:pPr>
      <w:r>
        <w:rPr>
          <w:rFonts w:ascii="Arial" w:hAnsi="Arial"/>
          <w:b w:val="0"/>
          <w:i/>
          <w:color w:val="888880"/>
          <w:sz w:val="18"/>
        </w:rPr>
        <w:t>Feb 2021 – Feb 2024  |  Netherlands (Remote)</w:t>
      </w:r>
    </w:p>
    <w:p>
      <w:pPr>
        <w:pStyle w:val="ListBullet"/>
        <w:spacing w:before="0" w:after="40"/>
        <w:ind w:left="283"/>
      </w:pPr>
      <w:r>
        <w:rPr>
          <w:rFonts w:ascii="Arial" w:hAnsi="Arial"/>
          <w:b w:val="0"/>
          <w:i w:val="0"/>
          <w:color w:val="444444"/>
          <w:sz w:val="19"/>
        </w:rPr>
        <w:t>Delivered personalised Indonesian language instruction to international students and professionals over a 3-year period.</w:t>
      </w:r>
    </w:p>
    <w:p>
      <w:pPr>
        <w:pStyle w:val="ListBullet"/>
        <w:spacing w:before="0" w:after="40"/>
        <w:ind w:left="283"/>
      </w:pPr>
      <w:r>
        <w:rPr>
          <w:rFonts w:ascii="Arial" w:hAnsi="Arial"/>
          <w:b w:val="0"/>
          <w:i w:val="0"/>
          <w:color w:val="444444"/>
          <w:sz w:val="19"/>
        </w:rPr>
        <w:t>Developed structured learning materials and adapted teaching methods to diverse learner profiles across cultural contexts.</w:t>
      </w:r>
    </w:p>
    <w:p>
      <w:pPr>
        <w:spacing w:before="120" w:after="20"/>
      </w:pPr>
      <w:r>
        <w:rPr>
          <w:rFonts w:ascii="Arial" w:hAnsi="Arial"/>
          <w:b/>
          <w:i w:val="0"/>
          <w:color w:val="1A1A1A"/>
          <w:sz w:val="21"/>
        </w:rPr>
        <w:t>Translator &amp; Editor</w:t>
      </w:r>
      <w:r>
        <w:rPr>
          <w:rFonts w:ascii="Arial" w:hAnsi="Arial"/>
          <w:b w:val="0"/>
          <w:i w:val="0"/>
          <w:color w:val="0F6E56"/>
          <w:sz w:val="20"/>
        </w:rPr>
        <w:t xml:space="preserve">  ·  Freelancer.com</w:t>
      </w:r>
    </w:p>
    <w:p>
      <w:pPr>
        <w:spacing w:before="0" w:after="60"/>
      </w:pPr>
      <w:r>
        <w:rPr>
          <w:rFonts w:ascii="Arial" w:hAnsi="Arial"/>
          <w:b w:val="0"/>
          <w:i/>
          <w:color w:val="888880"/>
          <w:sz w:val="18"/>
        </w:rPr>
        <w:t>Aug 2022 – Sep 2022  |  Remote (US-based client)</w:t>
      </w:r>
    </w:p>
    <w:p>
      <w:pPr>
        <w:pStyle w:val="ListBullet"/>
        <w:spacing w:before="0" w:after="40"/>
        <w:ind w:left="283"/>
      </w:pPr>
      <w:r>
        <w:rPr>
          <w:rFonts w:ascii="Arial" w:hAnsi="Arial"/>
          <w:b w:val="0"/>
          <w:i w:val="0"/>
          <w:color w:val="444444"/>
          <w:sz w:val="19"/>
        </w:rPr>
        <w:t>Provided English–Indonesian translation and editorial services for professional documents.</w:t>
      </w:r>
    </w:p>
    <w:p>
      <w:pPr>
        <w:pStyle w:val="ListBullet"/>
        <w:spacing w:before="0" w:after="40"/>
        <w:ind w:left="283"/>
      </w:pPr>
      <w:r>
        <w:rPr>
          <w:rFonts w:ascii="Arial" w:hAnsi="Arial"/>
          <w:b w:val="0"/>
          <w:i w:val="0"/>
          <w:color w:val="444444"/>
          <w:sz w:val="19"/>
        </w:rPr>
        <w:t>Ensured accuracy, tone consistency, and cultural appropriateness across translated materials.</w:t>
      </w:r>
    </w:p>
    <w:p>
      <w:pPr>
        <w:spacing w:before="200" w:after="40"/>
      </w:pPr>
      <w:r>
        <w:rPr>
          <w:rFonts w:ascii="Arial" w:hAnsi="Arial"/>
          <w:b/>
          <w:i w:val="0"/>
          <w:color w:val="0F6E56"/>
          <w:sz w:val="18"/>
        </w:rPr>
        <w:t>EDUCATION</w:t>
      </w:r>
    </w:p>
    <w:p>
      <w:pPr>
        <w:spacing w:before="40" w:after="120"/>
        <w:pBdr>
          <w:bottom w:val="single" w:sz="6" w:space="1" w:color="0F6E56"/>
        </w:pBdr>
      </w:pPr>
    </w:p>
    <w:p>
      <w:pPr>
        <w:spacing w:before="120" w:after="20"/>
      </w:pPr>
      <w:r>
        <w:rPr>
          <w:rFonts w:ascii="Arial" w:hAnsi="Arial"/>
          <w:b/>
          <w:i w:val="0"/>
          <w:color w:val="1A1A1A"/>
          <w:sz w:val="21"/>
        </w:rPr>
        <w:t>Bachelor of Science — Biology</w:t>
      </w:r>
      <w:r>
        <w:rPr>
          <w:rFonts w:ascii="Arial" w:hAnsi="Arial"/>
          <w:b w:val="0"/>
          <w:i w:val="0"/>
          <w:color w:val="0F6E56"/>
          <w:sz w:val="20"/>
        </w:rPr>
        <w:t xml:space="preserve">  ·  Universitas Pattimura</w:t>
      </w:r>
    </w:p>
    <w:p>
      <w:pPr>
        <w:spacing w:before="0" w:after="60"/>
      </w:pPr>
      <w:r>
        <w:rPr>
          <w:rFonts w:ascii="Arial" w:hAnsi="Arial"/>
          <w:b w:val="0"/>
          <w:i/>
          <w:color w:val="888880"/>
          <w:sz w:val="18"/>
        </w:rPr>
        <w:t>Graduated 2019  |  Ambon, Maluku, Indonesia</w:t>
      </w:r>
    </w:p>
    <w:p>
      <w:pPr>
        <w:pStyle w:val="ListBullet"/>
        <w:spacing w:before="0" w:after="40"/>
        <w:ind w:left="283"/>
      </w:pPr>
      <w:r>
        <w:rPr>
          <w:rFonts w:ascii="Arial" w:hAnsi="Arial"/>
          <w:b w:val="0"/>
          <w:i w:val="0"/>
          <w:color w:val="444444"/>
          <w:sz w:val="19"/>
        </w:rPr>
        <w:t>Developed systems-thinking and analytical skills through ecological and biological science coursework.</w:t>
      </w:r>
    </w:p>
    <w:p>
      <w:pPr>
        <w:pStyle w:val="ListBullet"/>
        <w:spacing w:before="0" w:after="40"/>
        <w:ind w:left="283"/>
      </w:pPr>
      <w:r>
        <w:rPr>
          <w:rFonts w:ascii="Arial" w:hAnsi="Arial"/>
          <w:b w:val="0"/>
          <w:i w:val="0"/>
          <w:color w:val="444444"/>
          <w:sz w:val="19"/>
        </w:rPr>
        <w:t>Led a community empowerment project in a Maluku village to identify, develop, and market locally-sourced natural resource products — an early application of sustainability and community development principles.</w:t>
      </w:r>
    </w:p>
    <w:p>
      <w:pPr>
        <w:pStyle w:val="ListBullet"/>
        <w:spacing w:before="0" w:after="40"/>
        <w:ind w:left="283"/>
      </w:pPr>
      <w:r>
        <w:rPr>
          <w:rFonts w:ascii="Arial" w:hAnsi="Arial"/>
          <w:b w:val="0"/>
          <w:i w:val="0"/>
          <w:color w:val="444444"/>
          <w:sz w:val="19"/>
        </w:rPr>
        <w:t>Vice President, English Debating Club (British Parliamentary System) — competed in multiple intercollegiate and regional debate competitions; later served as adjudicator and coach, developing strong skills in structured argumentation, critical thinking, and public speaking.</w:t>
      </w:r>
    </w:p>
    <w:p>
      <w:pPr>
        <w:spacing w:before="200" w:after="40"/>
      </w:pPr>
      <w:r>
        <w:rPr>
          <w:rFonts w:ascii="Arial" w:hAnsi="Arial"/>
          <w:b/>
          <w:i w:val="0"/>
          <w:color w:val="0F6E56"/>
          <w:sz w:val="18"/>
        </w:rPr>
        <w:t>PROJECTS &amp; PUBLICATIONS</w:t>
      </w:r>
    </w:p>
    <w:p>
      <w:pPr>
        <w:spacing w:before="40" w:after="120"/>
        <w:pBdr>
          <w:bottom w:val="single" w:sz="6" w:space="1" w:color="0F6E56"/>
        </w:pBdr>
      </w:pPr>
    </w:p>
    <w:p>
      <w:pPr>
        <w:spacing w:before="120" w:after="20"/>
      </w:pPr>
      <w:r>
        <w:rPr>
          <w:rFonts w:ascii="Arial" w:hAnsi="Arial"/>
          <w:b/>
          <w:i w:val="0"/>
          <w:color w:val="1A1A1A"/>
          <w:sz w:val="21"/>
        </w:rPr>
        <w:t>G-AI: Indonesia Energy &amp; Sustainability Platform</w:t>
      </w:r>
      <w:r>
        <w:rPr>
          <w:rFonts w:ascii="Arial" w:hAnsi="Arial"/>
          <w:b w:val="0"/>
          <w:i w:val="0"/>
          <w:color w:val="0F6E56"/>
          <w:sz w:val="20"/>
        </w:rPr>
        <w:t xml:space="preserve">  ·  2026</w:t>
      </w:r>
    </w:p>
    <w:p>
      <w:pPr>
        <w:pStyle w:val="ListBullet"/>
        <w:spacing w:before="0" w:after="40"/>
        <w:ind w:left="283"/>
      </w:pPr>
      <w:r>
        <w:rPr>
          <w:rFonts w:ascii="Arial" w:hAnsi="Arial"/>
          <w:b w:val="0"/>
          <w:i w:val="0"/>
          <w:color w:val="444444"/>
          <w:sz w:val="19"/>
        </w:rPr>
        <w:t>Designed and built a full-stack AI-powered website combining a renewable energy chatbot (grounded in 12 ESDM/IRENA-sourced knowledge topics) with an interactive Indonesia 2030 energy transition simulator.</w:t>
      </w:r>
    </w:p>
    <w:p>
      <w:pPr>
        <w:pStyle w:val="ListBullet"/>
        <w:spacing w:before="0" w:after="40"/>
        <w:ind w:left="283"/>
      </w:pPr>
      <w:r>
        <w:rPr>
          <w:rFonts w:ascii="Arial" w:hAnsi="Arial"/>
          <w:b w:val="0"/>
          <w:i w:val="0"/>
          <w:color w:val="444444"/>
          <w:sz w:val="19"/>
        </w:rPr>
        <w:t>Demonstrates applied skills in AI system design, knowledge base curation, front-end development, and sustainability data communication.</w:t>
      </w:r>
    </w:p>
    <w:p>
      <w:pPr>
        <w:pStyle w:val="ListBullet"/>
        <w:spacing w:before="0" w:after="40"/>
        <w:ind w:left="283"/>
      </w:pPr>
      <w:r>
        <w:rPr>
          <w:rFonts w:ascii="Arial" w:hAnsi="Arial"/>
          <w:b w:val="0"/>
          <w:i w:val="0"/>
          <w:color w:val="444444"/>
          <w:sz w:val="19"/>
        </w:rPr>
        <w:t>Deployed on Hostinger; accessible at greenai.management. Serves as a living portfolio for LPDP application and future research work.</w:t>
      </w:r>
    </w:p>
    <w:p>
      <w:pPr>
        <w:spacing w:before="120" w:after="20"/>
      </w:pPr>
      <w:r>
        <w:rPr>
          <w:rFonts w:ascii="Arial" w:hAnsi="Arial"/>
          <w:b/>
          <w:i w:val="0"/>
          <w:color w:val="1A1A1A"/>
          <w:sz w:val="21"/>
        </w:rPr>
        <w:t>Community Natural Resource Empowerment — Maluku Village</w:t>
      </w:r>
      <w:r>
        <w:rPr>
          <w:rFonts w:ascii="Arial" w:hAnsi="Arial"/>
          <w:b w:val="0"/>
          <w:i w:val="0"/>
          <w:color w:val="0F6E56"/>
          <w:sz w:val="20"/>
        </w:rPr>
        <w:t xml:space="preserve">  ·  2019</w:t>
      </w:r>
    </w:p>
    <w:p>
      <w:pPr>
        <w:pStyle w:val="ListBullet"/>
        <w:spacing w:before="0" w:after="40"/>
        <w:ind w:left="283"/>
      </w:pPr>
      <w:r>
        <w:rPr>
          <w:rFonts w:ascii="Arial" w:hAnsi="Arial"/>
          <w:b w:val="0"/>
          <w:i w:val="0"/>
          <w:color w:val="444444"/>
          <w:sz w:val="19"/>
        </w:rPr>
        <w:t>University-era community project focused on identifying, developing, and marketing natural resource products from a rural Maluku village.</w:t>
      </w:r>
    </w:p>
    <w:p>
      <w:pPr>
        <w:pStyle w:val="ListBullet"/>
        <w:spacing w:before="0" w:after="40"/>
        <w:ind w:left="283"/>
      </w:pPr>
      <w:r>
        <w:rPr>
          <w:rFonts w:ascii="Arial" w:hAnsi="Arial"/>
          <w:b w:val="0"/>
          <w:i w:val="0"/>
          <w:color w:val="444444"/>
          <w:sz w:val="19"/>
        </w:rPr>
        <w:t>Applied biological science knowledge to a real-world community development context, contributing to local economic empowerment and hilirisasi principles.</w:t>
      </w:r>
    </w:p>
    <w:p>
      <w:pPr>
        <w:spacing w:before="200" w:after="40"/>
      </w:pPr>
      <w:r>
        <w:rPr>
          <w:rFonts w:ascii="Arial" w:hAnsi="Arial"/>
          <w:b/>
          <w:i w:val="0"/>
          <w:color w:val="0F6E56"/>
          <w:sz w:val="18"/>
        </w:rPr>
        <w:t>SKILLS &amp; COMPETENCIES</w:t>
      </w:r>
    </w:p>
    <w:p>
      <w:pPr>
        <w:spacing w:before="40" w:after="120"/>
        <w:pBdr>
          <w:bottom w:val="single" w:sz="6" w:space="1" w:color="0F6E56"/>
        </w:pBdr>
      </w:pPr>
    </w:p>
    <w:p>
      <w:pPr>
        <w:spacing w:before="60" w:after="40"/>
      </w:pPr>
      <w:r>
        <w:rPr>
          <w:rFonts w:ascii="Arial" w:hAnsi="Arial"/>
          <w:b/>
          <w:i w:val="0"/>
          <w:color w:val="1A1A1A"/>
          <w:sz w:val="19"/>
        </w:rPr>
        <w:t xml:space="preserve">AI &amp; Machine Learning:  </w:t>
      </w:r>
      <w:r>
        <w:rPr>
          <w:rFonts w:ascii="Arial" w:hAnsi="Arial"/>
          <w:b w:val="0"/>
          <w:i w:val="0"/>
          <w:color w:val="444444"/>
          <w:sz w:val="19"/>
        </w:rPr>
        <w:t>Conversational AI training, prompt engineering, LLM quality evaluation, chatbot fine-tuning, AI response pattern analysis</w:t>
      </w:r>
    </w:p>
    <w:p>
      <w:pPr>
        <w:spacing w:before="60" w:after="40"/>
      </w:pPr>
      <w:r>
        <w:rPr>
          <w:rFonts w:ascii="Arial" w:hAnsi="Arial"/>
          <w:b/>
          <w:i w:val="0"/>
          <w:color w:val="1A1A1A"/>
          <w:sz w:val="19"/>
        </w:rPr>
        <w:t xml:space="preserve">Data &amp; Tools:  </w:t>
      </w:r>
      <w:r>
        <w:rPr>
          <w:rFonts w:ascii="Arial" w:hAnsi="Arial"/>
          <w:b w:val="0"/>
          <w:i w:val="0"/>
          <w:color w:val="444444"/>
          <w:sz w:val="19"/>
        </w:rPr>
        <w:t>AI performance benchmarking, knowledge base curation, data-driven feedback loops, HTML/CSS/JavaScript</w:t>
      </w:r>
    </w:p>
    <w:p>
      <w:pPr>
        <w:spacing w:before="60" w:after="40"/>
      </w:pPr>
      <w:r>
        <w:rPr>
          <w:rFonts w:ascii="Arial" w:hAnsi="Arial"/>
          <w:b/>
          <w:i w:val="0"/>
          <w:color w:val="1A1A1A"/>
          <w:sz w:val="19"/>
        </w:rPr>
        <w:t xml:space="preserve">Languages:  </w:t>
      </w:r>
      <w:r>
        <w:rPr>
          <w:rFonts w:ascii="Arial" w:hAnsi="Arial"/>
          <w:b w:val="0"/>
          <w:i w:val="0"/>
          <w:color w:val="444444"/>
          <w:sz w:val="19"/>
        </w:rPr>
        <w:t>Indonesian (Native), English (IELTS 8.0 — C1 Proficient), Korean (Basic), Spanish (Basic)</w:t>
      </w:r>
    </w:p>
    <w:p>
      <w:pPr>
        <w:spacing w:before="60" w:after="40"/>
      </w:pPr>
      <w:r>
        <w:rPr>
          <w:rFonts w:ascii="Arial" w:hAnsi="Arial"/>
          <w:b/>
          <w:i w:val="0"/>
          <w:color w:val="1A1A1A"/>
          <w:sz w:val="19"/>
        </w:rPr>
        <w:t xml:space="preserve">Soft Skills:  </w:t>
      </w:r>
      <w:r>
        <w:rPr>
          <w:rFonts w:ascii="Arial" w:hAnsi="Arial"/>
          <w:b w:val="0"/>
          <w:i w:val="0"/>
          <w:color w:val="444444"/>
          <w:sz w:val="19"/>
        </w:rPr>
        <w:t>Cross-functional communication, pattern recognition, technical writing, community facilitation, public speaking (debating)</w:t>
      </w:r>
    </w:p>
    <w:p>
      <w:pPr>
        <w:spacing w:before="60" w:after="40"/>
      </w:pPr>
      <w:r>
        <w:rPr>
          <w:rFonts w:ascii="Arial" w:hAnsi="Arial"/>
          <w:b/>
          <w:i w:val="0"/>
          <w:color w:val="1A1A1A"/>
          <w:sz w:val="19"/>
        </w:rPr>
        <w:t xml:space="preserve">Domain Knowledge:  </w:t>
      </w:r>
      <w:r>
        <w:rPr>
          <w:rFonts w:ascii="Arial" w:hAnsi="Arial"/>
          <w:b w:val="0"/>
          <w:i w:val="0"/>
          <w:color w:val="444444"/>
          <w:sz w:val="19"/>
        </w:rPr>
        <w:t>Indonesia energy transition, renewable energy data (ESDM/IRENA), sustainability policy, hilirisasi, rural community empowerment</w:t>
      </w:r>
    </w:p>
    <w:p>
      <w:pPr>
        <w:spacing w:before="200" w:after="40"/>
      </w:pPr>
      <w:r>
        <w:rPr>
          <w:rFonts w:ascii="Arial" w:hAnsi="Arial"/>
          <w:b/>
          <w:i w:val="0"/>
          <w:color w:val="0F6E56"/>
          <w:sz w:val="18"/>
        </w:rPr>
        <w:t>ACADEMIC GOALS</w:t>
      </w:r>
    </w:p>
    <w:p>
      <w:pPr>
        <w:spacing w:before="40" w:after="120"/>
        <w:pBdr>
          <w:bottom w:val="single" w:sz="6" w:space="1" w:color="0F6E56"/>
        </w:pBdr>
      </w:pPr>
    </w:p>
    <w:p>
      <w:pPr>
        <w:spacing w:before="0" w:after="80"/>
      </w:pPr>
      <w:r>
        <w:rPr>
          <w:rFonts w:ascii="Arial" w:hAnsi="Arial"/>
          <w:b w:val="0"/>
          <w:i w:val="0"/>
          <w:color w:val="444444"/>
          <w:sz w:val="20"/>
        </w:rPr>
        <w:t>Currently applying for LPDP Beasiswa STEM Industri Strategis to pursue a Master's degree at the intersection of Artificial Intelligence and Environmental Sustainability. Driven by a commitment to applying technology meaningfully — whether through data systems, AI applications, policy-informed research, or community-centred solutions — to accelerate Indonesia's sustainability transition. Particular interest in the convergence of digitalisasi and energy, where the skills developed as an AI practitioner can be extended toward broader environmental and social impact. Long-term goal: contribute to Indonesia's net zero 2060 target and the empowerment of underserved communities through science-grounded, technology-enabled work.</w:t>
      </w:r>
    </w:p>
    <w:sectPr w:rsidR="00FC693F" w:rsidRPr="0006063C" w:rsidSect="00034616">
      <w:pgSz w:w="12240" w:h="15840"/>
      <w:pgMar w:top="1020" w:right="1134" w:bottom="1020"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