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Display" w:hAnsi="Aptos Display"/>
          <w:b/>
          <w:color w:val="11407D"/>
          <w:sz w:val="36"/>
        </w:rPr>
        <w:t>CoreAI Privacy Policy</w:t>
      </w:r>
    </w:p>
    <w:p>
      <w:pPr>
        <w:jc w:val="center"/>
      </w:pPr>
      <w:r>
        <w:rPr>
          <w:i/>
          <w:color w:val="505050"/>
          <w:sz w:val="19"/>
        </w:rPr>
        <w:t>Prepared for Rajesh Batta | A2P / 10DLC SMS Compliance Draft</w:t>
      </w:r>
    </w:p>
    <w:tbl>
      <w:tblPr>
        <w:tblW w:type="auto" w:w="0"/>
        <w:jc w:val="center"/>
        <w:tblLayout w:type="fixed"/>
        <w:tblLook w:firstColumn="1" w:firstRow="1" w:lastColumn="0" w:lastRow="0" w:noHBand="0" w:noVBand="1" w:val="04A0"/>
        <w:tblBorders>
          <w:top w:val="single" w:sz="10" w:space="0" w:color="C6D9F1"/>
          <w:left w:val="single" w:sz="10" w:space="0" w:color="C6D9F1"/>
          <w:bottom w:val="single" w:sz="10" w:space="0" w:color="C6D9F1"/>
          <w:right w:val="single" w:sz="10" w:space="0" w:color="C6D9F1"/>
          <w:insideH w:val="single" w:sz="10" w:space="0" w:color="C6D9F1"/>
          <w:insideV w:val="single" w:sz="10" w:space="0" w:color="C6D9F1"/>
        </w:tblBorders>
      </w:tblPr>
      <w:tblGrid>
        <w:gridCol w:w="4968"/>
        <w:gridCol w:w="4968"/>
      </w:tblGrid>
      <w:tr>
        <w:tc>
          <w:tcPr>
            <w:tcW w:type="dxa" w:w="2592"/>
            <w:vAlign w:val="center"/>
            <w:shd w:fill="EAF1FB"/>
          </w:tcPr>
          <w:p>
            <w:r>
              <w:rPr>
                <w:b/>
                <w:sz w:val="20"/>
              </w:rPr>
              <w:t>Effective Date</w:t>
            </w:r>
          </w:p>
        </w:tc>
        <w:tc>
          <w:tcPr>
            <w:tcW w:type="dxa" w:w="7056"/>
            <w:vAlign w:val="center"/>
          </w:tcPr>
          <w:p>
            <w:r>
              <w:rPr>
                <w:sz w:val="20"/>
              </w:rPr>
              <w:t>March 23, 2026</w:t>
            </w:r>
          </w:p>
        </w:tc>
      </w:tr>
      <w:tr>
        <w:tc>
          <w:tcPr>
            <w:tcW w:type="dxa" w:w="2592"/>
            <w:vAlign w:val="center"/>
            <w:shd w:fill="EAF1FB"/>
          </w:tcPr>
          <w:p>
            <w:r>
              <w:rPr>
                <w:b/>
                <w:sz w:val="20"/>
              </w:rPr>
              <w:t>Contact Email</w:t>
            </w:r>
          </w:p>
        </w:tc>
        <w:tc>
          <w:tcPr>
            <w:tcW w:type="dxa" w:w="7056"/>
            <w:vAlign w:val="center"/>
          </w:tcPr>
          <w:p>
            <w:r>
              <w:rPr>
                <w:sz w:val="20"/>
              </w:rPr>
              <w:t>bnvrajesh@gmail.com</w:t>
            </w:r>
          </w:p>
        </w:tc>
      </w:tr>
    </w:tbl>
    <w:p/>
    <w:tbl>
      <w:tblPr>
        <w:tblW w:type="auto" w:w="0"/>
        <w:jc w:val="center"/>
        <w:tblLayout w:type="fixed"/>
        <w:tblLook w:firstColumn="1" w:firstRow="1" w:lastColumn="0" w:lastRow="0" w:noHBand="0" w:noVBand="1" w:val="04A0"/>
        <w:tblBorders>
          <w:top w:val="single" w:sz="10" w:space="0" w:color="E5C07B"/>
          <w:left w:val="single" w:sz="10" w:space="0" w:color="E5C07B"/>
          <w:bottom w:val="single" w:sz="10" w:space="0" w:color="E5C07B"/>
          <w:right w:val="single" w:sz="10" w:space="0" w:color="E5C07B"/>
          <w:insideH w:val="single" w:sz="10" w:space="0" w:color="E5C07B"/>
          <w:insideV w:val="single" w:sz="10" w:space="0" w:color="E5C07B"/>
        </w:tblBorders>
      </w:tblPr>
      <w:tblGrid>
        <w:gridCol w:w="9936"/>
      </w:tblGrid>
      <w:tr>
        <w:tc>
          <w:tcPr>
            <w:tcW w:type="dxa" w:w="9648"/>
            <w:shd w:fill="FFF7E8"/>
          </w:tcPr>
          <w:p>
            <w:r>
              <w:rPr>
                <w:i/>
                <w:sz w:val="19"/>
              </w:rPr>
              <w:t>Before publishing: replace the bracketed placeholders for website, business address, and business phone number with your real company details.</w:t>
            </w:r>
          </w:p>
        </w:tc>
      </w:tr>
    </w:tbl>
    <w:p>
      <w:r>
        <w:rPr>
          <w:b/>
          <w:color w:val="11407D"/>
          <w:sz w:val="24"/>
        </w:rPr>
        <w:t>1. Who We Are</w:t>
      </w:r>
    </w:p>
    <w:p>
      <w:pPr>
        <w:spacing w:after="80" w:line="269" w:lineRule="auto"/>
      </w:pPr>
      <w:r>
        <w:t>CoreAI ("CoreAI," "we," "our," or "us"), operated by Rajesh Batta, respects your privacy. This Privacy Policy explains how we collect, use, store, and protect your information when you visit [INSERT WEBSITE URL], use our services, submit a form, contact us, or opt in to receive text messages from us.</w:t>
      </w:r>
    </w:p>
    <w:p>
      <w:r>
        <w:rPr>
          <w:b/>
          <w:color w:val="11407D"/>
          <w:sz w:val="24"/>
        </w:rPr>
        <w:t>2. Information We Collect</w:t>
      </w:r>
    </w:p>
    <w:p>
      <w:pPr>
        <w:spacing w:after="80" w:line="269" w:lineRule="auto"/>
      </w:pPr>
      <w:r>
        <w:t>We may collect personal information you provide directly to us, including your name, email address, mobile phone number, company name, and any details you submit through forms, calls, messages, or service inquiries. We may also collect basic technical information such as IP address, browser type, device information, and website usage data.</w:t>
      </w:r>
    </w:p>
    <w:p>
      <w:r>
        <w:rPr>
          <w:b/>
          <w:color w:val="11407D"/>
          <w:sz w:val="24"/>
        </w:rPr>
        <w:t>3. How We Use Your Information</w:t>
      </w:r>
    </w:p>
    <w:p>
      <w:pPr>
        <w:spacing w:after="80" w:line="269" w:lineRule="auto"/>
      </w:pPr>
      <w:r>
        <w:t>We use your information to respond to inquiries, provide services, send requested updates, support customer care communications, improve our website and services, maintain security, and comply with legal obligations.</w:t>
      </w:r>
    </w:p>
    <w:p>
      <w:r>
        <w:rPr>
          <w:b/>
          <w:color w:val="11407D"/>
          <w:sz w:val="24"/>
        </w:rPr>
        <w:t>4. SMS Communications and A2P / 10DLC Disclosure</w:t>
      </w:r>
    </w:p>
    <w:p>
      <w:pPr>
        <w:spacing w:after="80" w:line="269" w:lineRule="auto"/>
      </w:pPr>
      <w:r>
        <w:t>If you give consent to receive SMS messages from CoreAI, you may receive conversational messages, customer care messages, appointment or meeting reminders, service updates, and account-related notifications. Message frequency varies based on your interaction with us. Message and data rates may apply. You can opt out at any time by replying STOP. For help, reply HELP or contact us at bnvrajesh@gmail.com.</w:t>
      </w:r>
    </w:p>
    <w:p>
      <w:r>
        <w:rPr>
          <w:b/>
          <w:color w:val="11407D"/>
          <w:sz w:val="24"/>
        </w:rPr>
        <w:t>5. Mobile Information Sharing</w:t>
      </w:r>
    </w:p>
    <w:p>
      <w:pPr>
        <w:spacing w:after="80" w:line="269" w:lineRule="auto"/>
      </w:pPr>
      <w:r>
        <w:t>No mobile information will be shared with third parties or affiliates for marketing or promotional purposes. Text messaging originator opt-in data and consent will not be shared with any third parties, except with vendors, platform providers, or subcontractors that help us deliver text messages or operate our business services.</w:t>
      </w:r>
    </w:p>
    <w:p>
      <w:r>
        <w:rPr>
          <w:b/>
          <w:color w:val="11407D"/>
          <w:sz w:val="24"/>
        </w:rPr>
        <w:t>6. How We Share Information</w:t>
      </w:r>
    </w:p>
    <w:p>
      <w:pPr>
        <w:spacing w:after="80" w:line="269" w:lineRule="auto"/>
      </w:pPr>
      <w:r>
        <w:t>We do not sell your personal information. We may share information with trusted service providers who help us operate our website, communications, scheduling, analytics, hosting, or customer support systems, but only as necessary to provide our services and subject to appropriate confidentiality and security measures. We may also disclose information when required by law or to protect our legal rights.</w:t>
      </w:r>
    </w:p>
    <w:p>
      <w:r>
        <w:rPr>
          <w:b/>
          <w:color w:val="11407D"/>
          <w:sz w:val="24"/>
        </w:rPr>
        <w:t>7. Data Security</w:t>
      </w:r>
    </w:p>
    <w:p>
      <w:pPr>
        <w:spacing w:after="80" w:line="269" w:lineRule="auto"/>
      </w:pPr>
      <w:r>
        <w:t>We use reasonable administrative, technical, and organizational safeguards to protect personal information against unauthorized access, disclosure, alteration, or destruction. However, no system can be guaranteed to be completely secure.</w:t>
      </w:r>
    </w:p>
    <w:p>
      <w:r>
        <w:rPr>
          <w:b/>
          <w:color w:val="11407D"/>
          <w:sz w:val="24"/>
        </w:rPr>
        <w:t>8. Data Retention</w:t>
      </w:r>
    </w:p>
    <w:p>
      <w:pPr>
        <w:spacing w:after="80" w:line="269" w:lineRule="auto"/>
      </w:pPr>
      <w:r>
        <w:t>We retain personal information only for as long as reasonably necessary for the purposes described in this Privacy Policy, including to provide services, maintain required records, resolve disputes, and comply with legal obligations.</w:t>
      </w:r>
    </w:p>
    <w:p>
      <w:r>
        <w:rPr>
          <w:b/>
          <w:color w:val="11407D"/>
          <w:sz w:val="24"/>
        </w:rPr>
        <w:t>9. Your Choices</w:t>
      </w:r>
    </w:p>
    <w:p>
      <w:pPr>
        <w:spacing w:after="80" w:line="269" w:lineRule="auto"/>
      </w:pPr>
      <w:r>
        <w:t>You may contact us to update or correct your information, ask questions about our privacy practices, or request that we stop non-essential communications. You may unsubscribe from SMS communications at any time by replying STOP.</w:t>
      </w:r>
    </w:p>
    <w:p>
      <w:r>
        <w:rPr>
          <w:b/>
          <w:color w:val="11407D"/>
          <w:sz w:val="24"/>
        </w:rPr>
        <w:t>10. Children’s Privacy</w:t>
      </w:r>
    </w:p>
    <w:p>
      <w:pPr>
        <w:spacing w:after="80" w:line="269" w:lineRule="auto"/>
      </w:pPr>
      <w:r>
        <w:t>Our services are not directed to children under 13, and we do not knowingly collect personal information from children under 13.</w:t>
      </w:r>
    </w:p>
    <w:p>
      <w:r>
        <w:rPr>
          <w:b/>
          <w:color w:val="11407D"/>
          <w:sz w:val="24"/>
        </w:rPr>
        <w:t>11. Changes to This Policy</w:t>
      </w:r>
    </w:p>
    <w:p>
      <w:pPr>
        <w:spacing w:after="80" w:line="269" w:lineRule="auto"/>
      </w:pPr>
      <w:r>
        <w:t>We may update this Privacy Policy from time to time. When we do, we will update the effective date shown above. Your continued use of our website or services after an update means the revised policy will apply.</w:t>
      </w:r>
    </w:p>
    <w:p>
      <w:r>
        <w:rPr>
          <w:b/>
          <w:color w:val="11407D"/>
          <w:sz w:val="24"/>
        </w:rPr>
        <w:t>12. Contact Us</w:t>
      </w:r>
    </w:p>
    <w:p>
      <w:pPr>
        <w:spacing w:after="80" w:line="269" w:lineRule="auto"/>
      </w:pPr>
      <w:r>
        <w:t>If you have questions about this Privacy Policy, you may contact:</w:t>
        <w:br/>
        <w:t>Rajesh Batta / CoreAI</w:t>
        <w:br/>
        <w:t>Email: bnvrajesh@gmail.com</w:t>
        <w:br/>
        <w:t>Website: [INSERT WEBSITE URL]</w:t>
        <w:br/>
        <w:t>Business Address: [INSERT BUSINESS ADDRESS]</w:t>
        <w:br/>
        <w:t>Phone: [INSERT BUSINESS PHONE NUMBER]</w:t>
      </w:r>
    </w:p>
    <w:p/>
    <w:p>
      <w:pPr>
        <w:jc w:val="center"/>
      </w:pPr>
      <w:r>
        <w:rPr>
          <w:i/>
          <w:color w:val="6E6E6E"/>
          <w:sz w:val="18"/>
        </w:rPr>
        <w:t>End of Policy</w:t>
      </w:r>
    </w:p>
    <w:sectPr w:rsidR="00FC693F" w:rsidRPr="0006063C" w:rsidSect="00034616">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