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left"/>
        <w:rPr/>
      </w:pPr>
      <w:r>
        <w:rPr>
          <w:rFonts w:eastAsia="Calibri"/>
          <w:b/>
          <w:sz w:val="36"/>
        </w:rPr>
        <w:t>PHILIP GOLDBERG</w:t>
      </w:r>
    </w:p>
    <w:p>
      <w:pPr>
        <w:pStyle w:val="Normal"/>
        <w:spacing w:before="0" w:after="40"/>
        <w:rPr/>
      </w:pPr>
      <w:r>
        <w:rPr>
          <w:b/>
          <w:color w:val="1F4E79"/>
          <w:sz w:val="23"/>
        </w:rPr>
        <w:t>Footwear Designer / 3D Visualization (Concept + CMF + Spec)</w:t>
      </w:r>
    </w:p>
    <w:p>
      <w:pPr>
        <w:pStyle w:val="Normal"/>
        <w:spacing w:before="0" w:after="160"/>
        <w:rPr/>
      </w:pPr>
      <w:r>
        <w:rPr>
          <w:rFonts w:eastAsia="Calibri"/>
          <w:b w:val="false"/>
          <w:sz w:val="19"/>
        </w:rPr>
        <w:t>Portland, OR  |  (503) 998-9897  |  golddbberg@gmail.com  |  philipgoldbergdesigns.com  |  linkedin.com/in/philip-goldberg-ab286920</w:t>
      </w:r>
    </w:p>
    <w:p>
      <w:pPr>
        <w:pStyle w:val="Normal"/>
        <w:spacing w:before="160" w:after="40"/>
        <w:rPr/>
      </w:pPr>
      <w:r>
        <w:rPr>
          <w:rFonts w:eastAsia="Calibri"/>
          <w:b/>
          <w:color w:val="1F4E79"/>
          <w:sz w:val="22"/>
        </w:rPr>
        <w:t>SUMMARY</w:t>
      </w:r>
    </w:p>
    <w:p>
      <w:pPr>
        <w:pStyle w:val="Normal"/>
        <w:spacing w:before="0" w:after="120"/>
        <w:rPr/>
      </w:pPr>
      <w:r>
        <w:rPr/>
        <w:t>Footwear concept and visualization designer with 14+ years partnering with Nike, Jordan Brand, Merrell, and Under Armour footwear teams (Design, Development, PLM, CMF) to turn seasonal direction into compelling concepts, 2D/3D renderings, and clear design documentation. Fast ideation using Midjourney and Vizcom, paired with Illustrator/Photoshop and 3D tools to build mood boards, iterate quickly, and keep design intent intact from concept through sampling.</w:t>
      </w:r>
    </w:p>
    <w:p>
      <w:pPr>
        <w:pStyle w:val="Normal"/>
        <w:spacing w:before="160" w:after="40"/>
        <w:rPr/>
      </w:pPr>
      <w:r>
        <w:rPr>
          <w:rFonts w:eastAsia="Calibri"/>
          <w:b/>
          <w:color w:val="1F4E79"/>
          <w:sz w:val="22"/>
        </w:rPr>
        <w:t>CORE SKILLS</w:t>
      </w:r>
    </w:p>
    <w:tbl>
      <w:tblPr>
        <w:tblW w:w="10368" w:type="dxa"/>
        <w:jc w:val="left"/>
        <w:tblInd w:w="-48" w:type="dxa"/>
        <w:tblCellMar>
          <w:top w:w="60" w:type="dxa"/>
          <w:left w:w="60" w:type="dxa"/>
          <w:bottom w:w="60" w:type="dxa"/>
          <w:right w:w="60" w:type="dxa"/>
        </w:tblCellMar>
        <w:tblLook w:firstRow="1" w:noVBand="1" w:lastRow="0" w:firstColumn="1" w:lastColumn="0" w:noHBand="0" w:val="04a0"/>
      </w:tblPr>
      <w:tblGrid>
        <w:gridCol w:w="5184"/>
        <w:gridCol w:w="5183"/>
      </w:tblGrid>
      <w:tr>
        <w:trPr/>
        <w:tc>
          <w:tcPr>
            <w:tcW w:w="5184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br/>
              <w:t>Footwear concepting &amp; sketch iteration</w:t>
              <w:br/>
              <w:t>2D/3D renderings + CMF explorations</w:t>
              <w:br/>
              <w:t>AI-assisted ideation (Midjourney, Vizcom)</w:t>
              <w:br/>
              <w:t>Presentation visuals + storytelling</w:t>
            </w:r>
          </w:p>
        </w:tc>
        <w:tc>
          <w:tcPr>
            <w:tcW w:w="518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br/>
              <w:t>Technical drawings + spec intent</w:t>
              <w:br/>
              <w:t>Materials/components + construction awareness</w:t>
              <w:br/>
              <w:t>Sampling support: reviews, fit/wear notes</w:t>
              <w:br/>
              <w:t xml:space="preserve">Cross-functional + </w:t>
            </w:r>
            <w:r>
              <w:rPr/>
              <w:t>P</w:t>
            </w:r>
            <w:r>
              <w:rPr/>
              <w:t>artner collaboration</w:t>
            </w:r>
          </w:p>
        </w:tc>
      </w:tr>
    </w:tbl>
    <w:p>
      <w:pPr>
        <w:pStyle w:val="Normal"/>
        <w:spacing w:before="160" w:after="40"/>
        <w:rPr/>
      </w:pPr>
      <w:r>
        <w:rPr>
          <w:rFonts w:eastAsia="Calibri"/>
          <w:b/>
          <w:color w:val="1F4E79"/>
          <w:sz w:val="22"/>
        </w:rPr>
        <w:t>TOOLS</w:t>
      </w:r>
    </w:p>
    <w:p>
      <w:pPr>
        <w:pStyle w:val="Normal"/>
        <w:spacing w:before="0" w:after="120"/>
        <w:rPr/>
      </w:pPr>
      <w:r>
        <w:rPr>
          <w:b w:val="false"/>
          <w:sz w:val="20"/>
        </w:rPr>
        <w:t>Adobe Illustrator • Photoshop • 3ds Max • Unreal Engine 5 • Midjourney • Vizcom • Substance 3D (Painter/Designer) • Maya/Blender • ZBrush • Rhino/Fusion 360/AutoCAD (CAD) • Miro/Figma (boards)</w:t>
      </w:r>
    </w:p>
    <w:p>
      <w:pPr>
        <w:pStyle w:val="Normal"/>
        <w:spacing w:before="160" w:after="40"/>
        <w:rPr/>
      </w:pPr>
      <w:r>
        <w:rPr>
          <w:rFonts w:eastAsia="Calibri"/>
          <w:b/>
          <w:color w:val="1F4E79"/>
          <w:sz w:val="22"/>
        </w:rPr>
        <w:t>EXPERIENCE</w:t>
      </w:r>
    </w:p>
    <w:p>
      <w:pPr>
        <w:pStyle w:val="Normal"/>
        <w:spacing w:before="0" w:after="0"/>
        <w:rPr/>
      </w:pPr>
      <w:r>
        <w:rPr>
          <w:b/>
          <w:sz w:val="21"/>
        </w:rPr>
        <w:t>Independent Footwear Visualization / Concept Consultant  —  Remote  |  2024–Present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>Create decision-ready 2D/3D footwear visuals (concept renders, CMF explorations, presentation decks) for rapid review.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>Use Midjourney + Vizcom to accelerate ideation and sketch iteration; refine in Illustrator/Photoshop and 3D as needed.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>Build mood boards and trend/material reference pulls; keep files organized and communicate progress early in a remote/</w:t>
      </w:r>
      <w:r>
        <w:rPr/>
        <w:t xml:space="preserve">hybrid </w:t>
      </w:r>
      <w:r>
        <w:rPr/>
        <w:t>workflow</w:t>
      </w:r>
      <w:r>
        <w:rPr/>
        <w:t>s</w:t>
      </w:r>
      <w:r>
        <w:rPr/>
        <w:t>.</w:t>
      </w:r>
    </w:p>
    <w:p>
      <w:pPr>
        <w:pStyle w:val="Normal"/>
        <w:spacing w:before="4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1"/>
        </w:rPr>
        <w:t xml:space="preserve">Senior 3D Visualization Designer (Footwear + Consumer </w:t>
      </w:r>
      <w:r>
        <w:rPr>
          <w:b/>
          <w:sz w:val="21"/>
        </w:rPr>
        <w:t>Experience</w:t>
      </w:r>
      <w:r>
        <w:rPr>
          <w:b/>
          <w:sz w:val="21"/>
        </w:rPr>
        <w:t>) — IDL Worldwide  |  2012–2024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 xml:space="preserve">Partnered with Nike, </w:t>
      </w:r>
      <w:r>
        <w:rPr/>
        <w:t>Columbia</w:t>
      </w:r>
      <w:r>
        <w:rPr/>
        <w:t>, Merrell, and Under Armour footwear teams to support concept development, presentation storytelling, and cross-functional alignment.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>Supported development of a new Jordan sneaker program; translated creative direction into clear 2D/3D concepts, CMF explorations, and review-ready presentations aligned to design intent and development feedback.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>Created technical drawings and documentation (spec intent, call-outs, material notes) and maintained clean, production-ready files to support sampling rounds and reviews.</w:t>
      </w:r>
    </w:p>
    <w:p>
      <w:pPr>
        <w:pStyle w:val="Normal"/>
        <w:spacing w:before="160" w:after="40"/>
        <w:rPr/>
      </w:pPr>
      <w:r>
        <w:rPr>
          <w:rFonts w:eastAsia="Calibri"/>
          <w:b/>
          <w:color w:val="1F4E79"/>
          <w:sz w:val="22"/>
        </w:rPr>
        <w:t>EDUCATION &amp; LINKS</w:t>
      </w:r>
    </w:p>
    <w:p>
      <w:pPr>
        <w:pStyle w:val="Normal"/>
        <w:spacing w:before="0" w:after="0"/>
        <w:rPr/>
      </w:pPr>
      <w:r>
        <w:rPr>
          <w:b w:val="false"/>
          <w:sz w:val="20"/>
        </w:rPr>
        <w:t xml:space="preserve">BFA, Media Arts &amp; Animation — The Art Institute of Portland (2011)    </w:t>
      </w:r>
    </w:p>
    <w:p>
      <w:pPr>
        <w:pStyle w:val="Normal"/>
        <w:spacing w:before="0" w:after="0"/>
        <w:rPr/>
      </w:pPr>
      <w:r>
        <w:rPr>
          <w:b w:val="false"/>
          <w:sz w:val="20"/>
        </w:rPr>
        <w:t>Portfolio: philipgoldbergdesigns.com  |  LinkedIn: linkedin.com/in/philip-goldberg-ab286920</w:t>
      </w:r>
    </w:p>
    <w:sectPr>
      <w:type w:val="nextPage"/>
      <w:pgSz w:w="12240" w:h="15840"/>
      <w:pgMar w:left="936" w:right="936" w:header="0" w:top="792" w:footer="0" w:bottom="7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cstheme="minorBidi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1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Trio_Office/6.2.8.2$Windows_x86 LibreOffice_project/</Application>
  <Pages>1</Pages>
  <Words>321</Words>
  <Characters>2165</Characters>
  <CharactersWithSpaces>2481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2026-02-23T11:32:36Z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